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2CF36" w14:textId="77777777" w:rsidR="005D0236" w:rsidRPr="00257946" w:rsidRDefault="005D0236" w:rsidP="00466027">
      <w:pPr>
        <w:suppressAutoHyphens/>
        <w:adjustRightInd w:val="0"/>
        <w:spacing w:line="360" w:lineRule="atLeast"/>
        <w:jc w:val="center"/>
        <w:textAlignment w:val="baseline"/>
        <w:rPr>
          <w:rFonts w:asciiTheme="majorHAnsi" w:hAnsiTheme="majorHAnsi" w:cstheme="majorHAnsi"/>
          <w:b/>
          <w:szCs w:val="20"/>
        </w:rPr>
      </w:pPr>
    </w:p>
    <w:p w14:paraId="3504037D" w14:textId="77777777" w:rsidR="00921A34" w:rsidRPr="00257946" w:rsidRDefault="00921A34" w:rsidP="00466027">
      <w:pPr>
        <w:suppressAutoHyphens/>
        <w:adjustRightInd w:val="0"/>
        <w:spacing w:line="360" w:lineRule="atLeast"/>
        <w:jc w:val="center"/>
        <w:textAlignment w:val="baseline"/>
        <w:rPr>
          <w:rFonts w:asciiTheme="majorHAnsi" w:hAnsiTheme="majorHAnsi" w:cstheme="majorHAnsi"/>
          <w:b/>
          <w:szCs w:val="20"/>
        </w:rPr>
      </w:pPr>
      <w:r w:rsidRPr="00257946">
        <w:rPr>
          <w:rFonts w:asciiTheme="majorHAnsi" w:hAnsiTheme="majorHAnsi" w:cstheme="majorHAnsi"/>
          <w:b/>
          <w:szCs w:val="20"/>
        </w:rPr>
        <w:t>PARAIŠKA</w:t>
      </w:r>
    </w:p>
    <w:p w14:paraId="7606A713" w14:textId="77777777" w:rsidR="00921A34" w:rsidRPr="00257946" w:rsidRDefault="00921A34" w:rsidP="00466027">
      <w:pPr>
        <w:suppressAutoHyphens/>
        <w:adjustRightInd w:val="0"/>
        <w:spacing w:line="360" w:lineRule="atLeast"/>
        <w:jc w:val="center"/>
        <w:textAlignment w:val="baseline"/>
        <w:rPr>
          <w:rFonts w:asciiTheme="majorHAnsi" w:hAnsiTheme="majorHAnsi" w:cstheme="majorHAnsi"/>
          <w:b/>
          <w:szCs w:val="20"/>
        </w:rPr>
      </w:pPr>
      <w:r w:rsidRPr="00257946">
        <w:rPr>
          <w:rFonts w:asciiTheme="majorHAnsi" w:hAnsiTheme="majorHAnsi" w:cstheme="majorHAnsi"/>
          <w:b/>
          <w:szCs w:val="20"/>
        </w:rPr>
        <w:t>TARŠOS INTEGRUOTOS PREVENCIJOS IR KONTROLĖS LEIDIMUI PAKEISTI</w:t>
      </w:r>
    </w:p>
    <w:p w14:paraId="78448DD8" w14:textId="77777777" w:rsidR="00921A34" w:rsidRPr="00257946" w:rsidRDefault="00921A34" w:rsidP="00466027">
      <w:pPr>
        <w:suppressAutoHyphens/>
        <w:adjustRightInd w:val="0"/>
        <w:spacing w:line="360" w:lineRule="atLeast"/>
        <w:jc w:val="center"/>
        <w:textAlignment w:val="baseline"/>
        <w:rPr>
          <w:rFonts w:asciiTheme="majorHAnsi" w:hAnsiTheme="majorHAnsi" w:cstheme="majorHAnsi"/>
          <w:b/>
          <w:szCs w:val="20"/>
        </w:rPr>
      </w:pPr>
    </w:p>
    <w:p w14:paraId="790280BD" w14:textId="77777777" w:rsidR="00921A34" w:rsidRPr="00257946" w:rsidRDefault="00921A34" w:rsidP="00466027">
      <w:pPr>
        <w:suppressAutoHyphens/>
        <w:adjustRightInd w:val="0"/>
        <w:spacing w:line="360" w:lineRule="atLeast"/>
        <w:textAlignment w:val="baseline"/>
        <w:rPr>
          <w:rFonts w:asciiTheme="majorHAnsi" w:hAnsiTheme="majorHAnsi" w:cstheme="majorHAnsi"/>
          <w:szCs w:val="20"/>
        </w:rPr>
      </w:pPr>
    </w:p>
    <w:p w14:paraId="7011DACD" w14:textId="77777777" w:rsidR="00921A34" w:rsidRPr="00257946" w:rsidRDefault="00921A34" w:rsidP="00466027">
      <w:pPr>
        <w:suppressAutoHyphens/>
        <w:adjustRightInd w:val="0"/>
        <w:spacing w:line="360" w:lineRule="atLeast"/>
        <w:textAlignment w:val="baseline"/>
        <w:rPr>
          <w:rFonts w:asciiTheme="majorHAnsi" w:hAnsiTheme="majorHAnsi" w:cstheme="majorHAnsi"/>
          <w:szCs w:val="20"/>
        </w:rPr>
      </w:pPr>
    </w:p>
    <w:p w14:paraId="7803EC52" w14:textId="77777777" w:rsidR="00C56AED" w:rsidRPr="00257946" w:rsidRDefault="00C56AED" w:rsidP="00C56AED">
      <w:pPr>
        <w:suppressAutoHyphens/>
        <w:ind w:left="5184"/>
        <w:textAlignment w:val="baseline"/>
        <w:rPr>
          <w:rFonts w:asciiTheme="majorHAnsi" w:hAnsiTheme="majorHAnsi" w:cstheme="majorHAnsi"/>
        </w:rPr>
      </w:pPr>
      <w:r w:rsidRPr="00257946">
        <w:rPr>
          <w:rFonts w:asciiTheme="majorHAnsi" w:hAnsiTheme="majorHAnsi" w:cstheme="majorHAnsi"/>
        </w:rPr>
        <w:t xml:space="preserve">                   [1] [8] [6] [1] [0] [7] [4] [6] [3]</w:t>
      </w:r>
    </w:p>
    <w:p w14:paraId="498DFDC0" w14:textId="77777777" w:rsidR="00C56AED" w:rsidRPr="00257946" w:rsidRDefault="00C56AED" w:rsidP="00C56AED">
      <w:pPr>
        <w:suppressAutoHyphens/>
        <w:ind w:firstLine="7371"/>
        <w:textAlignment w:val="baseline"/>
        <w:rPr>
          <w:rFonts w:asciiTheme="majorHAnsi" w:hAnsiTheme="majorHAnsi" w:cstheme="majorHAnsi"/>
          <w:sz w:val="20"/>
        </w:rPr>
      </w:pPr>
      <w:r w:rsidRPr="00257946">
        <w:rPr>
          <w:rFonts w:asciiTheme="majorHAnsi" w:hAnsiTheme="majorHAnsi" w:cstheme="majorHAnsi"/>
          <w:sz w:val="20"/>
        </w:rPr>
        <w:t>(Juridinio asmens kodas)</w:t>
      </w:r>
    </w:p>
    <w:p w14:paraId="674C813E" w14:textId="77777777" w:rsidR="00921A34" w:rsidRPr="00257946" w:rsidRDefault="00921A34" w:rsidP="007A1707">
      <w:pPr>
        <w:suppressAutoHyphens/>
        <w:adjustRightInd w:val="0"/>
        <w:spacing w:line="360" w:lineRule="atLeast"/>
        <w:jc w:val="right"/>
        <w:textAlignment w:val="baseline"/>
        <w:rPr>
          <w:rFonts w:asciiTheme="majorHAnsi" w:hAnsiTheme="majorHAnsi" w:cstheme="majorHAnsi"/>
          <w:sz w:val="20"/>
          <w:szCs w:val="20"/>
        </w:rPr>
      </w:pPr>
    </w:p>
    <w:p w14:paraId="7D072733" w14:textId="77777777" w:rsidR="00921A34" w:rsidRPr="00257946" w:rsidRDefault="00921A34" w:rsidP="00466027">
      <w:pPr>
        <w:suppressAutoHyphens/>
        <w:adjustRightInd w:val="0"/>
        <w:spacing w:line="360" w:lineRule="atLeast"/>
        <w:textAlignment w:val="baseline"/>
        <w:rPr>
          <w:rFonts w:asciiTheme="majorHAnsi" w:hAnsiTheme="majorHAnsi" w:cstheme="majorHAnsi"/>
          <w:szCs w:val="20"/>
        </w:rPr>
      </w:pPr>
    </w:p>
    <w:p w14:paraId="1677BD26" w14:textId="77777777" w:rsidR="00C56AED" w:rsidRPr="00257946" w:rsidRDefault="00C56AED" w:rsidP="00C56AED">
      <w:pPr>
        <w:suppressAutoHyphens/>
        <w:textAlignment w:val="baseline"/>
        <w:rPr>
          <w:rFonts w:asciiTheme="majorHAnsi" w:hAnsiTheme="majorHAnsi" w:cstheme="majorHAnsi"/>
        </w:rPr>
      </w:pPr>
    </w:p>
    <w:p w14:paraId="0AA02AC2" w14:textId="242BA54C" w:rsidR="00C56AED" w:rsidRPr="00257946" w:rsidRDefault="00C56AED" w:rsidP="00C56AED">
      <w:pPr>
        <w:tabs>
          <w:tab w:val="right" w:leader="underscore" w:pos="9072"/>
        </w:tabs>
        <w:suppressAutoHyphens/>
        <w:jc w:val="center"/>
        <w:textAlignment w:val="baseline"/>
        <w:rPr>
          <w:rFonts w:asciiTheme="majorHAnsi" w:hAnsiTheme="majorHAnsi" w:cstheme="majorHAnsi"/>
          <w:sz w:val="22"/>
          <w:szCs w:val="22"/>
        </w:rPr>
      </w:pPr>
      <w:r w:rsidRPr="00257946">
        <w:rPr>
          <w:rFonts w:asciiTheme="majorHAnsi" w:hAnsiTheme="majorHAnsi" w:cstheme="majorHAnsi"/>
          <w:sz w:val="22"/>
          <w:szCs w:val="22"/>
          <w:u w:val="single"/>
        </w:rPr>
        <w:t xml:space="preserve">AB „Vilniaus paukštynas“ Gamyklos g. 27 </w:t>
      </w:r>
      <w:r w:rsidRPr="00257946">
        <w:rPr>
          <w:rFonts w:asciiTheme="majorHAnsi" w:hAnsiTheme="majorHAnsi" w:cstheme="majorHAnsi"/>
          <w:sz w:val="22"/>
          <w:szCs w:val="22"/>
          <w:u w:val="single"/>
          <w:shd w:val="clear" w:color="auto" w:fill="FFFFFF"/>
        </w:rPr>
        <w:t>Rudamina, LT-13251, Vilniaus r., Lietuva</w:t>
      </w:r>
      <w:r w:rsidR="00325EEA" w:rsidRPr="00257946">
        <w:rPr>
          <w:rFonts w:asciiTheme="majorHAnsi" w:hAnsiTheme="majorHAnsi" w:cstheme="majorHAnsi"/>
          <w:sz w:val="22"/>
          <w:szCs w:val="22"/>
          <w:u w:val="single"/>
          <w:shd w:val="clear" w:color="auto" w:fill="FFFFFF"/>
        </w:rPr>
        <w:t>,</w:t>
      </w:r>
      <w:r w:rsidRPr="00257946">
        <w:rPr>
          <w:rFonts w:asciiTheme="majorHAnsi" w:hAnsiTheme="majorHAnsi" w:cstheme="majorHAnsi"/>
          <w:sz w:val="22"/>
          <w:szCs w:val="22"/>
          <w:u w:val="single"/>
          <w:shd w:val="clear" w:color="auto" w:fill="FFFFFF"/>
        </w:rPr>
        <w:t xml:space="preserve"> </w:t>
      </w:r>
      <w:r w:rsidR="00325EEA" w:rsidRPr="00257946">
        <w:rPr>
          <w:rFonts w:asciiTheme="majorHAnsi" w:hAnsiTheme="majorHAnsi" w:cstheme="majorHAnsi"/>
          <w:sz w:val="22"/>
          <w:szCs w:val="22"/>
          <w:u w:val="single"/>
          <w:shd w:val="clear" w:color="auto" w:fill="FFFFFF"/>
        </w:rPr>
        <w:t>t</w:t>
      </w:r>
      <w:r w:rsidRPr="00257946">
        <w:rPr>
          <w:rFonts w:asciiTheme="majorHAnsi" w:hAnsiTheme="majorHAnsi" w:cstheme="majorHAnsi"/>
          <w:sz w:val="22"/>
          <w:szCs w:val="22"/>
          <w:u w:val="single"/>
          <w:shd w:val="clear" w:color="auto" w:fill="FFFFFF"/>
        </w:rPr>
        <w:t>el</w:t>
      </w:r>
      <w:r w:rsidR="00325EEA" w:rsidRPr="00257946">
        <w:rPr>
          <w:rFonts w:asciiTheme="majorHAnsi" w:hAnsiTheme="majorHAnsi" w:cstheme="majorHAnsi"/>
          <w:sz w:val="22"/>
          <w:szCs w:val="22"/>
          <w:u w:val="single"/>
          <w:shd w:val="clear" w:color="auto" w:fill="FFFFFF"/>
        </w:rPr>
        <w:t>.</w:t>
      </w:r>
      <w:r w:rsidRPr="00257946">
        <w:rPr>
          <w:rFonts w:asciiTheme="majorHAnsi" w:hAnsiTheme="majorHAnsi" w:cstheme="majorHAnsi"/>
          <w:sz w:val="22"/>
          <w:szCs w:val="22"/>
          <w:u w:val="single"/>
          <w:shd w:val="clear" w:color="auto" w:fill="FFFFFF"/>
        </w:rPr>
        <w:t xml:space="preserve"> 8 5 26 87 331 </w:t>
      </w:r>
      <w:r w:rsidR="00113A85" w:rsidRPr="00257946">
        <w:rPr>
          <w:rFonts w:asciiTheme="majorHAnsi" w:hAnsiTheme="majorHAnsi" w:cstheme="majorHAnsi"/>
          <w:sz w:val="22"/>
          <w:szCs w:val="22"/>
          <w:u w:val="single"/>
          <w:shd w:val="clear" w:color="auto" w:fill="FFFFFF"/>
        </w:rPr>
        <w:t>f</w:t>
      </w:r>
      <w:r w:rsidRPr="00257946">
        <w:rPr>
          <w:rFonts w:asciiTheme="majorHAnsi" w:hAnsiTheme="majorHAnsi" w:cstheme="majorHAnsi"/>
          <w:sz w:val="22"/>
          <w:szCs w:val="22"/>
          <w:u w:val="single"/>
          <w:shd w:val="clear" w:color="auto" w:fill="FFFFFF"/>
        </w:rPr>
        <w:t>aks.8 5 23 20</w:t>
      </w:r>
      <w:r w:rsidR="00113A85" w:rsidRPr="00257946">
        <w:rPr>
          <w:rFonts w:asciiTheme="majorHAnsi" w:hAnsiTheme="majorHAnsi" w:cstheme="majorHAnsi"/>
          <w:sz w:val="22"/>
          <w:szCs w:val="22"/>
          <w:u w:val="single"/>
          <w:shd w:val="clear" w:color="auto" w:fill="FFFFFF"/>
        </w:rPr>
        <w:t> </w:t>
      </w:r>
      <w:r w:rsidRPr="00257946">
        <w:rPr>
          <w:rFonts w:asciiTheme="majorHAnsi" w:hAnsiTheme="majorHAnsi" w:cstheme="majorHAnsi"/>
          <w:sz w:val="22"/>
          <w:szCs w:val="22"/>
          <w:u w:val="single"/>
          <w:shd w:val="clear" w:color="auto" w:fill="FFFFFF"/>
        </w:rPr>
        <w:t>044</w:t>
      </w:r>
      <w:r w:rsidR="00113A85" w:rsidRPr="00257946">
        <w:rPr>
          <w:rFonts w:asciiTheme="majorHAnsi" w:hAnsiTheme="majorHAnsi" w:cstheme="majorHAnsi"/>
          <w:sz w:val="22"/>
          <w:szCs w:val="22"/>
          <w:u w:val="single"/>
          <w:shd w:val="clear" w:color="auto" w:fill="FFFFFF"/>
        </w:rPr>
        <w:t>,</w:t>
      </w:r>
      <w:r w:rsidRPr="00257946">
        <w:rPr>
          <w:rFonts w:asciiTheme="majorHAnsi" w:hAnsiTheme="majorHAnsi" w:cstheme="majorHAnsi"/>
          <w:sz w:val="22"/>
          <w:szCs w:val="22"/>
          <w:u w:val="single"/>
          <w:shd w:val="clear" w:color="auto" w:fill="FFFFFF"/>
        </w:rPr>
        <w:t xml:space="preserve"> </w:t>
      </w:r>
      <w:r w:rsidR="00113A85" w:rsidRPr="00257946">
        <w:rPr>
          <w:rFonts w:asciiTheme="majorHAnsi" w:hAnsiTheme="majorHAnsi" w:cstheme="majorHAnsi"/>
          <w:sz w:val="22"/>
          <w:szCs w:val="22"/>
          <w:u w:val="single"/>
          <w:shd w:val="clear" w:color="auto" w:fill="FFFFFF"/>
        </w:rPr>
        <w:t>e</w:t>
      </w:r>
      <w:r w:rsidRPr="00257946">
        <w:rPr>
          <w:rFonts w:asciiTheme="majorHAnsi" w:hAnsiTheme="majorHAnsi" w:cstheme="majorHAnsi"/>
          <w:sz w:val="22"/>
          <w:szCs w:val="22"/>
          <w:u w:val="single"/>
          <w:shd w:val="clear" w:color="auto" w:fill="FFFFFF"/>
        </w:rPr>
        <w:t>l.</w:t>
      </w:r>
      <w:r w:rsidR="00113A85" w:rsidRPr="00257946">
        <w:rPr>
          <w:rFonts w:asciiTheme="majorHAnsi" w:hAnsiTheme="majorHAnsi" w:cstheme="majorHAnsi"/>
          <w:sz w:val="22"/>
          <w:szCs w:val="22"/>
          <w:u w:val="single"/>
          <w:shd w:val="clear" w:color="auto" w:fill="FFFFFF"/>
        </w:rPr>
        <w:t xml:space="preserve"> </w:t>
      </w:r>
      <w:r w:rsidRPr="00257946">
        <w:rPr>
          <w:rFonts w:asciiTheme="majorHAnsi" w:hAnsiTheme="majorHAnsi" w:cstheme="majorHAnsi"/>
          <w:sz w:val="22"/>
          <w:szCs w:val="22"/>
          <w:u w:val="single"/>
          <w:shd w:val="clear" w:color="auto" w:fill="FFFFFF"/>
        </w:rPr>
        <w:t>paštas: vilniaus.paukstynas@kggroup.eu</w:t>
      </w:r>
    </w:p>
    <w:p w14:paraId="3D9500AF" w14:textId="77777777" w:rsidR="00C56AED" w:rsidRPr="00257946" w:rsidRDefault="00C56AED" w:rsidP="00C56AED">
      <w:pPr>
        <w:tabs>
          <w:tab w:val="right" w:leader="underscore" w:pos="9072"/>
        </w:tabs>
        <w:suppressAutoHyphens/>
        <w:ind w:firstLine="142"/>
        <w:textAlignment w:val="baseline"/>
        <w:rPr>
          <w:rFonts w:asciiTheme="majorHAnsi" w:hAnsiTheme="majorHAnsi" w:cstheme="majorHAnsi"/>
          <w:sz w:val="18"/>
          <w:szCs w:val="18"/>
        </w:rPr>
      </w:pPr>
      <w:r w:rsidRPr="00257946">
        <w:rPr>
          <w:rFonts w:asciiTheme="majorHAnsi" w:hAnsiTheme="majorHAnsi" w:cstheme="majorHAnsi"/>
          <w:sz w:val="18"/>
          <w:szCs w:val="18"/>
        </w:rPr>
        <w:t>(Veiklos vykdytojo, teikiančio Paraišką, pavadinimas, jo adresas, telefono, fakso Nr., elektroninio pašto adresas)</w:t>
      </w:r>
    </w:p>
    <w:p w14:paraId="184819DC" w14:textId="77777777" w:rsidR="00C56AED" w:rsidRPr="00257946" w:rsidRDefault="00C56AED" w:rsidP="00C56AED">
      <w:pPr>
        <w:tabs>
          <w:tab w:val="right" w:leader="underscore" w:pos="9072"/>
        </w:tabs>
        <w:suppressAutoHyphens/>
        <w:jc w:val="center"/>
        <w:textAlignment w:val="baseline"/>
        <w:rPr>
          <w:rFonts w:asciiTheme="majorHAnsi" w:hAnsiTheme="majorHAnsi" w:cstheme="majorHAnsi"/>
          <w:sz w:val="22"/>
          <w:szCs w:val="22"/>
        </w:rPr>
      </w:pPr>
      <w:bookmarkStart w:id="0" w:name="_GoBack"/>
    </w:p>
    <w:bookmarkEnd w:id="0"/>
    <w:p w14:paraId="2114D00F" w14:textId="4ED877C5" w:rsidR="00C56AED" w:rsidRPr="00257946" w:rsidRDefault="00C56AED" w:rsidP="00C56AED">
      <w:pPr>
        <w:tabs>
          <w:tab w:val="right" w:leader="underscore" w:pos="9072"/>
        </w:tabs>
        <w:suppressAutoHyphens/>
        <w:jc w:val="center"/>
        <w:textAlignment w:val="baseline"/>
        <w:rPr>
          <w:rFonts w:asciiTheme="majorHAnsi" w:hAnsiTheme="majorHAnsi" w:cstheme="majorHAnsi"/>
          <w:sz w:val="22"/>
          <w:szCs w:val="22"/>
        </w:rPr>
      </w:pPr>
      <w:r w:rsidRPr="00257946">
        <w:rPr>
          <w:rFonts w:asciiTheme="majorHAnsi" w:hAnsiTheme="majorHAnsi" w:cstheme="majorHAnsi"/>
          <w:sz w:val="22"/>
          <w:szCs w:val="22"/>
          <w:u w:val="single"/>
        </w:rPr>
        <w:t xml:space="preserve">AB „Vilniaus paukštynas“ Gamyklos g. 27 </w:t>
      </w:r>
      <w:r w:rsidRPr="00257946">
        <w:rPr>
          <w:rFonts w:asciiTheme="majorHAnsi" w:hAnsiTheme="majorHAnsi" w:cstheme="majorHAnsi"/>
          <w:sz w:val="22"/>
          <w:szCs w:val="22"/>
          <w:u w:val="single"/>
          <w:shd w:val="clear" w:color="auto" w:fill="FFFFFF"/>
        </w:rPr>
        <w:t>Rudamina, LT-13251, Vilniaus r., Lietuva</w:t>
      </w:r>
      <w:r w:rsidR="00113A85" w:rsidRPr="00257946">
        <w:rPr>
          <w:rFonts w:asciiTheme="majorHAnsi" w:hAnsiTheme="majorHAnsi" w:cstheme="majorHAnsi"/>
          <w:sz w:val="22"/>
          <w:szCs w:val="22"/>
          <w:u w:val="single"/>
          <w:shd w:val="clear" w:color="auto" w:fill="FFFFFF"/>
        </w:rPr>
        <w:t>,</w:t>
      </w:r>
      <w:r w:rsidRPr="00257946">
        <w:rPr>
          <w:rFonts w:asciiTheme="majorHAnsi" w:hAnsiTheme="majorHAnsi" w:cstheme="majorHAnsi"/>
          <w:sz w:val="22"/>
          <w:szCs w:val="22"/>
          <w:u w:val="single"/>
          <w:shd w:val="clear" w:color="auto" w:fill="FFFFFF"/>
        </w:rPr>
        <w:t xml:space="preserve"> </w:t>
      </w:r>
      <w:r w:rsidR="00113A85" w:rsidRPr="00257946">
        <w:rPr>
          <w:rFonts w:asciiTheme="majorHAnsi" w:hAnsiTheme="majorHAnsi" w:cstheme="majorHAnsi"/>
          <w:sz w:val="22"/>
          <w:szCs w:val="22"/>
          <w:u w:val="single"/>
          <w:shd w:val="clear" w:color="auto" w:fill="FFFFFF"/>
        </w:rPr>
        <w:t>t</w:t>
      </w:r>
      <w:r w:rsidRPr="00257946">
        <w:rPr>
          <w:rFonts w:asciiTheme="majorHAnsi" w:hAnsiTheme="majorHAnsi" w:cstheme="majorHAnsi"/>
          <w:sz w:val="22"/>
          <w:szCs w:val="22"/>
          <w:u w:val="single"/>
          <w:shd w:val="clear" w:color="auto" w:fill="FFFFFF"/>
        </w:rPr>
        <w:t>el</w:t>
      </w:r>
      <w:r w:rsidR="00113A85" w:rsidRPr="00257946">
        <w:rPr>
          <w:rFonts w:asciiTheme="majorHAnsi" w:hAnsiTheme="majorHAnsi" w:cstheme="majorHAnsi"/>
          <w:sz w:val="22"/>
          <w:szCs w:val="22"/>
          <w:u w:val="single"/>
          <w:shd w:val="clear" w:color="auto" w:fill="FFFFFF"/>
        </w:rPr>
        <w:t>.</w:t>
      </w:r>
      <w:r w:rsidRPr="00257946">
        <w:rPr>
          <w:rFonts w:asciiTheme="majorHAnsi" w:hAnsiTheme="majorHAnsi" w:cstheme="majorHAnsi"/>
          <w:sz w:val="22"/>
          <w:szCs w:val="22"/>
          <w:u w:val="single"/>
          <w:shd w:val="clear" w:color="auto" w:fill="FFFFFF"/>
        </w:rPr>
        <w:t xml:space="preserve"> 8 5 26 87 331</w:t>
      </w:r>
    </w:p>
    <w:p w14:paraId="367E9FB3" w14:textId="77777777" w:rsidR="00C56AED" w:rsidRPr="00257946" w:rsidRDefault="00C56AED" w:rsidP="00C56AED">
      <w:pPr>
        <w:tabs>
          <w:tab w:val="right" w:leader="underscore" w:pos="9072"/>
        </w:tabs>
        <w:suppressAutoHyphens/>
        <w:ind w:firstLine="2410"/>
        <w:textAlignment w:val="baseline"/>
        <w:rPr>
          <w:rFonts w:asciiTheme="majorHAnsi" w:hAnsiTheme="majorHAnsi" w:cstheme="majorHAnsi"/>
          <w:sz w:val="18"/>
          <w:szCs w:val="18"/>
        </w:rPr>
      </w:pPr>
      <w:r w:rsidRPr="00257946">
        <w:rPr>
          <w:rFonts w:asciiTheme="majorHAnsi" w:hAnsiTheme="majorHAnsi" w:cstheme="majorHAnsi"/>
          <w:sz w:val="18"/>
          <w:szCs w:val="18"/>
        </w:rPr>
        <w:t>(Ūkinės veiklos objekto pavadinimas, adresas, telefonas)</w:t>
      </w:r>
    </w:p>
    <w:p w14:paraId="32C15E1C" w14:textId="77777777" w:rsidR="00C56AED" w:rsidRPr="00257946" w:rsidRDefault="00C56AED" w:rsidP="00C56AED">
      <w:pPr>
        <w:tabs>
          <w:tab w:val="right" w:leader="underscore" w:pos="9072"/>
        </w:tabs>
        <w:suppressAutoHyphens/>
        <w:jc w:val="center"/>
        <w:textAlignment w:val="baseline"/>
        <w:rPr>
          <w:rFonts w:asciiTheme="majorHAnsi" w:hAnsiTheme="majorHAnsi" w:cstheme="majorHAnsi"/>
          <w:sz w:val="22"/>
          <w:szCs w:val="22"/>
          <w:u w:val="single"/>
        </w:rPr>
      </w:pPr>
    </w:p>
    <w:p w14:paraId="3F4427F9" w14:textId="5833831A" w:rsidR="00C56AED" w:rsidRPr="00257946" w:rsidRDefault="00C56AED" w:rsidP="00C56AED">
      <w:pPr>
        <w:pStyle w:val="Title"/>
        <w:rPr>
          <w:rFonts w:asciiTheme="majorHAnsi" w:hAnsiTheme="majorHAnsi" w:cstheme="majorHAnsi"/>
          <w:b/>
          <w:sz w:val="22"/>
          <w:szCs w:val="22"/>
          <w:u w:val="single"/>
        </w:rPr>
      </w:pPr>
      <w:r w:rsidRPr="00257946">
        <w:rPr>
          <w:rFonts w:asciiTheme="majorHAnsi" w:hAnsiTheme="majorHAnsi" w:cstheme="majorHAnsi"/>
          <w:bCs/>
          <w:sz w:val="22"/>
          <w:szCs w:val="22"/>
          <w:u w:val="single"/>
        </w:rPr>
        <w:t>AB „Vilniaus Paukštynas“</w:t>
      </w:r>
      <w:r w:rsidR="00113A85" w:rsidRPr="00257946">
        <w:rPr>
          <w:rFonts w:asciiTheme="majorHAnsi" w:hAnsiTheme="majorHAnsi" w:cstheme="majorHAnsi"/>
          <w:bCs/>
          <w:sz w:val="22"/>
          <w:szCs w:val="22"/>
          <w:u w:val="single"/>
        </w:rPr>
        <w:t xml:space="preserve"> a</w:t>
      </w:r>
      <w:r w:rsidRPr="00257946">
        <w:rPr>
          <w:rFonts w:asciiTheme="majorHAnsi" w:hAnsiTheme="majorHAnsi" w:cstheme="majorHAnsi"/>
          <w:bCs/>
          <w:sz w:val="22"/>
          <w:szCs w:val="22"/>
          <w:u w:val="single"/>
        </w:rPr>
        <w:t>plinkosaugos specialist</w:t>
      </w:r>
      <w:r w:rsidR="0005741A" w:rsidRPr="00257946">
        <w:rPr>
          <w:rFonts w:asciiTheme="majorHAnsi" w:hAnsiTheme="majorHAnsi" w:cstheme="majorHAnsi"/>
          <w:bCs/>
          <w:sz w:val="22"/>
          <w:szCs w:val="22"/>
          <w:u w:val="single"/>
        </w:rPr>
        <w:t>ė</w:t>
      </w:r>
      <w:r w:rsidRPr="00257946">
        <w:rPr>
          <w:rFonts w:asciiTheme="majorHAnsi" w:hAnsiTheme="majorHAnsi" w:cstheme="majorHAnsi"/>
          <w:bCs/>
          <w:sz w:val="22"/>
          <w:szCs w:val="22"/>
          <w:u w:val="single"/>
        </w:rPr>
        <w:t xml:space="preserve"> </w:t>
      </w:r>
      <w:r w:rsidR="0005741A" w:rsidRPr="00257946">
        <w:rPr>
          <w:rFonts w:asciiTheme="majorHAnsi" w:hAnsiTheme="majorHAnsi" w:cstheme="majorHAnsi"/>
          <w:bCs/>
          <w:sz w:val="22"/>
          <w:szCs w:val="22"/>
          <w:u w:val="single"/>
        </w:rPr>
        <w:t>Lina Svidraitė</w:t>
      </w:r>
      <w:r w:rsidRPr="00257946">
        <w:rPr>
          <w:rFonts w:asciiTheme="majorHAnsi" w:hAnsiTheme="majorHAnsi" w:cstheme="majorHAnsi"/>
          <w:bCs/>
          <w:sz w:val="22"/>
          <w:szCs w:val="22"/>
          <w:u w:val="single"/>
        </w:rPr>
        <w:t xml:space="preserve"> tel. 8</w:t>
      </w:r>
      <w:r w:rsidR="00113A85" w:rsidRPr="00257946">
        <w:rPr>
          <w:rFonts w:asciiTheme="majorHAnsi" w:hAnsiTheme="majorHAnsi" w:cstheme="majorHAnsi"/>
          <w:bCs/>
          <w:sz w:val="22"/>
          <w:szCs w:val="22"/>
          <w:u w:val="single"/>
        </w:rPr>
        <w:t xml:space="preserve"> </w:t>
      </w:r>
      <w:r w:rsidR="0005741A" w:rsidRPr="00257946">
        <w:rPr>
          <w:rFonts w:asciiTheme="majorHAnsi" w:hAnsiTheme="majorHAnsi" w:cstheme="majorHAnsi"/>
          <w:bCs/>
          <w:sz w:val="22"/>
          <w:szCs w:val="22"/>
          <w:u w:val="single"/>
        </w:rPr>
        <w:t>668 77</w:t>
      </w:r>
      <w:r w:rsidR="00113A85" w:rsidRPr="00257946">
        <w:rPr>
          <w:rFonts w:asciiTheme="majorHAnsi" w:hAnsiTheme="majorHAnsi" w:cstheme="majorHAnsi"/>
          <w:bCs/>
          <w:sz w:val="22"/>
          <w:szCs w:val="22"/>
          <w:u w:val="single"/>
        </w:rPr>
        <w:t xml:space="preserve"> </w:t>
      </w:r>
      <w:r w:rsidR="0005741A" w:rsidRPr="00257946">
        <w:rPr>
          <w:rFonts w:asciiTheme="majorHAnsi" w:hAnsiTheme="majorHAnsi" w:cstheme="majorHAnsi"/>
          <w:bCs/>
          <w:sz w:val="22"/>
          <w:szCs w:val="22"/>
          <w:u w:val="single"/>
        </w:rPr>
        <w:t>659</w:t>
      </w:r>
      <w:r w:rsidR="009B52FA" w:rsidRPr="00257946">
        <w:rPr>
          <w:rFonts w:asciiTheme="majorHAnsi" w:hAnsiTheme="majorHAnsi" w:cstheme="majorHAnsi"/>
          <w:bCs/>
          <w:sz w:val="22"/>
          <w:szCs w:val="22"/>
          <w:u w:val="single"/>
        </w:rPr>
        <w:t xml:space="preserve"> </w:t>
      </w:r>
      <w:r w:rsidR="0005741A" w:rsidRPr="00257946">
        <w:rPr>
          <w:rFonts w:asciiTheme="majorHAnsi" w:hAnsiTheme="majorHAnsi" w:cstheme="majorHAnsi"/>
          <w:bCs/>
          <w:sz w:val="22"/>
          <w:szCs w:val="22"/>
          <w:u w:val="single"/>
        </w:rPr>
        <w:t>l.svidraite</w:t>
      </w:r>
      <w:r w:rsidRPr="00257946">
        <w:rPr>
          <w:rFonts w:asciiTheme="majorHAnsi" w:hAnsiTheme="majorHAnsi" w:cstheme="majorHAnsi"/>
          <w:bCs/>
          <w:sz w:val="22"/>
          <w:szCs w:val="22"/>
          <w:u w:val="single"/>
        </w:rPr>
        <w:t>@kggroup.eu</w:t>
      </w:r>
    </w:p>
    <w:p w14:paraId="34BE4018" w14:textId="77777777" w:rsidR="00C56AED" w:rsidRPr="00257946" w:rsidRDefault="00C56AED" w:rsidP="00C56AED">
      <w:pPr>
        <w:tabs>
          <w:tab w:val="right" w:leader="underscore" w:pos="9072"/>
        </w:tabs>
        <w:suppressAutoHyphens/>
        <w:ind w:firstLine="1843"/>
        <w:textAlignment w:val="baseline"/>
        <w:rPr>
          <w:rFonts w:asciiTheme="majorHAnsi" w:hAnsiTheme="majorHAnsi" w:cstheme="majorHAnsi"/>
          <w:sz w:val="18"/>
          <w:szCs w:val="18"/>
        </w:rPr>
      </w:pPr>
      <w:r w:rsidRPr="00257946">
        <w:rPr>
          <w:rFonts w:asciiTheme="majorHAnsi" w:hAnsiTheme="majorHAnsi" w:cstheme="majorHAnsi"/>
          <w:sz w:val="18"/>
          <w:szCs w:val="18"/>
        </w:rPr>
        <w:t>(kontaktinio asmens duomenys, telefono, fakso Nr., el. pašto adresas)</w:t>
      </w:r>
    </w:p>
    <w:p w14:paraId="01AD9AE2" w14:textId="77777777" w:rsidR="00921A34" w:rsidRPr="00257946" w:rsidRDefault="00921A34" w:rsidP="00466027">
      <w:pPr>
        <w:suppressAutoHyphens/>
        <w:adjustRightInd w:val="0"/>
        <w:spacing w:line="360" w:lineRule="auto"/>
        <w:jc w:val="center"/>
        <w:textAlignment w:val="baseline"/>
        <w:rPr>
          <w:rFonts w:asciiTheme="majorHAnsi" w:hAnsiTheme="majorHAnsi" w:cstheme="majorHAnsi"/>
        </w:rPr>
      </w:pPr>
    </w:p>
    <w:p w14:paraId="7C1B927C" w14:textId="77777777" w:rsidR="00921A34" w:rsidRPr="00257946" w:rsidRDefault="00921A34" w:rsidP="00466027">
      <w:pPr>
        <w:suppressAutoHyphens/>
        <w:adjustRightInd w:val="0"/>
        <w:spacing w:line="360" w:lineRule="auto"/>
        <w:jc w:val="center"/>
        <w:textAlignment w:val="baseline"/>
        <w:rPr>
          <w:rFonts w:asciiTheme="majorHAnsi" w:hAnsiTheme="majorHAnsi" w:cstheme="majorHAnsi"/>
        </w:rPr>
      </w:pPr>
    </w:p>
    <w:p w14:paraId="48CF9CB4" w14:textId="77777777" w:rsidR="00921A34" w:rsidRPr="00257946" w:rsidRDefault="00921A34" w:rsidP="00466027">
      <w:pPr>
        <w:suppressAutoHyphens/>
        <w:adjustRightInd w:val="0"/>
        <w:jc w:val="center"/>
        <w:textAlignment w:val="baseline"/>
        <w:rPr>
          <w:rFonts w:asciiTheme="majorHAnsi" w:hAnsiTheme="majorHAnsi" w:cstheme="majorHAnsi"/>
        </w:rPr>
      </w:pPr>
    </w:p>
    <w:p w14:paraId="5FBB8752" w14:textId="77777777" w:rsidR="00921A34" w:rsidRPr="00257946" w:rsidRDefault="00921A34" w:rsidP="00466027">
      <w:pPr>
        <w:suppressAutoHyphens/>
        <w:adjustRightInd w:val="0"/>
        <w:jc w:val="center"/>
        <w:textAlignment w:val="baseline"/>
        <w:rPr>
          <w:rFonts w:asciiTheme="majorHAnsi" w:hAnsiTheme="majorHAnsi" w:cstheme="majorHAnsi"/>
        </w:rPr>
        <w:sectPr w:rsidR="00921A34" w:rsidRPr="00257946" w:rsidSect="004932EE">
          <w:footerReference w:type="default" r:id="rId11"/>
          <w:footnotePr>
            <w:pos w:val="beneathText"/>
          </w:footnotePr>
          <w:pgSz w:w="11907" w:h="16840" w:code="9"/>
          <w:pgMar w:top="1134" w:right="567" w:bottom="1134" w:left="1701" w:header="624" w:footer="397" w:gutter="0"/>
          <w:pgNumType w:start="1"/>
          <w:cols w:space="1296"/>
          <w:titlePg/>
          <w:rtlGutter/>
          <w:docGrid w:linePitch="360"/>
        </w:sectPr>
      </w:pPr>
    </w:p>
    <w:p w14:paraId="38433E24" w14:textId="77777777" w:rsidR="0071719C" w:rsidRPr="00257946" w:rsidRDefault="0071719C" w:rsidP="00466027">
      <w:pPr>
        <w:suppressAutoHyphens/>
        <w:adjustRightInd w:val="0"/>
        <w:spacing w:line="360" w:lineRule="atLeast"/>
        <w:ind w:left="567"/>
        <w:jc w:val="center"/>
        <w:textAlignment w:val="baseline"/>
        <w:rPr>
          <w:rFonts w:asciiTheme="majorHAnsi" w:hAnsiTheme="majorHAnsi" w:cstheme="majorHAnsi"/>
          <w:b/>
          <w:sz w:val="22"/>
        </w:rPr>
      </w:pPr>
    </w:p>
    <w:p w14:paraId="06B3AD65" w14:textId="77777777" w:rsidR="00921A34" w:rsidRPr="00257946" w:rsidRDefault="00921A34" w:rsidP="00466027">
      <w:pPr>
        <w:suppressAutoHyphens/>
        <w:adjustRightInd w:val="0"/>
        <w:spacing w:line="360" w:lineRule="atLeast"/>
        <w:ind w:left="567"/>
        <w:jc w:val="center"/>
        <w:textAlignment w:val="baseline"/>
        <w:rPr>
          <w:rFonts w:asciiTheme="majorHAnsi" w:hAnsiTheme="majorHAnsi" w:cstheme="majorHAnsi"/>
          <w:b/>
          <w:szCs w:val="28"/>
        </w:rPr>
      </w:pPr>
      <w:r w:rsidRPr="00257946">
        <w:rPr>
          <w:rFonts w:asciiTheme="majorHAnsi" w:hAnsiTheme="majorHAnsi" w:cstheme="majorHAnsi"/>
          <w:b/>
          <w:szCs w:val="28"/>
        </w:rPr>
        <w:t>I. BENDRO POBŪDŽIO INFORMACIJA</w:t>
      </w:r>
    </w:p>
    <w:p w14:paraId="360FA5A7" w14:textId="77777777" w:rsidR="00921A34" w:rsidRPr="00257946" w:rsidRDefault="00921A34" w:rsidP="00466027">
      <w:pPr>
        <w:suppressAutoHyphens/>
        <w:adjustRightInd w:val="0"/>
        <w:spacing w:line="360" w:lineRule="atLeast"/>
        <w:ind w:left="567"/>
        <w:jc w:val="center"/>
        <w:textAlignment w:val="baseline"/>
        <w:rPr>
          <w:rFonts w:asciiTheme="majorHAnsi" w:hAnsiTheme="majorHAnsi" w:cstheme="majorHAnsi"/>
          <w:b/>
          <w:sz w:val="22"/>
        </w:rPr>
      </w:pPr>
    </w:p>
    <w:p w14:paraId="1152C6B8" w14:textId="77777777" w:rsidR="00C42BC1" w:rsidRPr="00257946" w:rsidRDefault="00921A34" w:rsidP="00FA2AB6">
      <w:pPr>
        <w:numPr>
          <w:ilvl w:val="0"/>
          <w:numId w:val="10"/>
        </w:numPr>
        <w:suppressAutoHyphens/>
        <w:adjustRightInd w:val="0"/>
        <w:spacing w:line="360" w:lineRule="auto"/>
        <w:jc w:val="both"/>
        <w:textAlignment w:val="baseline"/>
        <w:rPr>
          <w:rFonts w:asciiTheme="majorHAnsi" w:hAnsiTheme="majorHAnsi" w:cstheme="majorHAnsi"/>
          <w:b/>
          <w:szCs w:val="28"/>
        </w:rPr>
      </w:pPr>
      <w:r w:rsidRPr="00257946">
        <w:rPr>
          <w:rFonts w:asciiTheme="majorHAnsi" w:hAnsiTheme="majorHAnsi" w:cstheme="majorHAnsi"/>
          <w:b/>
          <w:szCs w:val="28"/>
        </w:rPr>
        <w:t>Informacija apie vietos sąlygas: įrenginio eksploatavimo vieta, trumpa vietovės charakteristika.</w:t>
      </w:r>
    </w:p>
    <w:p w14:paraId="2F9E4C86" w14:textId="77777777" w:rsidR="00921A34" w:rsidRPr="00257946" w:rsidRDefault="00921A34" w:rsidP="00ED17C5">
      <w:pPr>
        <w:suppressAutoHyphens/>
        <w:adjustRightInd w:val="0"/>
        <w:spacing w:line="360" w:lineRule="auto"/>
        <w:ind w:left="927"/>
        <w:jc w:val="both"/>
        <w:textAlignment w:val="baseline"/>
        <w:rPr>
          <w:rFonts w:asciiTheme="majorHAnsi" w:hAnsiTheme="majorHAnsi" w:cstheme="majorHAnsi"/>
          <w:b/>
          <w:sz w:val="22"/>
        </w:rPr>
      </w:pPr>
      <w:r w:rsidRPr="00257946">
        <w:rPr>
          <w:rFonts w:asciiTheme="majorHAnsi" w:hAnsiTheme="majorHAnsi" w:cstheme="majorHAnsi"/>
          <w:b/>
          <w:sz w:val="22"/>
        </w:rPr>
        <w:t xml:space="preserve"> </w:t>
      </w:r>
    </w:p>
    <w:p w14:paraId="66EA75B0" w14:textId="430984BC" w:rsidR="00E16A3E" w:rsidRPr="00257946" w:rsidRDefault="00E16A3E" w:rsidP="00FC1205">
      <w:pPr>
        <w:suppressAutoHyphens/>
        <w:spacing w:line="360" w:lineRule="auto"/>
        <w:ind w:firstLine="567"/>
        <w:jc w:val="both"/>
        <w:textAlignment w:val="baseline"/>
        <w:rPr>
          <w:rFonts w:asciiTheme="majorHAnsi" w:hAnsiTheme="majorHAnsi" w:cstheme="majorHAnsi"/>
          <w:lang w:eastAsia="ar-SA"/>
        </w:rPr>
      </w:pPr>
      <w:r w:rsidRPr="00257946">
        <w:rPr>
          <w:rFonts w:asciiTheme="majorHAnsi" w:hAnsiTheme="majorHAnsi" w:cstheme="majorHAnsi"/>
        </w:rPr>
        <w:t xml:space="preserve">AB „Vilniaus paukštynas“ Gamyklos g. 27, Rudamina Vilniaus r. Įmonės kodas 186107463. Įmonės registravimo pažymėjimo Nr. AB93-6, išduotas 1993-01-21 </w:t>
      </w:r>
      <w:r w:rsidRPr="00257946">
        <w:rPr>
          <w:rFonts w:asciiTheme="majorHAnsi" w:hAnsiTheme="majorHAnsi" w:cstheme="majorHAnsi"/>
          <w:lang w:eastAsia="ar-SA"/>
        </w:rPr>
        <w:t xml:space="preserve">pateiktas paraiškos </w:t>
      </w:r>
      <w:r w:rsidRPr="00257946">
        <w:rPr>
          <w:rFonts w:asciiTheme="majorHAnsi" w:hAnsiTheme="majorHAnsi" w:cstheme="majorHAnsi"/>
          <w:b/>
          <w:i/>
          <w:lang w:eastAsia="ar-SA"/>
        </w:rPr>
        <w:t>1 priede</w:t>
      </w:r>
      <w:r w:rsidRPr="00257946">
        <w:rPr>
          <w:rFonts w:asciiTheme="majorHAnsi" w:hAnsiTheme="majorHAnsi" w:cstheme="majorHAnsi"/>
          <w:lang w:eastAsia="ar-SA"/>
        </w:rPr>
        <w:t>.</w:t>
      </w:r>
    </w:p>
    <w:p w14:paraId="4BB1C5F1" w14:textId="77777777" w:rsidR="00E16A3E" w:rsidRPr="00257946" w:rsidRDefault="00E16A3E" w:rsidP="00FC1205">
      <w:pPr>
        <w:suppressAutoHyphens/>
        <w:spacing w:line="360" w:lineRule="auto"/>
        <w:ind w:firstLine="567"/>
        <w:jc w:val="both"/>
        <w:textAlignment w:val="baseline"/>
        <w:rPr>
          <w:rFonts w:asciiTheme="majorHAnsi" w:hAnsiTheme="majorHAnsi" w:cstheme="majorHAnsi"/>
          <w:lang w:eastAsia="ar-SA"/>
        </w:rPr>
      </w:pPr>
    </w:p>
    <w:p w14:paraId="7E0382B1" w14:textId="33F9DF70" w:rsidR="00E16A3E" w:rsidRPr="00257946" w:rsidRDefault="00E16A3E" w:rsidP="00FC1205">
      <w:pPr>
        <w:suppressAutoHyphens/>
        <w:spacing w:line="360" w:lineRule="auto"/>
        <w:ind w:firstLine="567"/>
        <w:jc w:val="both"/>
        <w:textAlignment w:val="baseline"/>
        <w:rPr>
          <w:rFonts w:asciiTheme="majorHAnsi" w:hAnsiTheme="majorHAnsi" w:cstheme="majorHAnsi"/>
        </w:rPr>
      </w:pPr>
      <w:bookmarkStart w:id="1" w:name="_Hlk38026698"/>
      <w:r w:rsidRPr="00257946">
        <w:rPr>
          <w:rFonts w:asciiTheme="majorHAnsi" w:hAnsiTheme="majorHAnsi" w:cstheme="majorHAnsi"/>
        </w:rPr>
        <w:t>I – oji aikštelė: Gamyklos g. 27, Rudami</w:t>
      </w:r>
      <w:r w:rsidR="00113A85" w:rsidRPr="00257946">
        <w:rPr>
          <w:rFonts w:asciiTheme="majorHAnsi" w:hAnsiTheme="majorHAnsi" w:cstheme="majorHAnsi"/>
        </w:rPr>
        <w:t>noje</w:t>
      </w:r>
      <w:r w:rsidRPr="00257946">
        <w:rPr>
          <w:rFonts w:asciiTheme="majorHAnsi" w:hAnsiTheme="majorHAnsi" w:cstheme="majorHAnsi"/>
        </w:rPr>
        <w:t>, Vilniaus rajon</w:t>
      </w:r>
      <w:r w:rsidR="00113A85" w:rsidRPr="00257946">
        <w:rPr>
          <w:rFonts w:asciiTheme="majorHAnsi" w:hAnsiTheme="majorHAnsi" w:cstheme="majorHAnsi"/>
        </w:rPr>
        <w:t>e</w:t>
      </w:r>
      <w:r w:rsidRPr="00257946">
        <w:rPr>
          <w:rFonts w:asciiTheme="majorHAnsi" w:hAnsiTheme="majorHAnsi" w:cstheme="majorHAnsi"/>
        </w:rPr>
        <w:t xml:space="preserve"> esantis 106,7376 ha žemės ūkio paskirties sklypas, planas pateiktas paraiškos </w:t>
      </w:r>
      <w:r w:rsidRPr="00257946">
        <w:rPr>
          <w:rFonts w:asciiTheme="majorHAnsi" w:hAnsiTheme="majorHAnsi" w:cstheme="majorHAnsi"/>
          <w:b/>
          <w:i/>
        </w:rPr>
        <w:t>3 priede</w:t>
      </w:r>
      <w:r w:rsidR="003E40BD" w:rsidRPr="00257946">
        <w:rPr>
          <w:rFonts w:asciiTheme="majorHAnsi" w:hAnsiTheme="majorHAnsi" w:cstheme="majorHAnsi"/>
          <w:color w:val="FF0000"/>
        </w:rPr>
        <w:t>.</w:t>
      </w:r>
    </w:p>
    <w:p w14:paraId="67B9BFD4" w14:textId="13FD9C63" w:rsidR="00E16A3E" w:rsidRPr="00257946" w:rsidRDefault="00E16A3E" w:rsidP="00FC1205">
      <w:pPr>
        <w:suppressAutoHyphens/>
        <w:spacing w:line="360" w:lineRule="auto"/>
        <w:ind w:firstLine="567"/>
        <w:jc w:val="both"/>
        <w:textAlignment w:val="baseline"/>
        <w:rPr>
          <w:rFonts w:asciiTheme="majorHAnsi" w:hAnsiTheme="majorHAnsi" w:cstheme="majorHAnsi"/>
        </w:rPr>
      </w:pPr>
      <w:r w:rsidRPr="00257946">
        <w:rPr>
          <w:rFonts w:asciiTheme="majorHAnsi" w:hAnsiTheme="majorHAnsi" w:cstheme="majorHAnsi"/>
        </w:rPr>
        <w:t>II – oji</w:t>
      </w:r>
      <w:r w:rsidR="00ED17C5" w:rsidRPr="00257946">
        <w:rPr>
          <w:rFonts w:asciiTheme="majorHAnsi" w:hAnsiTheme="majorHAnsi" w:cstheme="majorHAnsi"/>
        </w:rPr>
        <w:t xml:space="preserve"> </w:t>
      </w:r>
      <w:r w:rsidRPr="00257946">
        <w:rPr>
          <w:rFonts w:asciiTheme="majorHAnsi" w:hAnsiTheme="majorHAnsi" w:cstheme="majorHAnsi"/>
        </w:rPr>
        <w:t>aikštelė: Kalviškės</w:t>
      </w:r>
      <w:r w:rsidR="00113A85" w:rsidRPr="00257946">
        <w:rPr>
          <w:rFonts w:asciiTheme="majorHAnsi" w:hAnsiTheme="majorHAnsi" w:cstheme="majorHAnsi"/>
        </w:rPr>
        <w:t>e</w:t>
      </w:r>
      <w:r w:rsidRPr="00257946">
        <w:rPr>
          <w:rFonts w:asciiTheme="majorHAnsi" w:hAnsiTheme="majorHAnsi" w:cstheme="majorHAnsi"/>
        </w:rPr>
        <w:t>, Vilniaus rajon</w:t>
      </w:r>
      <w:r w:rsidR="00113A85" w:rsidRPr="00257946">
        <w:rPr>
          <w:rFonts w:asciiTheme="majorHAnsi" w:hAnsiTheme="majorHAnsi" w:cstheme="majorHAnsi"/>
        </w:rPr>
        <w:t>e</w:t>
      </w:r>
      <w:r w:rsidRPr="00257946">
        <w:rPr>
          <w:rFonts w:asciiTheme="majorHAnsi" w:hAnsiTheme="majorHAnsi" w:cstheme="majorHAnsi"/>
        </w:rPr>
        <w:t xml:space="preserve"> esantis 27,0793 ha žemės ūkio paskirties sklypas, planas pateiktas paraiškos </w:t>
      </w:r>
      <w:r w:rsidRPr="00257946">
        <w:rPr>
          <w:rFonts w:asciiTheme="majorHAnsi" w:hAnsiTheme="majorHAnsi" w:cstheme="majorHAnsi"/>
          <w:b/>
          <w:i/>
        </w:rPr>
        <w:t>4 priede</w:t>
      </w:r>
      <w:r w:rsidR="003E40BD" w:rsidRPr="00257946">
        <w:rPr>
          <w:rFonts w:asciiTheme="majorHAnsi" w:hAnsiTheme="majorHAnsi" w:cstheme="majorHAnsi"/>
          <w:b/>
          <w:i/>
        </w:rPr>
        <w:t>.</w:t>
      </w:r>
    </w:p>
    <w:p w14:paraId="5C0107D9" w14:textId="1359B681" w:rsidR="00E16A3E" w:rsidRPr="00257946" w:rsidRDefault="00E16A3E" w:rsidP="00FC1205">
      <w:pPr>
        <w:suppressAutoHyphens/>
        <w:spacing w:line="360" w:lineRule="auto"/>
        <w:ind w:firstLine="567"/>
        <w:jc w:val="both"/>
        <w:textAlignment w:val="baseline"/>
        <w:rPr>
          <w:rFonts w:asciiTheme="majorHAnsi" w:hAnsiTheme="majorHAnsi" w:cstheme="majorHAnsi"/>
        </w:rPr>
      </w:pPr>
      <w:r w:rsidRPr="00257946">
        <w:rPr>
          <w:rFonts w:asciiTheme="majorHAnsi" w:hAnsiTheme="majorHAnsi" w:cstheme="majorHAnsi"/>
        </w:rPr>
        <w:t>III – oji aikštelė: Dusinėnų kaim</w:t>
      </w:r>
      <w:r w:rsidR="00113A85" w:rsidRPr="00257946">
        <w:rPr>
          <w:rFonts w:asciiTheme="majorHAnsi" w:hAnsiTheme="majorHAnsi" w:cstheme="majorHAnsi"/>
        </w:rPr>
        <w:t>e</w:t>
      </w:r>
      <w:r w:rsidRPr="00257946">
        <w:rPr>
          <w:rFonts w:asciiTheme="majorHAnsi" w:hAnsiTheme="majorHAnsi" w:cstheme="majorHAnsi"/>
        </w:rPr>
        <w:t>, Vilniaus rajon</w:t>
      </w:r>
      <w:r w:rsidR="00113A85" w:rsidRPr="00257946">
        <w:rPr>
          <w:rFonts w:asciiTheme="majorHAnsi" w:hAnsiTheme="majorHAnsi" w:cstheme="majorHAnsi"/>
        </w:rPr>
        <w:t>e esantis</w:t>
      </w:r>
      <w:r w:rsidRPr="00257946">
        <w:rPr>
          <w:rFonts w:asciiTheme="majorHAnsi" w:hAnsiTheme="majorHAnsi" w:cstheme="majorHAnsi"/>
        </w:rPr>
        <w:t xml:space="preserve"> 15,0662 ha žemės ūkio paskirties sklypas, planas pateiktas paraiškos </w:t>
      </w:r>
      <w:r w:rsidRPr="00257946">
        <w:rPr>
          <w:rFonts w:asciiTheme="majorHAnsi" w:hAnsiTheme="majorHAnsi" w:cstheme="majorHAnsi"/>
          <w:b/>
          <w:i/>
        </w:rPr>
        <w:t>5 priede</w:t>
      </w:r>
      <w:r w:rsidR="003E40BD" w:rsidRPr="00257946">
        <w:rPr>
          <w:rFonts w:asciiTheme="majorHAnsi" w:hAnsiTheme="majorHAnsi" w:cstheme="majorHAnsi"/>
          <w:b/>
          <w:i/>
        </w:rPr>
        <w:t>.</w:t>
      </w:r>
    </w:p>
    <w:bookmarkEnd w:id="1"/>
    <w:p w14:paraId="2E96F5E3" w14:textId="77777777" w:rsidR="00ED17C5" w:rsidRPr="00257946" w:rsidRDefault="00ED17C5" w:rsidP="00FC1205">
      <w:pPr>
        <w:suppressAutoHyphens/>
        <w:spacing w:line="360" w:lineRule="auto"/>
        <w:ind w:firstLine="567"/>
        <w:jc w:val="both"/>
        <w:textAlignment w:val="baseline"/>
        <w:rPr>
          <w:rFonts w:asciiTheme="majorHAnsi" w:hAnsiTheme="majorHAnsi" w:cstheme="majorHAnsi"/>
        </w:rPr>
      </w:pPr>
    </w:p>
    <w:p w14:paraId="7063C813" w14:textId="77777777" w:rsidR="00E16A3E" w:rsidRPr="00257946" w:rsidRDefault="00E16A3E" w:rsidP="00FC1205">
      <w:pPr>
        <w:suppressAutoHyphens/>
        <w:spacing w:line="360" w:lineRule="auto"/>
        <w:ind w:firstLine="567"/>
        <w:jc w:val="both"/>
        <w:textAlignment w:val="baseline"/>
        <w:rPr>
          <w:rFonts w:asciiTheme="majorHAnsi" w:hAnsiTheme="majorHAnsi" w:cstheme="majorHAnsi"/>
        </w:rPr>
      </w:pPr>
      <w:r w:rsidRPr="00257946">
        <w:rPr>
          <w:rFonts w:asciiTheme="majorHAnsi" w:hAnsiTheme="majorHAnsi" w:cstheme="majorHAnsi"/>
        </w:rPr>
        <w:t>Rudaminos – Juodšilių vietovė yra Ašmenos aukštumos iškyšulyje, Nemėžio moreninės plynaukštės (Rudamina) ir Juodšilių</w:t>
      </w:r>
      <w:r w:rsidR="00ED17C5" w:rsidRPr="00257946">
        <w:rPr>
          <w:rFonts w:asciiTheme="majorHAnsi" w:hAnsiTheme="majorHAnsi" w:cstheme="majorHAnsi"/>
        </w:rPr>
        <w:t xml:space="preserve"> </w:t>
      </w:r>
      <w:r w:rsidRPr="00257946">
        <w:rPr>
          <w:rFonts w:asciiTheme="majorHAnsi" w:hAnsiTheme="majorHAnsi" w:cstheme="majorHAnsi"/>
        </w:rPr>
        <w:t>fliuvioglacialinės pakilumos (Kalviškės) sandūroje. Rudaminos ir Kalviškių apylinkės priklauso Vokės baseinui. Aplink išsidėstę kalvos, apaugusios pušynais. Vyrauja lėkštai kalvotas reljefas, smėlio, priesmėlio ir priemolio mišrūs gruntai.</w:t>
      </w:r>
    </w:p>
    <w:p w14:paraId="3EFF6D19" w14:textId="4CE622DD" w:rsidR="00E16A3E" w:rsidRPr="00257946" w:rsidRDefault="00E16A3E" w:rsidP="001D6972">
      <w:pPr>
        <w:pStyle w:val="bodytext"/>
        <w:spacing w:before="0" w:beforeAutospacing="0" w:after="0" w:afterAutospacing="0" w:line="360" w:lineRule="auto"/>
        <w:ind w:firstLine="567"/>
        <w:jc w:val="both"/>
        <w:rPr>
          <w:rFonts w:asciiTheme="majorHAnsi" w:hAnsiTheme="majorHAnsi" w:cstheme="majorHAnsi"/>
          <w:iCs/>
        </w:rPr>
      </w:pPr>
      <w:r w:rsidRPr="00257946">
        <w:rPr>
          <w:rFonts w:asciiTheme="majorHAnsi" w:hAnsiTheme="majorHAnsi" w:cstheme="majorHAnsi"/>
        </w:rPr>
        <w:t xml:space="preserve">Įmonės teritorija nepatenka į Europos ekologinio tinklo </w:t>
      </w:r>
      <w:r w:rsidRPr="00257946">
        <w:rPr>
          <w:rFonts w:asciiTheme="majorHAnsi" w:hAnsiTheme="majorHAnsi" w:cstheme="majorHAnsi"/>
          <w:i/>
        </w:rPr>
        <w:t>Natura 2000</w:t>
      </w:r>
      <w:r w:rsidRPr="00257946">
        <w:rPr>
          <w:rFonts w:asciiTheme="majorHAnsi" w:hAnsiTheme="majorHAnsi" w:cstheme="majorHAnsi"/>
        </w:rPr>
        <w:t xml:space="preserve"> ir kitų saugomų gamtinių teritorijų bei jų apsaugos zonų ribas. </w:t>
      </w:r>
      <w:r w:rsidRPr="00257946">
        <w:rPr>
          <w:rFonts w:asciiTheme="majorHAnsi" w:hAnsiTheme="majorHAnsi" w:cstheme="majorHAnsi"/>
          <w:iCs/>
        </w:rPr>
        <w:t>Artimiausia Natura 2000 teritorija</w:t>
      </w:r>
      <w:r w:rsidR="00113A85" w:rsidRPr="00257946">
        <w:rPr>
          <w:rFonts w:asciiTheme="majorHAnsi" w:hAnsiTheme="majorHAnsi" w:cstheme="majorHAnsi"/>
          <w:iCs/>
        </w:rPr>
        <w:t xml:space="preserve"> –</w:t>
      </w:r>
      <w:r w:rsidRPr="00257946">
        <w:rPr>
          <w:rFonts w:asciiTheme="majorHAnsi" w:hAnsiTheme="majorHAnsi" w:cstheme="majorHAnsi"/>
        </w:rPr>
        <w:t xml:space="preserve"> </w:t>
      </w:r>
      <w:r w:rsidRPr="00257946">
        <w:rPr>
          <w:rFonts w:asciiTheme="majorHAnsi" w:hAnsiTheme="majorHAnsi" w:cstheme="majorHAnsi"/>
          <w:shd w:val="clear" w:color="auto" w:fill="FFFFFF"/>
        </w:rPr>
        <w:t xml:space="preserve">Šveicarijos miškas. </w:t>
      </w:r>
      <w:r w:rsidRPr="00257946">
        <w:rPr>
          <w:rFonts w:asciiTheme="majorHAnsi" w:hAnsiTheme="majorHAnsi" w:cstheme="majorHAnsi"/>
          <w:bCs/>
          <w:shd w:val="clear" w:color="auto" w:fill="FFFFFF"/>
        </w:rPr>
        <w:t>Priskyrimo Natura 2000 tinklui tikslas:</w:t>
      </w:r>
      <w:r w:rsidRPr="00257946">
        <w:rPr>
          <w:rStyle w:val="apple-converted-space"/>
          <w:rFonts w:asciiTheme="majorHAnsi" w:hAnsiTheme="majorHAnsi" w:cstheme="majorHAnsi"/>
          <w:shd w:val="clear" w:color="auto" w:fill="FFFFFF"/>
        </w:rPr>
        <w:t> </w:t>
      </w:r>
      <w:r w:rsidRPr="00257946">
        <w:rPr>
          <w:rFonts w:asciiTheme="majorHAnsi" w:hAnsiTheme="majorHAnsi" w:cstheme="majorHAnsi"/>
          <w:shd w:val="clear" w:color="auto" w:fill="FFFFFF"/>
        </w:rPr>
        <w:t xml:space="preserve">6410 Melvenynai; 6430 Eutrofiniai aukštieji žolynai; 6510 Šienaujamos mezofitų pievos; 7160 Nekalkingi šaltiniai ir šaltiniuotos pelkės; 7230 Šarmingos žemapelkės; 9020 Plačialapių ir mišrūs miškai; 9050 Žolių turtingi eglynai; 9080 Pelkėti lapuočių miškai; 91D0 Pelkiniai miškai; 91E0 Aliuviniai miškai; Šiaurinis auksinukas; Didysis auksinukas </w:t>
      </w:r>
      <w:r w:rsidRPr="00257946">
        <w:rPr>
          <w:rFonts w:asciiTheme="majorHAnsi" w:hAnsiTheme="majorHAnsi" w:cstheme="majorHAnsi"/>
          <w:iCs/>
        </w:rPr>
        <w:t>– toliau kaip už 5 km atstumu nuo objekto vietos rytų kryptimi.</w:t>
      </w:r>
    </w:p>
    <w:p w14:paraId="68093D02" w14:textId="1EAB3EAF" w:rsidR="00E16A3E" w:rsidRPr="00257946" w:rsidRDefault="00E16A3E" w:rsidP="00946D33">
      <w:pPr>
        <w:spacing w:line="360" w:lineRule="auto"/>
        <w:ind w:firstLine="567"/>
        <w:jc w:val="both"/>
        <w:rPr>
          <w:rFonts w:asciiTheme="majorHAnsi" w:hAnsiTheme="majorHAnsi" w:cstheme="majorHAnsi"/>
          <w:bCs/>
          <w:iCs/>
        </w:rPr>
      </w:pPr>
      <w:r w:rsidRPr="00257946">
        <w:rPr>
          <w:rFonts w:asciiTheme="majorHAnsi" w:hAnsiTheme="majorHAnsi" w:cstheme="majorHAnsi"/>
          <w:bCs/>
          <w:iCs/>
        </w:rPr>
        <w:t xml:space="preserve">Artimiausios gyvenamosios teritorijos nuo </w:t>
      </w:r>
      <w:r w:rsidR="00475A2A" w:rsidRPr="00257946">
        <w:rPr>
          <w:rFonts w:asciiTheme="majorHAnsi" w:hAnsiTheme="majorHAnsi" w:cstheme="majorHAnsi"/>
          <w:bCs/>
          <w:iCs/>
        </w:rPr>
        <w:t xml:space="preserve">objekto </w:t>
      </w:r>
      <w:r w:rsidRPr="00257946">
        <w:rPr>
          <w:rFonts w:asciiTheme="majorHAnsi" w:hAnsiTheme="majorHAnsi" w:cstheme="majorHAnsi"/>
          <w:bCs/>
          <w:iCs/>
        </w:rPr>
        <w:t>yra nutolę:</w:t>
      </w:r>
    </w:p>
    <w:p w14:paraId="45766944" w14:textId="5EF21195" w:rsidR="00E16A3E" w:rsidRPr="00257946" w:rsidRDefault="005D18AA" w:rsidP="00FA2AB6">
      <w:pPr>
        <w:numPr>
          <w:ilvl w:val="0"/>
          <w:numId w:val="8"/>
        </w:numPr>
        <w:spacing w:line="360" w:lineRule="auto"/>
        <w:ind w:left="1276" w:hanging="567"/>
        <w:jc w:val="both"/>
        <w:rPr>
          <w:rFonts w:asciiTheme="majorHAnsi" w:hAnsiTheme="majorHAnsi" w:cstheme="majorHAnsi"/>
        </w:rPr>
      </w:pPr>
      <w:r w:rsidRPr="00257946">
        <w:rPr>
          <w:rFonts w:asciiTheme="majorHAnsi" w:hAnsiTheme="majorHAnsi" w:cstheme="majorHAnsi"/>
        </w:rPr>
        <w:lastRenderedPageBreak/>
        <w:t>n</w:t>
      </w:r>
      <w:r w:rsidR="00475A2A" w:rsidRPr="00257946">
        <w:rPr>
          <w:rFonts w:asciiTheme="majorHAnsi" w:hAnsiTheme="majorHAnsi" w:cstheme="majorHAnsi"/>
        </w:rPr>
        <w:t xml:space="preserve">uo Rudaminos aikštelės </w:t>
      </w:r>
      <w:r w:rsidR="00E16A3E" w:rsidRPr="00257946">
        <w:rPr>
          <w:rFonts w:asciiTheme="majorHAnsi" w:hAnsiTheme="majorHAnsi" w:cstheme="majorHAnsi"/>
        </w:rPr>
        <w:t xml:space="preserve">į šiaurės vakarus ~ </w:t>
      </w:r>
      <w:r w:rsidR="000C2C05" w:rsidRPr="00257946">
        <w:rPr>
          <w:rFonts w:asciiTheme="majorHAnsi" w:hAnsiTheme="majorHAnsi" w:cstheme="majorHAnsi"/>
        </w:rPr>
        <w:t xml:space="preserve">200 </w:t>
      </w:r>
      <w:r w:rsidR="00E16A3E" w:rsidRPr="00257946">
        <w:rPr>
          <w:rFonts w:asciiTheme="majorHAnsi" w:hAnsiTheme="majorHAnsi" w:cstheme="majorHAnsi"/>
        </w:rPr>
        <w:t>m;</w:t>
      </w:r>
    </w:p>
    <w:p w14:paraId="38444760" w14:textId="33D4477C" w:rsidR="009042BD" w:rsidRPr="00257946" w:rsidRDefault="005D18AA" w:rsidP="00FA2AB6">
      <w:pPr>
        <w:numPr>
          <w:ilvl w:val="0"/>
          <w:numId w:val="8"/>
        </w:numPr>
        <w:spacing w:line="360" w:lineRule="auto"/>
        <w:ind w:left="709" w:firstLine="0"/>
        <w:jc w:val="both"/>
        <w:rPr>
          <w:rFonts w:asciiTheme="majorHAnsi" w:hAnsiTheme="majorHAnsi" w:cstheme="majorHAnsi"/>
        </w:rPr>
      </w:pPr>
      <w:r w:rsidRPr="00257946">
        <w:rPr>
          <w:rFonts w:asciiTheme="majorHAnsi" w:hAnsiTheme="majorHAnsi" w:cstheme="majorHAnsi"/>
        </w:rPr>
        <w:t>n</w:t>
      </w:r>
      <w:r w:rsidR="00724847" w:rsidRPr="00257946">
        <w:rPr>
          <w:rFonts w:asciiTheme="majorHAnsi" w:hAnsiTheme="majorHAnsi" w:cstheme="majorHAnsi"/>
        </w:rPr>
        <w:t xml:space="preserve">uo Rudaminos aikštelės </w:t>
      </w:r>
      <w:r w:rsidR="00E16A3E" w:rsidRPr="00257946">
        <w:rPr>
          <w:rFonts w:asciiTheme="majorHAnsi" w:hAnsiTheme="majorHAnsi" w:cstheme="majorHAnsi"/>
        </w:rPr>
        <w:t xml:space="preserve">į rytus  ~ </w:t>
      </w:r>
      <w:r w:rsidR="000A5C75" w:rsidRPr="00257946">
        <w:rPr>
          <w:rFonts w:asciiTheme="majorHAnsi" w:hAnsiTheme="majorHAnsi" w:cstheme="majorHAnsi"/>
        </w:rPr>
        <w:t xml:space="preserve">220 </w:t>
      </w:r>
      <w:r w:rsidR="00E16A3E" w:rsidRPr="00257946">
        <w:rPr>
          <w:rFonts w:asciiTheme="majorHAnsi" w:hAnsiTheme="majorHAnsi" w:cstheme="majorHAnsi"/>
        </w:rPr>
        <w:t>m;</w:t>
      </w:r>
    </w:p>
    <w:p w14:paraId="5AC583FB" w14:textId="5FE644E6" w:rsidR="009042BD" w:rsidRPr="00257946" w:rsidRDefault="005D18AA" w:rsidP="00FA2AB6">
      <w:pPr>
        <w:numPr>
          <w:ilvl w:val="0"/>
          <w:numId w:val="8"/>
        </w:numPr>
        <w:spacing w:line="360" w:lineRule="auto"/>
        <w:ind w:left="709" w:firstLine="0"/>
        <w:jc w:val="both"/>
        <w:rPr>
          <w:rFonts w:asciiTheme="majorHAnsi" w:hAnsiTheme="majorHAnsi" w:cstheme="majorHAnsi"/>
        </w:rPr>
      </w:pPr>
      <w:r w:rsidRPr="00257946">
        <w:rPr>
          <w:rFonts w:asciiTheme="majorHAnsi" w:hAnsiTheme="majorHAnsi" w:cstheme="majorHAnsi"/>
        </w:rPr>
        <w:t>n</w:t>
      </w:r>
      <w:r w:rsidR="009042BD" w:rsidRPr="00257946">
        <w:rPr>
          <w:rFonts w:asciiTheme="majorHAnsi" w:hAnsiTheme="majorHAnsi" w:cstheme="majorHAnsi"/>
        </w:rPr>
        <w:t>uo Kalviškių aikštelės į pietvakarius ~ 220 m;</w:t>
      </w:r>
    </w:p>
    <w:p w14:paraId="3DC8C8A0" w14:textId="336E9E51" w:rsidR="009042BD" w:rsidRPr="00257946" w:rsidRDefault="005D18AA" w:rsidP="00FA2AB6">
      <w:pPr>
        <w:numPr>
          <w:ilvl w:val="0"/>
          <w:numId w:val="8"/>
        </w:numPr>
        <w:spacing w:line="360" w:lineRule="auto"/>
        <w:ind w:left="709" w:firstLine="0"/>
        <w:jc w:val="both"/>
        <w:rPr>
          <w:rFonts w:asciiTheme="majorHAnsi" w:hAnsiTheme="majorHAnsi" w:cstheme="majorHAnsi"/>
        </w:rPr>
      </w:pPr>
      <w:r w:rsidRPr="00257946">
        <w:rPr>
          <w:rFonts w:asciiTheme="majorHAnsi" w:hAnsiTheme="majorHAnsi" w:cstheme="majorHAnsi"/>
        </w:rPr>
        <w:t>nuo Dusinėnų aikštelės į rytus ~ 100 m</w:t>
      </w:r>
    </w:p>
    <w:p w14:paraId="14628E0E" w14:textId="77777777" w:rsidR="009042BD" w:rsidRPr="00257946" w:rsidRDefault="009042BD" w:rsidP="00356F72">
      <w:pPr>
        <w:spacing w:line="360" w:lineRule="auto"/>
        <w:ind w:left="709"/>
        <w:jc w:val="both"/>
        <w:rPr>
          <w:rFonts w:asciiTheme="majorHAnsi" w:hAnsiTheme="majorHAnsi" w:cstheme="majorHAnsi"/>
        </w:rPr>
      </w:pPr>
    </w:p>
    <w:p w14:paraId="2AFDF338" w14:textId="196CA44A" w:rsidR="00E16A3E" w:rsidRPr="00257946" w:rsidRDefault="00E16A3E" w:rsidP="00946D33">
      <w:pPr>
        <w:spacing w:line="360" w:lineRule="auto"/>
        <w:ind w:firstLine="567"/>
        <w:jc w:val="both"/>
        <w:rPr>
          <w:rFonts w:asciiTheme="majorHAnsi" w:hAnsiTheme="majorHAnsi" w:cstheme="majorHAnsi"/>
          <w:bCs/>
          <w:iCs/>
        </w:rPr>
      </w:pPr>
      <w:r w:rsidRPr="00257946">
        <w:rPr>
          <w:rFonts w:asciiTheme="majorHAnsi" w:hAnsiTheme="majorHAnsi" w:cstheme="majorHAnsi"/>
          <w:bCs/>
          <w:iCs/>
        </w:rPr>
        <w:t xml:space="preserve">Visuomeninės paskirties teritorijos nuo </w:t>
      </w:r>
      <w:r w:rsidR="00356F72" w:rsidRPr="00257946">
        <w:rPr>
          <w:rFonts w:asciiTheme="majorHAnsi" w:hAnsiTheme="majorHAnsi" w:cstheme="majorHAnsi"/>
          <w:bCs/>
          <w:iCs/>
        </w:rPr>
        <w:t>objekto</w:t>
      </w:r>
      <w:r w:rsidRPr="00257946">
        <w:rPr>
          <w:rFonts w:asciiTheme="majorHAnsi" w:hAnsiTheme="majorHAnsi" w:cstheme="majorHAnsi"/>
          <w:bCs/>
          <w:iCs/>
        </w:rPr>
        <w:t xml:space="preserve"> yra nutolę:</w:t>
      </w:r>
    </w:p>
    <w:p w14:paraId="5887F257" w14:textId="0C4F24FC" w:rsidR="003B24F0" w:rsidRPr="00257946" w:rsidRDefault="003B24F0" w:rsidP="00FA2AB6">
      <w:pPr>
        <w:pStyle w:val="NormalWeb"/>
        <w:numPr>
          <w:ilvl w:val="0"/>
          <w:numId w:val="9"/>
        </w:numPr>
        <w:tabs>
          <w:tab w:val="clear" w:pos="720"/>
        </w:tabs>
        <w:spacing w:before="0" w:beforeAutospacing="0" w:after="0" w:afterAutospacing="0" w:line="360" w:lineRule="auto"/>
        <w:ind w:left="1276" w:hanging="567"/>
        <w:jc w:val="both"/>
        <w:rPr>
          <w:rFonts w:asciiTheme="majorHAnsi" w:hAnsiTheme="majorHAnsi" w:cstheme="majorHAnsi"/>
        </w:rPr>
      </w:pPr>
      <w:r w:rsidRPr="00257946">
        <w:rPr>
          <w:rFonts w:asciiTheme="majorHAnsi" w:hAnsiTheme="majorHAnsi" w:cstheme="majorHAnsi"/>
        </w:rPr>
        <w:t xml:space="preserve">į šiaurę nuo </w:t>
      </w:r>
      <w:r w:rsidR="00A35544" w:rsidRPr="00257946">
        <w:rPr>
          <w:rFonts w:asciiTheme="majorHAnsi" w:hAnsiTheme="majorHAnsi" w:cstheme="majorHAnsi"/>
        </w:rPr>
        <w:t>Rudaminos aikštelės</w:t>
      </w:r>
      <w:r w:rsidRPr="00257946">
        <w:rPr>
          <w:rFonts w:asciiTheme="majorHAnsi" w:hAnsiTheme="majorHAnsi" w:cstheme="majorHAnsi"/>
        </w:rPr>
        <w:t xml:space="preserve"> ~ 300 m (Vilniaus apskrities VPK, Vilniaus r. policijos komisariatas (Rudaminos policijos nuovada Gamyklos g. 60, Rudaminos k.));</w:t>
      </w:r>
    </w:p>
    <w:p w14:paraId="7268E9B1" w14:textId="53599C5B" w:rsidR="003B24F0" w:rsidRPr="00257946" w:rsidRDefault="003B24F0" w:rsidP="00FA2AB6">
      <w:pPr>
        <w:pStyle w:val="NormalWeb"/>
        <w:numPr>
          <w:ilvl w:val="0"/>
          <w:numId w:val="9"/>
        </w:numPr>
        <w:tabs>
          <w:tab w:val="clear" w:pos="720"/>
        </w:tabs>
        <w:spacing w:before="0" w:beforeAutospacing="0" w:after="0" w:afterAutospacing="0" w:line="360" w:lineRule="auto"/>
        <w:ind w:left="1276" w:hanging="567"/>
        <w:jc w:val="both"/>
        <w:rPr>
          <w:rFonts w:asciiTheme="majorHAnsi" w:hAnsiTheme="majorHAnsi" w:cstheme="majorHAnsi"/>
          <w:lang w:eastAsia="x-none"/>
        </w:rPr>
      </w:pPr>
      <w:r w:rsidRPr="00257946">
        <w:rPr>
          <w:rFonts w:asciiTheme="majorHAnsi" w:hAnsiTheme="majorHAnsi" w:cstheme="majorHAnsi"/>
        </w:rPr>
        <w:t xml:space="preserve">į rytus nuo </w:t>
      </w:r>
      <w:r w:rsidR="00A35544" w:rsidRPr="00257946">
        <w:rPr>
          <w:rFonts w:asciiTheme="majorHAnsi" w:hAnsiTheme="majorHAnsi" w:cstheme="majorHAnsi"/>
        </w:rPr>
        <w:t>Rudaminos aikštelės</w:t>
      </w:r>
      <w:r w:rsidRPr="00257946">
        <w:rPr>
          <w:rFonts w:asciiTheme="majorHAnsi" w:hAnsiTheme="majorHAnsi" w:cstheme="majorHAnsi"/>
        </w:rPr>
        <w:t xml:space="preserve"> ~ 150 m (AB „Vilniaus paukštynas“ eksploatuojami vandens gerinimo įrenginiai);</w:t>
      </w:r>
    </w:p>
    <w:p w14:paraId="40AF40DB" w14:textId="71C739A9" w:rsidR="009042BD" w:rsidRPr="00257946" w:rsidRDefault="003B24F0" w:rsidP="00FA2AB6">
      <w:pPr>
        <w:pStyle w:val="ListParagraph"/>
        <w:numPr>
          <w:ilvl w:val="0"/>
          <w:numId w:val="9"/>
        </w:numPr>
        <w:tabs>
          <w:tab w:val="clear" w:pos="720"/>
        </w:tabs>
        <w:spacing w:line="360" w:lineRule="auto"/>
        <w:ind w:left="1276" w:hanging="567"/>
        <w:jc w:val="both"/>
        <w:rPr>
          <w:rFonts w:asciiTheme="majorHAnsi" w:hAnsiTheme="majorHAnsi" w:cstheme="majorHAnsi"/>
        </w:rPr>
      </w:pPr>
      <w:r w:rsidRPr="00257946">
        <w:rPr>
          <w:rFonts w:asciiTheme="majorHAnsi" w:hAnsiTheme="majorHAnsi" w:cstheme="majorHAnsi"/>
        </w:rPr>
        <w:t xml:space="preserve">į šiaurės rytus nuo </w:t>
      </w:r>
      <w:r w:rsidR="00A35544" w:rsidRPr="00257946">
        <w:rPr>
          <w:rFonts w:asciiTheme="majorHAnsi" w:hAnsiTheme="majorHAnsi" w:cstheme="majorHAnsi"/>
        </w:rPr>
        <w:t>Rudaminos aikštelės</w:t>
      </w:r>
      <w:r w:rsidRPr="00257946">
        <w:rPr>
          <w:rFonts w:asciiTheme="majorHAnsi" w:hAnsiTheme="majorHAnsi" w:cstheme="majorHAnsi"/>
        </w:rPr>
        <w:t xml:space="preserve"> ~ 495 m (Rudaminos vaikų lopšelis-darželis ,,Ąžuoliukas“)</w:t>
      </w:r>
      <w:r w:rsidR="00852EB0" w:rsidRPr="00257946">
        <w:rPr>
          <w:rFonts w:asciiTheme="majorHAnsi" w:hAnsiTheme="majorHAnsi" w:cstheme="majorHAnsi"/>
        </w:rPr>
        <w:t>;</w:t>
      </w:r>
    </w:p>
    <w:p w14:paraId="22DF464E" w14:textId="02FBEB87" w:rsidR="009042BD" w:rsidRPr="00257946" w:rsidRDefault="009042BD" w:rsidP="00FA2AB6">
      <w:pPr>
        <w:pStyle w:val="ListParagraph"/>
        <w:numPr>
          <w:ilvl w:val="0"/>
          <w:numId w:val="9"/>
        </w:numPr>
        <w:tabs>
          <w:tab w:val="clear" w:pos="720"/>
        </w:tabs>
        <w:spacing w:line="360" w:lineRule="auto"/>
        <w:ind w:left="1276" w:hanging="567"/>
        <w:jc w:val="both"/>
        <w:rPr>
          <w:rFonts w:asciiTheme="majorHAnsi" w:hAnsiTheme="majorHAnsi" w:cstheme="majorHAnsi"/>
        </w:rPr>
      </w:pPr>
      <w:r w:rsidRPr="00257946">
        <w:rPr>
          <w:rFonts w:asciiTheme="majorHAnsi" w:hAnsiTheme="majorHAnsi" w:cstheme="majorHAnsi"/>
        </w:rPr>
        <w:t>į pietvakarius nuo Kalviškių aikštelės (~1500 m) įsikūrusi Juo</w:t>
      </w:r>
      <w:r w:rsidR="00852EB0" w:rsidRPr="00257946">
        <w:rPr>
          <w:rFonts w:asciiTheme="majorHAnsi" w:hAnsiTheme="majorHAnsi" w:cstheme="majorHAnsi"/>
        </w:rPr>
        <w:t>d</w:t>
      </w:r>
      <w:r w:rsidRPr="00257946">
        <w:rPr>
          <w:rFonts w:asciiTheme="majorHAnsi" w:hAnsiTheme="majorHAnsi" w:cstheme="majorHAnsi"/>
        </w:rPr>
        <w:t>šilių „Šilo“ gimnazija (A. Mickevičiaus g. 9, Juodšilių k.)</w:t>
      </w:r>
      <w:r w:rsidR="00E00E11" w:rsidRPr="00257946">
        <w:rPr>
          <w:rFonts w:asciiTheme="majorHAnsi" w:hAnsiTheme="majorHAnsi" w:cstheme="majorHAnsi"/>
        </w:rPr>
        <w:t>;</w:t>
      </w:r>
    </w:p>
    <w:p w14:paraId="2BC97197" w14:textId="5128A281" w:rsidR="00F01A3F" w:rsidRPr="00257946" w:rsidRDefault="00356F72" w:rsidP="00FA2AB6">
      <w:pPr>
        <w:pStyle w:val="ListParagraph"/>
        <w:numPr>
          <w:ilvl w:val="0"/>
          <w:numId w:val="9"/>
        </w:numPr>
        <w:tabs>
          <w:tab w:val="clear" w:pos="720"/>
        </w:tabs>
        <w:spacing w:line="360" w:lineRule="auto"/>
        <w:ind w:left="1276" w:hanging="567"/>
        <w:jc w:val="both"/>
        <w:rPr>
          <w:rFonts w:asciiTheme="majorHAnsi" w:hAnsiTheme="majorHAnsi" w:cstheme="majorHAnsi"/>
        </w:rPr>
      </w:pPr>
      <w:r w:rsidRPr="00257946">
        <w:rPr>
          <w:rFonts w:asciiTheme="majorHAnsi" w:hAnsiTheme="majorHAnsi" w:cstheme="majorHAnsi"/>
        </w:rPr>
        <w:t>į šiaurės rytus nuo Dusinėnų aikštelės (~1100 m) įsikūrusi Juo</w:t>
      </w:r>
      <w:r w:rsidR="00852EB0" w:rsidRPr="00257946">
        <w:rPr>
          <w:rFonts w:asciiTheme="majorHAnsi" w:hAnsiTheme="majorHAnsi" w:cstheme="majorHAnsi"/>
        </w:rPr>
        <w:t>d</w:t>
      </w:r>
      <w:r w:rsidRPr="00257946">
        <w:rPr>
          <w:rFonts w:asciiTheme="majorHAnsi" w:hAnsiTheme="majorHAnsi" w:cstheme="majorHAnsi"/>
        </w:rPr>
        <w:t>šilių „Šilo“ gimnazija (A. Mickevičiaus g. 9, Juodšilių k.)</w:t>
      </w:r>
      <w:r w:rsidR="00E00E11" w:rsidRPr="00257946">
        <w:rPr>
          <w:rFonts w:asciiTheme="majorHAnsi" w:hAnsiTheme="majorHAnsi" w:cstheme="majorHAnsi"/>
        </w:rPr>
        <w:t>.</w:t>
      </w:r>
    </w:p>
    <w:p w14:paraId="6FAAFF41" w14:textId="77777777" w:rsidR="003B24F0" w:rsidRPr="00257946" w:rsidRDefault="003B24F0" w:rsidP="00FC1205">
      <w:pPr>
        <w:pStyle w:val="bodytext"/>
        <w:spacing w:before="0" w:beforeAutospacing="0" w:after="0" w:afterAutospacing="0" w:line="360" w:lineRule="auto"/>
        <w:ind w:firstLine="567"/>
        <w:jc w:val="both"/>
        <w:rPr>
          <w:rFonts w:asciiTheme="majorHAnsi" w:hAnsiTheme="majorHAnsi" w:cstheme="majorHAnsi"/>
        </w:rPr>
      </w:pPr>
    </w:p>
    <w:p w14:paraId="602ED220" w14:textId="7DEC5CA4" w:rsidR="00E16A3E" w:rsidRPr="00257946" w:rsidRDefault="00E16A3E" w:rsidP="00A77EEF">
      <w:pPr>
        <w:pStyle w:val="bodytext"/>
        <w:spacing w:before="0" w:beforeAutospacing="0" w:after="0" w:afterAutospacing="0" w:line="360" w:lineRule="auto"/>
        <w:ind w:firstLine="567"/>
        <w:jc w:val="both"/>
        <w:rPr>
          <w:rFonts w:asciiTheme="majorHAnsi" w:hAnsiTheme="majorHAnsi" w:cstheme="majorHAnsi"/>
        </w:rPr>
      </w:pPr>
      <w:r w:rsidRPr="00257946">
        <w:rPr>
          <w:rFonts w:asciiTheme="majorHAnsi" w:hAnsiTheme="majorHAnsi" w:cstheme="majorHAnsi"/>
        </w:rPr>
        <w:t xml:space="preserve">Nekilnojamojo turto registro centrinio duomenų banko išrašai pateikti paraiškos </w:t>
      </w:r>
      <w:r w:rsidRPr="00257946">
        <w:rPr>
          <w:rFonts w:asciiTheme="majorHAnsi" w:hAnsiTheme="majorHAnsi" w:cstheme="majorHAnsi"/>
          <w:b/>
          <w:i/>
        </w:rPr>
        <w:t>2 priede</w:t>
      </w:r>
      <w:r w:rsidRPr="00257946">
        <w:rPr>
          <w:rFonts w:asciiTheme="majorHAnsi" w:hAnsiTheme="majorHAnsi" w:cstheme="majorHAnsi"/>
        </w:rPr>
        <w:t>.</w:t>
      </w:r>
    </w:p>
    <w:p w14:paraId="54146B6B" w14:textId="15875983" w:rsidR="00E16A3E" w:rsidRPr="00257946" w:rsidRDefault="00E16A3E" w:rsidP="00A77EEF">
      <w:pPr>
        <w:pStyle w:val="bodytext"/>
        <w:spacing w:before="0" w:beforeAutospacing="0" w:after="0" w:afterAutospacing="0" w:line="360" w:lineRule="auto"/>
        <w:ind w:firstLine="567"/>
        <w:jc w:val="both"/>
        <w:rPr>
          <w:rFonts w:asciiTheme="majorHAnsi" w:hAnsiTheme="majorHAnsi" w:cstheme="majorHAnsi"/>
        </w:rPr>
      </w:pPr>
      <w:r w:rsidRPr="00257946">
        <w:rPr>
          <w:rFonts w:asciiTheme="majorHAnsi" w:hAnsiTheme="majorHAnsi" w:cstheme="majorHAnsi"/>
          <w:lang w:eastAsia="x-none"/>
        </w:rPr>
        <w:t>Objekte vykdoma tęstinė ūkinė veikla</w:t>
      </w:r>
      <w:r w:rsidRPr="00257946">
        <w:rPr>
          <w:rFonts w:asciiTheme="majorHAnsi" w:hAnsiTheme="majorHAnsi" w:cstheme="majorHAnsi"/>
        </w:rPr>
        <w:t xml:space="preserve"> nuo 1964 m</w:t>
      </w:r>
      <w:r w:rsidRPr="00257946">
        <w:rPr>
          <w:rFonts w:asciiTheme="majorHAnsi" w:hAnsiTheme="majorHAnsi" w:cstheme="majorHAnsi"/>
          <w:lang w:eastAsia="x-none"/>
        </w:rPr>
        <w:t xml:space="preserve">. </w:t>
      </w:r>
      <w:r w:rsidRPr="00257946">
        <w:rPr>
          <w:rFonts w:asciiTheme="majorHAnsi" w:hAnsiTheme="majorHAnsi" w:cstheme="majorHAnsi"/>
        </w:rPr>
        <w:t xml:space="preserve">Teritorijų planavimo dokumento sprendiniuose „Vilniaus rajono bendrojo plano“ Žemės naudojimo ir apsaugos reglamentų bėžinyje </w:t>
      </w:r>
      <w:r w:rsidR="00B32F2D" w:rsidRPr="00257946">
        <w:rPr>
          <w:rFonts w:asciiTheme="majorHAnsi" w:hAnsiTheme="majorHAnsi" w:cstheme="majorHAnsi"/>
        </w:rPr>
        <w:t xml:space="preserve">objekto aikštelių </w:t>
      </w:r>
      <w:r w:rsidR="00AC299D" w:rsidRPr="00257946">
        <w:rPr>
          <w:rFonts w:asciiTheme="majorHAnsi" w:hAnsiTheme="majorHAnsi" w:cstheme="majorHAnsi"/>
        </w:rPr>
        <w:t xml:space="preserve">sklypai ir aplinkinės teritorijos </w:t>
      </w:r>
      <w:r w:rsidR="00D632BA" w:rsidRPr="00257946">
        <w:rPr>
          <w:rFonts w:asciiTheme="majorHAnsi" w:hAnsiTheme="majorHAnsi" w:cstheme="majorHAnsi"/>
        </w:rPr>
        <w:t xml:space="preserve">pagal paskirtį priskirtos žemės ūkio vyraujančios paskirties žemėms, įtakojamoms tarptautinių ir šalies urbanistinės integracijos ašių. Išrašas iš </w:t>
      </w:r>
      <w:r w:rsidR="003D46DC" w:rsidRPr="00257946">
        <w:rPr>
          <w:rFonts w:asciiTheme="majorHAnsi" w:hAnsiTheme="majorHAnsi" w:cstheme="majorHAnsi"/>
        </w:rPr>
        <w:t xml:space="preserve">Vilniaus bendrojo plano pateikiamas paraiškos </w:t>
      </w:r>
      <w:r w:rsidR="003D46DC" w:rsidRPr="00257946">
        <w:rPr>
          <w:rFonts w:asciiTheme="majorHAnsi" w:hAnsiTheme="majorHAnsi" w:cstheme="majorHAnsi"/>
          <w:b/>
          <w:bCs/>
          <w:i/>
          <w:iCs/>
        </w:rPr>
        <w:t>6 priede</w:t>
      </w:r>
      <w:r w:rsidR="003D46DC" w:rsidRPr="00257946">
        <w:rPr>
          <w:rFonts w:asciiTheme="majorHAnsi" w:hAnsiTheme="majorHAnsi" w:cstheme="majorHAnsi"/>
        </w:rPr>
        <w:t>.</w:t>
      </w:r>
    </w:p>
    <w:p w14:paraId="2E69C037" w14:textId="77777777" w:rsidR="001C0FDA" w:rsidRPr="00257946" w:rsidRDefault="002B4663" w:rsidP="00ED17C5">
      <w:pPr>
        <w:tabs>
          <w:tab w:val="left" w:pos="8772"/>
        </w:tabs>
        <w:suppressAutoHyphens/>
        <w:adjustRightInd w:val="0"/>
        <w:spacing w:line="360" w:lineRule="auto"/>
        <w:ind w:firstLine="567"/>
        <w:jc w:val="both"/>
        <w:textAlignment w:val="baseline"/>
        <w:rPr>
          <w:rFonts w:asciiTheme="majorHAnsi" w:hAnsiTheme="majorHAnsi" w:cstheme="majorHAnsi"/>
          <w:sz w:val="22"/>
        </w:rPr>
      </w:pPr>
      <w:r w:rsidRPr="00257946">
        <w:rPr>
          <w:rFonts w:asciiTheme="majorHAnsi" w:hAnsiTheme="majorHAnsi" w:cstheme="majorHAnsi"/>
          <w:sz w:val="22"/>
        </w:rPr>
        <w:tab/>
      </w:r>
    </w:p>
    <w:p w14:paraId="29FFB761" w14:textId="77777777" w:rsidR="00921A34" w:rsidRPr="00257946" w:rsidRDefault="00921A34" w:rsidP="00ED17C5">
      <w:pPr>
        <w:suppressAutoHyphens/>
        <w:adjustRightInd w:val="0"/>
        <w:spacing w:line="360" w:lineRule="auto"/>
        <w:ind w:firstLine="567"/>
        <w:jc w:val="both"/>
        <w:textAlignment w:val="baseline"/>
        <w:rPr>
          <w:rFonts w:asciiTheme="majorHAnsi" w:hAnsiTheme="majorHAnsi" w:cstheme="majorHAnsi"/>
          <w:b/>
          <w:sz w:val="20"/>
          <w:szCs w:val="28"/>
        </w:rPr>
      </w:pPr>
      <w:r w:rsidRPr="00257946">
        <w:rPr>
          <w:rFonts w:asciiTheme="majorHAnsi" w:hAnsiTheme="majorHAnsi" w:cstheme="majorHAnsi"/>
          <w:b/>
          <w:szCs w:val="28"/>
        </w:rPr>
        <w:t xml:space="preserve">2. Ūkinės veiklos vietos padėtis vietovės plane ar schemoje su gyvenamųjų namų, ugdymo įstaigų, ligoninių, gretimų įmonių, saugomų teritorijų ir biotopų bei vandens apsaugos zonų ir juostų išsidėstymu. </w:t>
      </w:r>
    </w:p>
    <w:p w14:paraId="522ABCF5" w14:textId="77777777" w:rsidR="00F14C7B" w:rsidRPr="00257946" w:rsidRDefault="00F14C7B" w:rsidP="00ED17C5">
      <w:pPr>
        <w:suppressAutoHyphens/>
        <w:spacing w:line="360" w:lineRule="auto"/>
        <w:ind w:firstLine="567"/>
        <w:jc w:val="both"/>
        <w:textAlignment w:val="baseline"/>
        <w:rPr>
          <w:rFonts w:asciiTheme="majorHAnsi" w:hAnsiTheme="majorHAnsi" w:cstheme="majorHAnsi"/>
          <w:color w:val="000000"/>
        </w:rPr>
      </w:pPr>
    </w:p>
    <w:p w14:paraId="4C9FF019" w14:textId="77777777" w:rsidR="00590C76" w:rsidRPr="00257946" w:rsidRDefault="00590C76" w:rsidP="00ED17C5">
      <w:pPr>
        <w:suppressAutoHyphens/>
        <w:spacing w:line="360" w:lineRule="auto"/>
        <w:ind w:firstLine="567"/>
        <w:jc w:val="both"/>
        <w:textAlignment w:val="baseline"/>
        <w:rPr>
          <w:rFonts w:asciiTheme="majorHAnsi" w:hAnsiTheme="majorHAnsi" w:cstheme="majorHAnsi"/>
          <w:color w:val="000000"/>
        </w:rPr>
      </w:pPr>
      <w:r w:rsidRPr="00257946">
        <w:rPr>
          <w:rFonts w:asciiTheme="majorHAnsi" w:hAnsiTheme="majorHAnsi" w:cstheme="majorHAnsi"/>
          <w:color w:val="000000"/>
        </w:rPr>
        <w:lastRenderedPageBreak/>
        <w:t xml:space="preserve">Ūkinės veiklos objekto padėtis artimiausių gyvenamųjų namų, ugdymo ir gydymo įstaigų, saugomų teritorijų ir biotopų, vandens apsaugos juostų atžvilgiu pažymėta žemėlapyje, kuris pateiktas paraiškos </w:t>
      </w:r>
      <w:r w:rsidRPr="00257946">
        <w:rPr>
          <w:rFonts w:asciiTheme="majorHAnsi" w:hAnsiTheme="majorHAnsi" w:cstheme="majorHAnsi"/>
          <w:b/>
          <w:i/>
          <w:color w:val="000000"/>
        </w:rPr>
        <w:t>7 priede</w:t>
      </w:r>
      <w:r w:rsidRPr="00257946">
        <w:rPr>
          <w:rFonts w:asciiTheme="majorHAnsi" w:hAnsiTheme="majorHAnsi" w:cstheme="majorHAnsi"/>
          <w:b/>
          <w:color w:val="000000"/>
        </w:rPr>
        <w:t>.</w:t>
      </w:r>
      <w:r w:rsidRPr="00257946">
        <w:rPr>
          <w:rFonts w:asciiTheme="majorHAnsi" w:hAnsiTheme="majorHAnsi" w:cstheme="majorHAnsi"/>
          <w:color w:val="000000"/>
        </w:rPr>
        <w:t xml:space="preserve"> </w:t>
      </w:r>
    </w:p>
    <w:p w14:paraId="2ECADAE8" w14:textId="77777777" w:rsidR="00AA30F9" w:rsidRPr="00257946" w:rsidRDefault="00AA30F9" w:rsidP="00ED17C5">
      <w:pPr>
        <w:suppressAutoHyphens/>
        <w:autoSpaceDE w:val="0"/>
        <w:autoSpaceDN w:val="0"/>
        <w:adjustRightInd w:val="0"/>
        <w:spacing w:line="360" w:lineRule="auto"/>
        <w:ind w:firstLine="567"/>
        <w:jc w:val="both"/>
        <w:textAlignment w:val="baseline"/>
        <w:rPr>
          <w:rFonts w:asciiTheme="majorHAnsi" w:hAnsiTheme="majorHAnsi" w:cstheme="majorHAnsi"/>
          <w:b/>
          <w:sz w:val="22"/>
          <w:szCs w:val="22"/>
          <w:lang w:eastAsia="ar-SA"/>
        </w:rPr>
      </w:pPr>
    </w:p>
    <w:p w14:paraId="373CB85E" w14:textId="77777777" w:rsidR="00AA30F9" w:rsidRPr="00257946" w:rsidRDefault="00AA30F9" w:rsidP="00ED17C5">
      <w:pPr>
        <w:suppressAutoHyphens/>
        <w:autoSpaceDE w:val="0"/>
        <w:autoSpaceDN w:val="0"/>
        <w:adjustRightInd w:val="0"/>
        <w:spacing w:line="360" w:lineRule="auto"/>
        <w:ind w:firstLine="567"/>
        <w:jc w:val="both"/>
        <w:textAlignment w:val="baseline"/>
        <w:rPr>
          <w:rFonts w:asciiTheme="majorHAnsi" w:hAnsiTheme="majorHAnsi" w:cstheme="majorHAnsi"/>
          <w:b/>
          <w:lang w:eastAsia="ar-SA"/>
        </w:rPr>
      </w:pPr>
      <w:r w:rsidRPr="00257946">
        <w:rPr>
          <w:rFonts w:asciiTheme="majorHAnsi" w:hAnsiTheme="majorHAnsi" w:cstheme="majorHAnsi"/>
          <w:b/>
          <w:lang w:eastAsia="ar-SA"/>
        </w:rPr>
        <w:t xml:space="preserve">3. Naujam įrenginiui – statybos pradžia ir planuojama veiklos pradžia. Esamam įrenginiui – veiklos pradžia. </w:t>
      </w:r>
    </w:p>
    <w:p w14:paraId="2F79CFEE" w14:textId="77777777" w:rsidR="00F14C7B" w:rsidRPr="00257946" w:rsidRDefault="00F14C7B" w:rsidP="00ED17C5">
      <w:pPr>
        <w:suppressAutoHyphens/>
        <w:autoSpaceDE w:val="0"/>
        <w:autoSpaceDN w:val="0"/>
        <w:adjustRightInd w:val="0"/>
        <w:spacing w:line="360" w:lineRule="auto"/>
        <w:ind w:firstLine="567"/>
        <w:jc w:val="both"/>
        <w:textAlignment w:val="baseline"/>
        <w:rPr>
          <w:rFonts w:asciiTheme="majorHAnsi" w:hAnsiTheme="majorHAnsi" w:cstheme="majorHAnsi"/>
          <w:sz w:val="22"/>
          <w:lang w:eastAsia="ar-SA"/>
        </w:rPr>
      </w:pPr>
    </w:p>
    <w:p w14:paraId="6F2AB8DF" w14:textId="190E0F8C" w:rsidR="00AA30F9" w:rsidRPr="00257946" w:rsidRDefault="005B0512" w:rsidP="00ED17C5">
      <w:pPr>
        <w:suppressAutoHyphens/>
        <w:autoSpaceDE w:val="0"/>
        <w:autoSpaceDN w:val="0"/>
        <w:adjustRightInd w:val="0"/>
        <w:spacing w:line="360" w:lineRule="auto"/>
        <w:ind w:firstLine="567"/>
        <w:jc w:val="both"/>
        <w:textAlignment w:val="baseline"/>
        <w:rPr>
          <w:rFonts w:asciiTheme="majorHAnsi" w:hAnsiTheme="majorHAnsi" w:cstheme="majorHAnsi"/>
          <w:lang w:eastAsia="ar-SA"/>
        </w:rPr>
      </w:pPr>
      <w:r w:rsidRPr="00257946">
        <w:rPr>
          <w:rFonts w:asciiTheme="majorHAnsi" w:hAnsiTheme="majorHAnsi" w:cstheme="majorHAnsi"/>
          <w:lang w:eastAsia="ar-SA"/>
        </w:rPr>
        <w:t>Objektas – veikiantis</w:t>
      </w:r>
      <w:r w:rsidR="00167BAC" w:rsidRPr="00257946">
        <w:rPr>
          <w:rFonts w:asciiTheme="majorHAnsi" w:hAnsiTheme="majorHAnsi" w:cstheme="majorHAnsi"/>
          <w:lang w:eastAsia="ar-SA"/>
        </w:rPr>
        <w:t xml:space="preserve"> nuo 1964 m</w:t>
      </w:r>
      <w:r w:rsidRPr="00257946">
        <w:rPr>
          <w:rFonts w:asciiTheme="majorHAnsi" w:hAnsiTheme="majorHAnsi" w:cstheme="majorHAnsi"/>
          <w:lang w:eastAsia="ar-SA"/>
        </w:rPr>
        <w:t xml:space="preserve">. </w:t>
      </w:r>
      <w:r w:rsidR="00630425" w:rsidRPr="00257946">
        <w:rPr>
          <w:rFonts w:asciiTheme="majorHAnsi" w:hAnsiTheme="majorHAnsi" w:cstheme="majorHAnsi"/>
          <w:lang w:eastAsia="ar-SA"/>
        </w:rPr>
        <w:t xml:space="preserve">2019 m. </w:t>
      </w:r>
      <w:r w:rsidR="00243BC0" w:rsidRPr="00257946">
        <w:rPr>
          <w:rFonts w:asciiTheme="majorHAnsi" w:hAnsiTheme="majorHAnsi" w:cstheme="majorHAnsi"/>
          <w:lang w:eastAsia="ar-SA"/>
        </w:rPr>
        <w:t>užbaigta Kepsnelių cecho rekonstrukcija</w:t>
      </w:r>
      <w:r w:rsidR="00860481" w:rsidRPr="00257946">
        <w:rPr>
          <w:rFonts w:asciiTheme="majorHAnsi" w:hAnsiTheme="majorHAnsi" w:cstheme="majorHAnsi"/>
          <w:lang w:eastAsia="ar-SA"/>
        </w:rPr>
        <w:t xml:space="preserve">. Po rekonstrukcijos planuojama paleisti </w:t>
      </w:r>
      <w:r w:rsidR="00243BC0" w:rsidRPr="00257946">
        <w:rPr>
          <w:rFonts w:asciiTheme="majorHAnsi" w:hAnsiTheme="majorHAnsi" w:cstheme="majorHAnsi"/>
          <w:lang w:eastAsia="ar-SA"/>
        </w:rPr>
        <w:t xml:space="preserve"> </w:t>
      </w:r>
      <w:r w:rsidR="003C6875" w:rsidRPr="00257946">
        <w:rPr>
          <w:rFonts w:asciiTheme="majorHAnsi" w:hAnsiTheme="majorHAnsi" w:cstheme="majorHAnsi"/>
          <w:lang w:eastAsia="ar-SA"/>
        </w:rPr>
        <w:t>vis</w:t>
      </w:r>
      <w:r w:rsidR="00860481" w:rsidRPr="00257946">
        <w:rPr>
          <w:rFonts w:asciiTheme="majorHAnsi" w:hAnsiTheme="majorHAnsi" w:cstheme="majorHAnsi"/>
          <w:lang w:eastAsia="ar-SA"/>
        </w:rPr>
        <w:t>as</w:t>
      </w:r>
      <w:r w:rsidR="001B73B4" w:rsidRPr="00257946">
        <w:rPr>
          <w:rFonts w:asciiTheme="majorHAnsi" w:hAnsiTheme="majorHAnsi" w:cstheme="majorHAnsi"/>
          <w:lang w:eastAsia="ar-SA"/>
        </w:rPr>
        <w:t xml:space="preserve"> </w:t>
      </w:r>
      <w:r w:rsidR="003C6875" w:rsidRPr="00257946">
        <w:rPr>
          <w:rFonts w:asciiTheme="majorHAnsi" w:hAnsiTheme="majorHAnsi" w:cstheme="majorHAnsi"/>
          <w:lang w:eastAsia="ar-SA"/>
        </w:rPr>
        <w:t>planuot</w:t>
      </w:r>
      <w:r w:rsidR="00860481" w:rsidRPr="00257946">
        <w:rPr>
          <w:rFonts w:asciiTheme="majorHAnsi" w:hAnsiTheme="majorHAnsi" w:cstheme="majorHAnsi"/>
          <w:lang w:eastAsia="ar-SA"/>
        </w:rPr>
        <w:t>a</w:t>
      </w:r>
      <w:r w:rsidR="003C6875" w:rsidRPr="00257946">
        <w:rPr>
          <w:rFonts w:asciiTheme="majorHAnsi" w:hAnsiTheme="majorHAnsi" w:cstheme="majorHAnsi"/>
          <w:lang w:eastAsia="ar-SA"/>
        </w:rPr>
        <w:t>s gamybin</w:t>
      </w:r>
      <w:r w:rsidR="00860481" w:rsidRPr="00257946">
        <w:rPr>
          <w:rFonts w:asciiTheme="majorHAnsi" w:hAnsiTheme="majorHAnsi" w:cstheme="majorHAnsi"/>
          <w:lang w:eastAsia="ar-SA"/>
        </w:rPr>
        <w:t>e</w:t>
      </w:r>
      <w:r w:rsidR="003C6875" w:rsidRPr="00257946">
        <w:rPr>
          <w:rFonts w:asciiTheme="majorHAnsi" w:hAnsiTheme="majorHAnsi" w:cstheme="majorHAnsi"/>
          <w:lang w:eastAsia="ar-SA"/>
        </w:rPr>
        <w:t>s linij</w:t>
      </w:r>
      <w:r w:rsidR="00860481" w:rsidRPr="00257946">
        <w:rPr>
          <w:rFonts w:asciiTheme="majorHAnsi" w:hAnsiTheme="majorHAnsi" w:cstheme="majorHAnsi"/>
          <w:lang w:eastAsia="ar-SA"/>
        </w:rPr>
        <w:t>a</w:t>
      </w:r>
      <w:r w:rsidR="003C6875" w:rsidRPr="00257946">
        <w:rPr>
          <w:rFonts w:asciiTheme="majorHAnsi" w:hAnsiTheme="majorHAnsi" w:cstheme="majorHAnsi"/>
          <w:lang w:eastAsia="ar-SA"/>
        </w:rPr>
        <w:t>s</w:t>
      </w:r>
      <w:r w:rsidR="00630425" w:rsidRPr="00257946">
        <w:rPr>
          <w:rFonts w:asciiTheme="majorHAnsi" w:hAnsiTheme="majorHAnsi" w:cstheme="majorHAnsi"/>
          <w:lang w:eastAsia="ar-SA"/>
        </w:rPr>
        <w:t>.</w:t>
      </w:r>
    </w:p>
    <w:p w14:paraId="550333ED" w14:textId="46D129CF" w:rsidR="000C5034" w:rsidRPr="00257946" w:rsidRDefault="000C5034" w:rsidP="00ED17C5">
      <w:pPr>
        <w:suppressAutoHyphens/>
        <w:autoSpaceDE w:val="0"/>
        <w:autoSpaceDN w:val="0"/>
        <w:adjustRightInd w:val="0"/>
        <w:spacing w:line="360" w:lineRule="auto"/>
        <w:ind w:firstLine="567"/>
        <w:jc w:val="both"/>
        <w:textAlignment w:val="baseline"/>
        <w:rPr>
          <w:rFonts w:asciiTheme="majorHAnsi" w:hAnsiTheme="majorHAnsi" w:cstheme="majorHAnsi"/>
          <w:bCs/>
          <w:iCs/>
          <w:lang w:eastAsia="ar-SA"/>
        </w:rPr>
      </w:pPr>
      <w:r w:rsidRPr="00257946">
        <w:rPr>
          <w:rFonts w:asciiTheme="majorHAnsi" w:hAnsiTheme="majorHAnsi" w:cstheme="majorHAnsi"/>
          <w:lang w:eastAsia="ar-SA"/>
        </w:rPr>
        <w:t>Atrankos išvada</w:t>
      </w:r>
      <w:r w:rsidR="00860481" w:rsidRPr="00257946">
        <w:rPr>
          <w:rFonts w:asciiTheme="majorHAnsi" w:hAnsiTheme="majorHAnsi" w:cstheme="majorHAnsi"/>
          <w:lang w:eastAsia="ar-SA"/>
        </w:rPr>
        <w:t xml:space="preserve">, pagal kurią planuojama </w:t>
      </w:r>
      <w:r w:rsidR="002674FD" w:rsidRPr="00257946">
        <w:rPr>
          <w:rFonts w:asciiTheme="majorHAnsi" w:hAnsiTheme="majorHAnsi" w:cstheme="majorHAnsi"/>
          <w:lang w:eastAsia="ar-SA"/>
        </w:rPr>
        <w:t xml:space="preserve">įrengti </w:t>
      </w:r>
      <w:r w:rsidRPr="00257946">
        <w:rPr>
          <w:rFonts w:asciiTheme="majorHAnsi" w:hAnsiTheme="majorHAnsi" w:cstheme="majorHAnsi"/>
          <w:lang w:eastAsia="ar-SA"/>
        </w:rPr>
        <w:t xml:space="preserve"> tris naujas mėsos perdirbimo linijas</w:t>
      </w:r>
      <w:r w:rsidR="00EA6348" w:rsidRPr="00257946">
        <w:rPr>
          <w:rFonts w:asciiTheme="majorHAnsi" w:hAnsiTheme="majorHAnsi" w:cstheme="majorHAnsi"/>
          <w:lang w:eastAsia="ar-SA"/>
        </w:rPr>
        <w:t xml:space="preserve">, rekonstruojant AB „Vilniaus paukštynas“ </w:t>
      </w:r>
      <w:r w:rsidR="00105DC7" w:rsidRPr="00257946">
        <w:rPr>
          <w:rFonts w:asciiTheme="majorHAnsi" w:hAnsiTheme="majorHAnsi" w:cstheme="majorHAnsi"/>
          <w:lang w:eastAsia="ar-SA"/>
        </w:rPr>
        <w:t xml:space="preserve">Kepsnelių </w:t>
      </w:r>
      <w:r w:rsidR="00EA6348" w:rsidRPr="00257946">
        <w:rPr>
          <w:rFonts w:asciiTheme="majorHAnsi" w:hAnsiTheme="majorHAnsi" w:cstheme="majorHAnsi"/>
          <w:lang w:eastAsia="ar-SA"/>
        </w:rPr>
        <w:t>cech</w:t>
      </w:r>
      <w:r w:rsidR="00105DC7" w:rsidRPr="00257946">
        <w:rPr>
          <w:rFonts w:asciiTheme="majorHAnsi" w:hAnsiTheme="majorHAnsi" w:cstheme="majorHAnsi"/>
          <w:lang w:eastAsia="ar-SA"/>
        </w:rPr>
        <w:t>ą</w:t>
      </w:r>
      <w:r w:rsidR="00EA6348" w:rsidRPr="00257946">
        <w:rPr>
          <w:rFonts w:asciiTheme="majorHAnsi" w:hAnsiTheme="majorHAnsi" w:cstheme="majorHAnsi"/>
          <w:lang w:eastAsia="ar-SA"/>
        </w:rPr>
        <w:t xml:space="preserve"> priimta 2015 m. liepos 31 d.</w:t>
      </w:r>
      <w:r w:rsidR="005F0710" w:rsidRPr="00257946">
        <w:rPr>
          <w:rFonts w:asciiTheme="majorHAnsi" w:hAnsiTheme="majorHAnsi" w:cstheme="majorHAnsi"/>
          <w:lang w:eastAsia="ar-SA"/>
        </w:rPr>
        <w:t xml:space="preserve"> </w:t>
      </w:r>
      <w:r w:rsidR="002674FD" w:rsidRPr="00257946">
        <w:rPr>
          <w:rFonts w:asciiTheme="majorHAnsi" w:hAnsiTheme="majorHAnsi" w:cstheme="majorHAnsi"/>
          <w:lang w:eastAsia="ar-SA"/>
        </w:rPr>
        <w:t>Pagal priimtą a</w:t>
      </w:r>
      <w:r w:rsidR="005F0710" w:rsidRPr="00257946">
        <w:rPr>
          <w:rFonts w:asciiTheme="majorHAnsi" w:hAnsiTheme="majorHAnsi" w:cstheme="majorHAnsi"/>
          <w:lang w:eastAsia="ar-SA"/>
        </w:rPr>
        <w:t>trankos išvad</w:t>
      </w:r>
      <w:r w:rsidR="002674FD" w:rsidRPr="00257946">
        <w:rPr>
          <w:rFonts w:asciiTheme="majorHAnsi" w:hAnsiTheme="majorHAnsi" w:cstheme="majorHAnsi"/>
          <w:lang w:eastAsia="ar-SA"/>
        </w:rPr>
        <w:t>ą</w:t>
      </w:r>
      <w:r w:rsidR="005F0710" w:rsidRPr="00257946">
        <w:rPr>
          <w:rFonts w:asciiTheme="majorHAnsi" w:hAnsiTheme="majorHAnsi" w:cstheme="majorHAnsi"/>
          <w:lang w:eastAsia="ar-SA"/>
        </w:rPr>
        <w:t xml:space="preserve"> – poveikio aplinkai vertinimas neprivalomas.</w:t>
      </w:r>
      <w:r w:rsidR="003B011A" w:rsidRPr="00257946">
        <w:rPr>
          <w:rFonts w:asciiTheme="majorHAnsi" w:hAnsiTheme="majorHAnsi" w:cstheme="majorHAnsi"/>
          <w:lang w:eastAsia="ar-SA"/>
        </w:rPr>
        <w:t xml:space="preserve"> Atrankos išvada </w:t>
      </w:r>
      <w:r w:rsidR="002674FD" w:rsidRPr="00257946">
        <w:rPr>
          <w:rFonts w:asciiTheme="majorHAnsi" w:hAnsiTheme="majorHAnsi" w:cstheme="majorHAnsi"/>
          <w:lang w:eastAsia="ar-SA"/>
        </w:rPr>
        <w:t xml:space="preserve">pateikiama </w:t>
      </w:r>
      <w:r w:rsidR="003B011A" w:rsidRPr="00257946">
        <w:rPr>
          <w:rFonts w:asciiTheme="majorHAnsi" w:hAnsiTheme="majorHAnsi" w:cstheme="majorHAnsi"/>
          <w:lang w:eastAsia="ar-SA"/>
        </w:rPr>
        <w:t>paraiškos</w:t>
      </w:r>
      <w:r w:rsidR="000824E0" w:rsidRPr="00257946">
        <w:rPr>
          <w:rFonts w:asciiTheme="majorHAnsi" w:hAnsiTheme="majorHAnsi" w:cstheme="majorHAnsi"/>
          <w:lang w:eastAsia="ar-SA"/>
        </w:rPr>
        <w:t xml:space="preserve"> </w:t>
      </w:r>
      <w:r w:rsidR="00E670B6" w:rsidRPr="00257946">
        <w:rPr>
          <w:rFonts w:asciiTheme="majorHAnsi" w:hAnsiTheme="majorHAnsi" w:cstheme="majorHAnsi"/>
          <w:b/>
          <w:i/>
          <w:lang w:eastAsia="ar-SA"/>
        </w:rPr>
        <w:t xml:space="preserve">8 </w:t>
      </w:r>
      <w:r w:rsidR="000824E0" w:rsidRPr="00257946">
        <w:rPr>
          <w:rFonts w:asciiTheme="majorHAnsi" w:hAnsiTheme="majorHAnsi" w:cstheme="majorHAnsi"/>
          <w:b/>
          <w:i/>
          <w:lang w:eastAsia="ar-SA"/>
        </w:rPr>
        <w:t>priede.</w:t>
      </w:r>
      <w:r w:rsidR="00E12063" w:rsidRPr="00257946">
        <w:rPr>
          <w:rFonts w:asciiTheme="majorHAnsi" w:hAnsiTheme="majorHAnsi" w:cstheme="majorHAnsi"/>
          <w:b/>
          <w:i/>
          <w:lang w:eastAsia="ar-SA"/>
        </w:rPr>
        <w:t xml:space="preserve"> </w:t>
      </w:r>
      <w:r w:rsidR="00E12063" w:rsidRPr="00257946">
        <w:rPr>
          <w:rFonts w:asciiTheme="majorHAnsi" w:hAnsiTheme="majorHAnsi" w:cstheme="majorHAnsi"/>
          <w:bCs/>
          <w:iCs/>
          <w:lang w:eastAsia="ar-SA"/>
        </w:rPr>
        <w:t>Kepsnelių cecho rekonstrukcija atlikta 2016 m pagal statybą leidžiantį dokumentą (2015-12-15 Nr. LNS-08-151215-00928), statybą leidžiantis dokumentas išduotas esant galiojančiai atrankos išvadai.</w:t>
      </w:r>
    </w:p>
    <w:p w14:paraId="76EC011B" w14:textId="77777777" w:rsidR="00AA30F9" w:rsidRPr="00257946" w:rsidRDefault="00AA30F9" w:rsidP="00ED17C5">
      <w:pPr>
        <w:suppressAutoHyphens/>
        <w:autoSpaceDE w:val="0"/>
        <w:autoSpaceDN w:val="0"/>
        <w:adjustRightInd w:val="0"/>
        <w:spacing w:line="360" w:lineRule="auto"/>
        <w:ind w:firstLine="567"/>
        <w:jc w:val="both"/>
        <w:textAlignment w:val="baseline"/>
        <w:rPr>
          <w:rFonts w:asciiTheme="majorHAnsi" w:hAnsiTheme="majorHAnsi" w:cstheme="majorHAnsi"/>
          <w:sz w:val="22"/>
          <w:szCs w:val="22"/>
          <w:lang w:eastAsia="ar-SA"/>
        </w:rPr>
      </w:pPr>
    </w:p>
    <w:p w14:paraId="56F36C3B" w14:textId="77777777" w:rsidR="00AA30F9" w:rsidRPr="00257946" w:rsidRDefault="00AA30F9" w:rsidP="00ED17C5">
      <w:pPr>
        <w:suppressAutoHyphens/>
        <w:autoSpaceDE w:val="0"/>
        <w:autoSpaceDN w:val="0"/>
        <w:adjustRightInd w:val="0"/>
        <w:spacing w:line="360" w:lineRule="auto"/>
        <w:ind w:firstLine="567"/>
        <w:jc w:val="both"/>
        <w:textAlignment w:val="baseline"/>
        <w:rPr>
          <w:rFonts w:asciiTheme="majorHAnsi" w:hAnsiTheme="majorHAnsi" w:cstheme="majorHAnsi"/>
          <w:b/>
        </w:rPr>
      </w:pPr>
      <w:r w:rsidRPr="00257946">
        <w:rPr>
          <w:rFonts w:asciiTheme="majorHAnsi" w:hAnsiTheme="majorHAnsi" w:cstheme="majorHAnsi"/>
          <w:b/>
          <w:lang w:eastAsia="ar-SA"/>
        </w:rPr>
        <w:t>4. Informacija apie asmenis, atsakingus už įmonės aplinkos apsaugą.</w:t>
      </w:r>
    </w:p>
    <w:p w14:paraId="538C045A" w14:textId="6768EA00" w:rsidR="00AA30F9" w:rsidRPr="00257946" w:rsidRDefault="009B52FA" w:rsidP="00ED17C5">
      <w:pPr>
        <w:suppressAutoHyphens/>
        <w:autoSpaceDE w:val="0"/>
        <w:autoSpaceDN w:val="0"/>
        <w:adjustRightInd w:val="0"/>
        <w:spacing w:line="360" w:lineRule="auto"/>
        <w:ind w:firstLine="567"/>
        <w:jc w:val="both"/>
        <w:textAlignment w:val="baseline"/>
        <w:rPr>
          <w:rFonts w:asciiTheme="majorHAnsi" w:hAnsiTheme="majorHAnsi" w:cstheme="majorHAnsi"/>
          <w:b/>
          <w:sz w:val="22"/>
          <w:szCs w:val="22"/>
        </w:rPr>
      </w:pPr>
      <w:r w:rsidRPr="00257946">
        <w:rPr>
          <w:rFonts w:asciiTheme="majorHAnsi" w:hAnsiTheme="majorHAnsi" w:cstheme="majorHAnsi"/>
          <w:color w:val="000000"/>
          <w:sz w:val="22"/>
          <w:szCs w:val="22"/>
        </w:rPr>
        <w:t>Aplinkosaugos specialistė</w:t>
      </w:r>
      <w:r w:rsidR="00FD28E9" w:rsidRPr="00257946">
        <w:rPr>
          <w:rFonts w:asciiTheme="majorHAnsi" w:hAnsiTheme="majorHAnsi" w:cstheme="majorHAnsi"/>
          <w:color w:val="000000"/>
          <w:sz w:val="22"/>
          <w:szCs w:val="22"/>
        </w:rPr>
        <w:t xml:space="preserve"> </w:t>
      </w:r>
      <w:r w:rsidRPr="00257946">
        <w:rPr>
          <w:rFonts w:asciiTheme="majorHAnsi" w:hAnsiTheme="majorHAnsi" w:cstheme="majorHAnsi"/>
          <w:color w:val="000000"/>
          <w:sz w:val="22"/>
          <w:szCs w:val="22"/>
        </w:rPr>
        <w:t>Lina Svidraitė</w:t>
      </w:r>
      <w:r w:rsidR="00FD28E9" w:rsidRPr="00257946">
        <w:rPr>
          <w:rFonts w:asciiTheme="majorHAnsi" w:hAnsiTheme="majorHAnsi" w:cstheme="majorHAnsi"/>
          <w:color w:val="000000"/>
          <w:sz w:val="22"/>
          <w:szCs w:val="22"/>
        </w:rPr>
        <w:t xml:space="preserve">, tel. </w:t>
      </w:r>
      <w:r w:rsidR="00E51DB7" w:rsidRPr="00257946">
        <w:rPr>
          <w:rFonts w:asciiTheme="majorHAnsi" w:hAnsiTheme="majorHAnsi" w:cstheme="majorHAnsi"/>
          <w:bCs/>
          <w:sz w:val="22"/>
          <w:szCs w:val="22"/>
        </w:rPr>
        <w:t>+3</w:t>
      </w:r>
      <w:r w:rsidR="00245BE1" w:rsidRPr="00257946">
        <w:rPr>
          <w:rFonts w:asciiTheme="majorHAnsi" w:hAnsiTheme="majorHAnsi" w:cstheme="majorHAnsi"/>
          <w:bCs/>
          <w:sz w:val="22"/>
          <w:szCs w:val="22"/>
        </w:rPr>
        <w:t>7</w:t>
      </w:r>
      <w:r w:rsidR="00E51DB7" w:rsidRPr="00257946">
        <w:rPr>
          <w:rFonts w:asciiTheme="majorHAnsi" w:hAnsiTheme="majorHAnsi" w:cstheme="majorHAnsi"/>
          <w:bCs/>
          <w:sz w:val="22"/>
          <w:szCs w:val="22"/>
        </w:rPr>
        <w:t xml:space="preserve">0 </w:t>
      </w:r>
      <w:r w:rsidRPr="00257946">
        <w:rPr>
          <w:rFonts w:asciiTheme="majorHAnsi" w:hAnsiTheme="majorHAnsi" w:cstheme="majorHAnsi"/>
          <w:bCs/>
          <w:sz w:val="22"/>
          <w:szCs w:val="22"/>
        </w:rPr>
        <w:t>668 77659 l.svidraite@kggroup.eu</w:t>
      </w:r>
      <w:r w:rsidR="00FD28E9" w:rsidRPr="00257946">
        <w:rPr>
          <w:rStyle w:val="Hyperlink"/>
          <w:rFonts w:asciiTheme="majorHAnsi" w:hAnsiTheme="majorHAnsi" w:cstheme="majorHAnsi"/>
          <w:sz w:val="22"/>
          <w:szCs w:val="22"/>
          <w:u w:val="none"/>
        </w:rPr>
        <w:t>.</w:t>
      </w:r>
      <w:r w:rsidR="00FD28E9" w:rsidRPr="00257946">
        <w:rPr>
          <w:rStyle w:val="Hyperlink"/>
          <w:rFonts w:asciiTheme="majorHAnsi" w:hAnsiTheme="majorHAnsi" w:cstheme="majorHAnsi"/>
          <w:sz w:val="22"/>
          <w:szCs w:val="22"/>
        </w:rPr>
        <w:t xml:space="preserve"> </w:t>
      </w:r>
    </w:p>
    <w:p w14:paraId="3D8FC045" w14:textId="77777777" w:rsidR="006D79F0" w:rsidRPr="00257946" w:rsidRDefault="006D79F0" w:rsidP="00ED17C5">
      <w:pPr>
        <w:suppressAutoHyphens/>
        <w:autoSpaceDE w:val="0"/>
        <w:autoSpaceDN w:val="0"/>
        <w:adjustRightInd w:val="0"/>
        <w:spacing w:line="360" w:lineRule="auto"/>
        <w:ind w:firstLine="567"/>
        <w:jc w:val="both"/>
        <w:textAlignment w:val="baseline"/>
        <w:rPr>
          <w:rFonts w:asciiTheme="majorHAnsi" w:hAnsiTheme="majorHAnsi" w:cstheme="majorHAnsi"/>
          <w:sz w:val="22"/>
          <w:szCs w:val="22"/>
          <w:lang w:eastAsia="ar-SA"/>
        </w:rPr>
      </w:pPr>
    </w:p>
    <w:p w14:paraId="4ECFED29" w14:textId="77777777" w:rsidR="00AA30F9" w:rsidRPr="00257946" w:rsidRDefault="00AA30F9" w:rsidP="00ED17C5">
      <w:pPr>
        <w:suppressAutoHyphens/>
        <w:autoSpaceDE w:val="0"/>
        <w:autoSpaceDN w:val="0"/>
        <w:adjustRightInd w:val="0"/>
        <w:spacing w:line="360" w:lineRule="auto"/>
        <w:ind w:firstLine="567"/>
        <w:jc w:val="both"/>
        <w:textAlignment w:val="baseline"/>
        <w:rPr>
          <w:rFonts w:asciiTheme="majorHAnsi" w:hAnsiTheme="majorHAnsi" w:cstheme="majorHAnsi"/>
          <w:b/>
          <w:lang w:eastAsia="ar-SA"/>
        </w:rPr>
      </w:pPr>
      <w:r w:rsidRPr="00257946">
        <w:rPr>
          <w:rFonts w:asciiTheme="majorHAnsi" w:hAnsiTheme="majorHAnsi" w:cstheme="majorHAnsi"/>
          <w:b/>
          <w:lang w:eastAsia="ar-SA"/>
        </w:rPr>
        <w:t xml:space="preserve">5. Informacija apie įdiegtas aplinkos apsaugos vadybos sistemas. </w:t>
      </w:r>
    </w:p>
    <w:p w14:paraId="19CA0C6C" w14:textId="77777777" w:rsidR="00F14C7B" w:rsidRPr="00257946" w:rsidRDefault="00F14C7B" w:rsidP="00ED17C5">
      <w:pPr>
        <w:suppressAutoHyphens/>
        <w:spacing w:line="360" w:lineRule="auto"/>
        <w:ind w:firstLine="709"/>
        <w:jc w:val="both"/>
        <w:textAlignment w:val="baseline"/>
        <w:rPr>
          <w:rFonts w:asciiTheme="majorHAnsi" w:hAnsiTheme="majorHAnsi" w:cstheme="majorHAnsi"/>
        </w:rPr>
      </w:pPr>
    </w:p>
    <w:p w14:paraId="774B4C7E" w14:textId="77777777" w:rsidR="00A4608E" w:rsidRPr="00257946" w:rsidRDefault="00714ED4" w:rsidP="00946D33">
      <w:pPr>
        <w:suppressAutoHyphens/>
        <w:spacing w:line="360" w:lineRule="auto"/>
        <w:ind w:firstLine="567"/>
        <w:jc w:val="both"/>
        <w:textAlignment w:val="baseline"/>
        <w:rPr>
          <w:rFonts w:asciiTheme="majorHAnsi" w:hAnsiTheme="majorHAnsi" w:cstheme="majorHAnsi"/>
        </w:rPr>
      </w:pPr>
      <w:r w:rsidRPr="00257946">
        <w:rPr>
          <w:rFonts w:asciiTheme="majorHAnsi" w:hAnsiTheme="majorHAnsi" w:cstheme="majorHAnsi"/>
        </w:rPr>
        <w:t>Veikla vykdoma vadovaujantis įmonėje patvirtintomis tvarkomis, verslo valdymo sistema (VVS), kokybės vadybos ir produktų saugos standartais, taikomais visuose veiklos etapuose – nuo perinimo iki galutinio produkto sukūrimo ir pristatymo į prekybos vietas.</w:t>
      </w:r>
      <w:r w:rsidR="00A4608E" w:rsidRPr="00257946">
        <w:rPr>
          <w:rFonts w:asciiTheme="majorHAnsi" w:hAnsiTheme="majorHAnsi" w:cstheme="majorHAnsi"/>
        </w:rPr>
        <w:t xml:space="preserve"> </w:t>
      </w:r>
    </w:p>
    <w:p w14:paraId="1EC285FF" w14:textId="799F2094" w:rsidR="00A4608E" w:rsidRPr="00257946" w:rsidRDefault="00A4608E" w:rsidP="00946D33">
      <w:pPr>
        <w:suppressAutoHyphens/>
        <w:spacing w:line="360" w:lineRule="auto"/>
        <w:ind w:firstLine="567"/>
        <w:jc w:val="both"/>
        <w:textAlignment w:val="baseline"/>
        <w:rPr>
          <w:rFonts w:asciiTheme="majorHAnsi" w:hAnsiTheme="majorHAnsi" w:cstheme="majorHAnsi"/>
          <w:bCs/>
        </w:rPr>
      </w:pPr>
      <w:r w:rsidRPr="00BE3D5A">
        <w:rPr>
          <w:rFonts w:asciiTheme="majorHAnsi" w:hAnsiTheme="majorHAnsi" w:cstheme="majorHAnsi"/>
        </w:rPr>
        <w:t>Įmonė sertifikuota pagal tarptautin</w:t>
      </w:r>
      <w:r w:rsidR="004D5CDB" w:rsidRPr="00BE3D5A">
        <w:rPr>
          <w:rFonts w:asciiTheme="majorHAnsi" w:hAnsiTheme="majorHAnsi" w:cstheme="majorHAnsi"/>
        </w:rPr>
        <w:t>ius</w:t>
      </w:r>
      <w:r w:rsidRPr="00BE3D5A">
        <w:rPr>
          <w:rFonts w:asciiTheme="majorHAnsi" w:hAnsiTheme="majorHAnsi" w:cstheme="majorHAnsi"/>
        </w:rPr>
        <w:t xml:space="preserve"> </w:t>
      </w:r>
      <w:r w:rsidRPr="00BE3D5A">
        <w:rPr>
          <w:rFonts w:asciiTheme="majorHAnsi" w:hAnsiTheme="majorHAnsi" w:cstheme="majorHAnsi"/>
          <w:b/>
          <w:bCs/>
        </w:rPr>
        <w:t xml:space="preserve">BRC Global Standard </w:t>
      </w:r>
      <w:r w:rsidR="00FB7EBD" w:rsidRPr="00BE3D5A">
        <w:rPr>
          <w:rFonts w:asciiTheme="majorHAnsi" w:hAnsiTheme="majorHAnsi" w:cstheme="majorHAnsi"/>
          <w:b/>
          <w:bCs/>
        </w:rPr>
        <w:t>–</w:t>
      </w:r>
      <w:r w:rsidRPr="00BE3D5A">
        <w:rPr>
          <w:rFonts w:asciiTheme="majorHAnsi" w:hAnsiTheme="majorHAnsi" w:cstheme="majorHAnsi"/>
          <w:b/>
          <w:bCs/>
        </w:rPr>
        <w:t xml:space="preserve"> Food, Issue </w:t>
      </w:r>
      <w:r w:rsidR="00BE3D5A">
        <w:rPr>
          <w:rFonts w:asciiTheme="majorHAnsi" w:hAnsiTheme="majorHAnsi" w:cstheme="majorHAnsi"/>
          <w:b/>
          <w:bCs/>
          <w:lang w:val="en-US"/>
        </w:rPr>
        <w:t>8</w:t>
      </w:r>
      <w:r w:rsidRPr="00BE3D5A">
        <w:rPr>
          <w:rFonts w:asciiTheme="majorHAnsi" w:hAnsiTheme="majorHAnsi" w:cstheme="majorHAnsi"/>
          <w:b/>
          <w:bCs/>
        </w:rPr>
        <w:t xml:space="preserve">, British Retail Consortium, ISO 22000 </w:t>
      </w:r>
      <w:r w:rsidRPr="00BE3D5A">
        <w:rPr>
          <w:rFonts w:asciiTheme="majorHAnsi" w:hAnsiTheme="majorHAnsi" w:cstheme="majorHAnsi"/>
          <w:bCs/>
        </w:rPr>
        <w:t>standartus.</w:t>
      </w:r>
    </w:p>
    <w:p w14:paraId="6C2C931D" w14:textId="19E67B89" w:rsidR="004B2744" w:rsidRPr="00257946" w:rsidRDefault="004D5CDB" w:rsidP="00946D33">
      <w:pPr>
        <w:suppressAutoHyphens/>
        <w:spacing w:line="360" w:lineRule="auto"/>
        <w:ind w:firstLine="567"/>
        <w:jc w:val="both"/>
        <w:textAlignment w:val="baseline"/>
        <w:rPr>
          <w:rFonts w:asciiTheme="majorHAnsi" w:hAnsiTheme="majorHAnsi" w:cstheme="majorHAnsi"/>
        </w:rPr>
      </w:pPr>
      <w:r w:rsidRPr="00257946">
        <w:rPr>
          <w:rFonts w:asciiTheme="majorHAnsi" w:hAnsiTheme="majorHAnsi" w:cstheme="majorHAnsi"/>
          <w:bCs/>
        </w:rPr>
        <w:t>Vykdydama veiklą, į</w:t>
      </w:r>
      <w:r w:rsidR="004B2744" w:rsidRPr="00257946">
        <w:rPr>
          <w:rFonts w:asciiTheme="majorHAnsi" w:hAnsiTheme="majorHAnsi" w:cstheme="majorHAnsi"/>
          <w:bCs/>
        </w:rPr>
        <w:t>monė vadovaujasi ISO 1400</w:t>
      </w:r>
      <w:r w:rsidR="00E000C4" w:rsidRPr="00257946">
        <w:rPr>
          <w:rFonts w:asciiTheme="majorHAnsi" w:hAnsiTheme="majorHAnsi" w:cstheme="majorHAnsi"/>
          <w:bCs/>
        </w:rPr>
        <w:t xml:space="preserve">1 standarto nuostatomis. </w:t>
      </w:r>
    </w:p>
    <w:p w14:paraId="279B43CE" w14:textId="77777777" w:rsidR="001C0FDA" w:rsidRPr="00257946" w:rsidRDefault="001C0FDA" w:rsidP="00946D33">
      <w:pPr>
        <w:tabs>
          <w:tab w:val="left" w:pos="5130"/>
        </w:tabs>
        <w:suppressAutoHyphens/>
        <w:autoSpaceDE w:val="0"/>
        <w:autoSpaceDN w:val="0"/>
        <w:adjustRightInd w:val="0"/>
        <w:spacing w:line="360" w:lineRule="auto"/>
        <w:ind w:firstLine="567"/>
        <w:jc w:val="both"/>
        <w:textAlignment w:val="baseline"/>
        <w:rPr>
          <w:rFonts w:asciiTheme="majorHAnsi" w:hAnsiTheme="majorHAnsi" w:cstheme="majorHAnsi"/>
          <w:sz w:val="22"/>
          <w:lang w:eastAsia="ar-SA"/>
        </w:rPr>
      </w:pPr>
    </w:p>
    <w:p w14:paraId="0A850A35" w14:textId="77777777" w:rsidR="00EB7F1B" w:rsidRPr="00257946" w:rsidRDefault="00921A34" w:rsidP="00946D33">
      <w:pPr>
        <w:suppressAutoHyphens/>
        <w:autoSpaceDE w:val="0"/>
        <w:autoSpaceDN w:val="0"/>
        <w:adjustRightInd w:val="0"/>
        <w:spacing w:line="360" w:lineRule="auto"/>
        <w:ind w:firstLine="567"/>
        <w:jc w:val="both"/>
        <w:textAlignment w:val="baseline"/>
        <w:rPr>
          <w:rFonts w:asciiTheme="majorHAnsi" w:hAnsiTheme="majorHAnsi" w:cstheme="majorHAnsi"/>
          <w:b/>
          <w:szCs w:val="28"/>
          <w:lang w:eastAsia="ar-SA"/>
        </w:rPr>
      </w:pPr>
      <w:r w:rsidRPr="00257946">
        <w:rPr>
          <w:rFonts w:asciiTheme="majorHAnsi" w:hAnsiTheme="majorHAnsi" w:cstheme="majorHAnsi"/>
          <w:b/>
          <w:szCs w:val="28"/>
          <w:lang w:eastAsia="ar-SA"/>
        </w:rPr>
        <w:t xml:space="preserve">6. Netechninio pobūdžio santrauka (informacija apie įrenginyje (įrenginiuose) vykdomą veiklą, trumpas visos paraiškoje pateiktos informacijos apibendrinimas). </w:t>
      </w:r>
    </w:p>
    <w:p w14:paraId="2CE55AF6" w14:textId="77777777" w:rsidR="00F14C7B" w:rsidRPr="00257946" w:rsidRDefault="00F14C7B" w:rsidP="00946D33">
      <w:pPr>
        <w:spacing w:line="360" w:lineRule="auto"/>
        <w:ind w:left="630" w:firstLine="567"/>
        <w:jc w:val="both"/>
        <w:rPr>
          <w:rFonts w:asciiTheme="majorHAnsi" w:hAnsiTheme="majorHAnsi" w:cstheme="majorHAnsi"/>
          <w:szCs w:val="22"/>
        </w:rPr>
      </w:pPr>
    </w:p>
    <w:p w14:paraId="75DF62AF" w14:textId="77777777" w:rsidR="00F14C7B" w:rsidRPr="00257946" w:rsidRDefault="00F14C7B" w:rsidP="00946D33">
      <w:pPr>
        <w:spacing w:line="360" w:lineRule="auto"/>
        <w:ind w:firstLine="567"/>
        <w:jc w:val="both"/>
        <w:rPr>
          <w:rFonts w:asciiTheme="majorHAnsi" w:hAnsiTheme="majorHAnsi" w:cstheme="majorHAnsi"/>
          <w:szCs w:val="22"/>
        </w:rPr>
      </w:pPr>
      <w:r w:rsidRPr="00257946">
        <w:rPr>
          <w:rFonts w:asciiTheme="majorHAnsi" w:hAnsiTheme="majorHAnsi" w:cstheme="majorHAnsi"/>
          <w:szCs w:val="22"/>
        </w:rPr>
        <w:t>AB „Vilniaus paukštynas“ vykdoma ūkinė veikla:</w:t>
      </w:r>
    </w:p>
    <w:p w14:paraId="15D9D32E" w14:textId="77777777" w:rsidR="00F14C7B" w:rsidRPr="00257946" w:rsidRDefault="00F14C7B" w:rsidP="00FA2AB6">
      <w:pPr>
        <w:numPr>
          <w:ilvl w:val="0"/>
          <w:numId w:val="11"/>
        </w:numPr>
        <w:tabs>
          <w:tab w:val="clear" w:pos="1350"/>
        </w:tabs>
        <w:suppressAutoHyphens/>
        <w:adjustRightInd w:val="0"/>
        <w:spacing w:line="360" w:lineRule="auto"/>
        <w:ind w:left="993" w:hanging="425"/>
        <w:jc w:val="both"/>
        <w:textAlignment w:val="baseline"/>
        <w:rPr>
          <w:rFonts w:asciiTheme="majorHAnsi" w:hAnsiTheme="majorHAnsi" w:cstheme="majorHAnsi"/>
          <w:b/>
          <w:bCs/>
        </w:rPr>
      </w:pPr>
      <w:bookmarkStart w:id="2" w:name="_Hlk38026640"/>
      <w:r w:rsidRPr="00257946">
        <w:rPr>
          <w:rFonts w:asciiTheme="majorHAnsi" w:hAnsiTheme="majorHAnsi" w:cstheme="majorHAnsi"/>
          <w:szCs w:val="22"/>
        </w:rPr>
        <w:t>inkubacinių kiaušinių perinimas;</w:t>
      </w:r>
    </w:p>
    <w:p w14:paraId="60874C13" w14:textId="77777777" w:rsidR="00F14C7B" w:rsidRPr="00257946" w:rsidRDefault="00F14C7B" w:rsidP="00FA2AB6">
      <w:pPr>
        <w:numPr>
          <w:ilvl w:val="0"/>
          <w:numId w:val="11"/>
        </w:numPr>
        <w:tabs>
          <w:tab w:val="clear" w:pos="1350"/>
        </w:tabs>
        <w:suppressAutoHyphens/>
        <w:adjustRightInd w:val="0"/>
        <w:spacing w:line="360" w:lineRule="auto"/>
        <w:ind w:left="993" w:hanging="425"/>
        <w:jc w:val="both"/>
        <w:textAlignment w:val="baseline"/>
        <w:rPr>
          <w:rFonts w:asciiTheme="majorHAnsi" w:hAnsiTheme="majorHAnsi" w:cstheme="majorHAnsi"/>
          <w:b/>
          <w:bCs/>
        </w:rPr>
      </w:pPr>
      <w:r w:rsidRPr="00257946">
        <w:rPr>
          <w:rFonts w:asciiTheme="majorHAnsi" w:hAnsiTheme="majorHAnsi" w:cstheme="majorHAnsi"/>
          <w:szCs w:val="22"/>
        </w:rPr>
        <w:t>viščiukų broilerių auginimas;</w:t>
      </w:r>
    </w:p>
    <w:p w14:paraId="417E4FDE" w14:textId="77777777" w:rsidR="00F14C7B" w:rsidRPr="00257946" w:rsidRDefault="00F14C7B" w:rsidP="00FA2AB6">
      <w:pPr>
        <w:numPr>
          <w:ilvl w:val="0"/>
          <w:numId w:val="11"/>
        </w:numPr>
        <w:tabs>
          <w:tab w:val="clear" w:pos="1350"/>
        </w:tabs>
        <w:suppressAutoHyphens/>
        <w:adjustRightInd w:val="0"/>
        <w:spacing w:line="360" w:lineRule="auto"/>
        <w:ind w:left="993" w:hanging="425"/>
        <w:jc w:val="both"/>
        <w:textAlignment w:val="baseline"/>
        <w:rPr>
          <w:rFonts w:asciiTheme="majorHAnsi" w:hAnsiTheme="majorHAnsi" w:cstheme="majorHAnsi"/>
          <w:b/>
          <w:bCs/>
        </w:rPr>
      </w:pPr>
      <w:r w:rsidRPr="00257946">
        <w:rPr>
          <w:rFonts w:asciiTheme="majorHAnsi" w:hAnsiTheme="majorHAnsi" w:cstheme="majorHAnsi"/>
          <w:szCs w:val="22"/>
        </w:rPr>
        <w:t>veislinių paukščių auginimas;</w:t>
      </w:r>
    </w:p>
    <w:p w14:paraId="25CABEC2" w14:textId="77777777" w:rsidR="00F14C7B" w:rsidRPr="00257946" w:rsidRDefault="00F14C7B" w:rsidP="00FA2AB6">
      <w:pPr>
        <w:numPr>
          <w:ilvl w:val="0"/>
          <w:numId w:val="11"/>
        </w:numPr>
        <w:tabs>
          <w:tab w:val="clear" w:pos="1350"/>
        </w:tabs>
        <w:suppressAutoHyphens/>
        <w:adjustRightInd w:val="0"/>
        <w:spacing w:line="360" w:lineRule="auto"/>
        <w:ind w:left="993" w:hanging="425"/>
        <w:jc w:val="both"/>
        <w:textAlignment w:val="baseline"/>
        <w:rPr>
          <w:rFonts w:asciiTheme="majorHAnsi" w:hAnsiTheme="majorHAnsi" w:cstheme="majorHAnsi"/>
          <w:b/>
          <w:bCs/>
        </w:rPr>
      </w:pPr>
      <w:r w:rsidRPr="00257946">
        <w:rPr>
          <w:rFonts w:asciiTheme="majorHAnsi" w:hAnsiTheme="majorHAnsi" w:cstheme="majorHAnsi"/>
          <w:szCs w:val="22"/>
        </w:rPr>
        <w:t>paukščių skerdimas, išdorojimas, atšaldymas, rūšiavimas, pakavimas;</w:t>
      </w:r>
    </w:p>
    <w:p w14:paraId="6E04DA69" w14:textId="77777777" w:rsidR="00F14C7B" w:rsidRPr="00257946" w:rsidRDefault="00F14C7B" w:rsidP="00FA2AB6">
      <w:pPr>
        <w:numPr>
          <w:ilvl w:val="0"/>
          <w:numId w:val="11"/>
        </w:numPr>
        <w:tabs>
          <w:tab w:val="clear" w:pos="1350"/>
        </w:tabs>
        <w:suppressAutoHyphens/>
        <w:adjustRightInd w:val="0"/>
        <w:spacing w:line="360" w:lineRule="auto"/>
        <w:ind w:left="993" w:hanging="425"/>
        <w:jc w:val="both"/>
        <w:textAlignment w:val="baseline"/>
        <w:rPr>
          <w:rFonts w:asciiTheme="majorHAnsi" w:hAnsiTheme="majorHAnsi" w:cstheme="majorHAnsi"/>
          <w:b/>
          <w:bCs/>
        </w:rPr>
      </w:pPr>
      <w:r w:rsidRPr="00257946">
        <w:rPr>
          <w:rFonts w:asciiTheme="majorHAnsi" w:hAnsiTheme="majorHAnsi" w:cstheme="majorHAnsi"/>
          <w:szCs w:val="22"/>
        </w:rPr>
        <w:t>gaminių virimas, marinavimas, rūkymas ir kt.;</w:t>
      </w:r>
    </w:p>
    <w:p w14:paraId="4B3BE85A" w14:textId="3A1DFC9A" w:rsidR="00F14C7B" w:rsidRPr="00257946" w:rsidRDefault="00F14C7B" w:rsidP="00FA2AB6">
      <w:pPr>
        <w:numPr>
          <w:ilvl w:val="0"/>
          <w:numId w:val="11"/>
        </w:numPr>
        <w:tabs>
          <w:tab w:val="clear" w:pos="1350"/>
        </w:tabs>
        <w:suppressAutoHyphens/>
        <w:adjustRightInd w:val="0"/>
        <w:spacing w:line="360" w:lineRule="auto"/>
        <w:ind w:left="993" w:hanging="425"/>
        <w:jc w:val="both"/>
        <w:textAlignment w:val="baseline"/>
        <w:rPr>
          <w:rFonts w:asciiTheme="majorHAnsi" w:hAnsiTheme="majorHAnsi" w:cstheme="majorHAnsi"/>
          <w:b/>
          <w:bCs/>
        </w:rPr>
      </w:pPr>
      <w:r w:rsidRPr="00257946">
        <w:rPr>
          <w:rFonts w:asciiTheme="majorHAnsi" w:hAnsiTheme="majorHAnsi" w:cstheme="majorHAnsi"/>
          <w:szCs w:val="22"/>
        </w:rPr>
        <w:t>gyvulinės kilmės atliekų utilizavimas</w:t>
      </w:r>
      <w:r w:rsidR="00A12BB2" w:rsidRPr="00257946">
        <w:rPr>
          <w:rFonts w:asciiTheme="majorHAnsi" w:hAnsiTheme="majorHAnsi" w:cstheme="majorHAnsi"/>
          <w:szCs w:val="22"/>
        </w:rPr>
        <w:t>.</w:t>
      </w:r>
    </w:p>
    <w:p w14:paraId="544DA86D" w14:textId="77777777" w:rsidR="00F14C7B" w:rsidRPr="00257946" w:rsidRDefault="00F14C7B" w:rsidP="00946D33">
      <w:pPr>
        <w:spacing w:line="360" w:lineRule="auto"/>
        <w:ind w:firstLine="567"/>
        <w:jc w:val="both"/>
        <w:rPr>
          <w:rFonts w:asciiTheme="majorHAnsi" w:hAnsiTheme="majorHAnsi" w:cstheme="majorHAnsi"/>
          <w:szCs w:val="22"/>
        </w:rPr>
      </w:pPr>
      <w:r w:rsidRPr="00257946">
        <w:rPr>
          <w:rFonts w:asciiTheme="majorHAnsi" w:hAnsiTheme="majorHAnsi" w:cstheme="majorHAnsi"/>
          <w:szCs w:val="22"/>
        </w:rPr>
        <w:t>Kita ūkinė veikla:</w:t>
      </w:r>
    </w:p>
    <w:p w14:paraId="42432E5F" w14:textId="77777777" w:rsidR="00F14C7B" w:rsidRPr="00257946" w:rsidRDefault="00F14C7B" w:rsidP="00FA2AB6">
      <w:pPr>
        <w:numPr>
          <w:ilvl w:val="0"/>
          <w:numId w:val="12"/>
        </w:numPr>
        <w:tabs>
          <w:tab w:val="clear" w:pos="1350"/>
        </w:tabs>
        <w:suppressAutoHyphens/>
        <w:adjustRightInd w:val="0"/>
        <w:spacing w:line="360" w:lineRule="auto"/>
        <w:ind w:left="993" w:hanging="357"/>
        <w:jc w:val="both"/>
        <w:textAlignment w:val="baseline"/>
        <w:rPr>
          <w:rFonts w:asciiTheme="majorHAnsi" w:hAnsiTheme="majorHAnsi" w:cstheme="majorHAnsi"/>
          <w:szCs w:val="22"/>
        </w:rPr>
      </w:pPr>
      <w:r w:rsidRPr="00257946">
        <w:rPr>
          <w:rFonts w:asciiTheme="majorHAnsi" w:hAnsiTheme="majorHAnsi" w:cstheme="majorHAnsi"/>
          <w:szCs w:val="22"/>
        </w:rPr>
        <w:t>suvirinimo darbai;</w:t>
      </w:r>
    </w:p>
    <w:p w14:paraId="2656C502" w14:textId="77777777" w:rsidR="00F14C7B" w:rsidRPr="00257946" w:rsidRDefault="00F14C7B" w:rsidP="00FA2AB6">
      <w:pPr>
        <w:numPr>
          <w:ilvl w:val="0"/>
          <w:numId w:val="12"/>
        </w:numPr>
        <w:tabs>
          <w:tab w:val="clear" w:pos="1350"/>
        </w:tabs>
        <w:suppressAutoHyphens/>
        <w:adjustRightInd w:val="0"/>
        <w:spacing w:line="360" w:lineRule="auto"/>
        <w:ind w:left="993" w:hanging="357"/>
        <w:jc w:val="both"/>
        <w:textAlignment w:val="baseline"/>
        <w:rPr>
          <w:rFonts w:asciiTheme="majorHAnsi" w:hAnsiTheme="majorHAnsi" w:cstheme="majorHAnsi"/>
          <w:szCs w:val="22"/>
        </w:rPr>
      </w:pPr>
      <w:r w:rsidRPr="00257946">
        <w:rPr>
          <w:rFonts w:asciiTheme="majorHAnsi" w:hAnsiTheme="majorHAnsi" w:cstheme="majorHAnsi"/>
          <w:szCs w:val="22"/>
        </w:rPr>
        <w:t>stalių darbai;</w:t>
      </w:r>
    </w:p>
    <w:p w14:paraId="69D0B70A" w14:textId="77777777" w:rsidR="00F14C7B" w:rsidRPr="00257946" w:rsidRDefault="00F14C7B" w:rsidP="00FA2AB6">
      <w:pPr>
        <w:numPr>
          <w:ilvl w:val="0"/>
          <w:numId w:val="12"/>
        </w:numPr>
        <w:tabs>
          <w:tab w:val="clear" w:pos="1350"/>
        </w:tabs>
        <w:suppressAutoHyphens/>
        <w:adjustRightInd w:val="0"/>
        <w:spacing w:line="360" w:lineRule="auto"/>
        <w:ind w:left="993" w:hanging="357"/>
        <w:jc w:val="both"/>
        <w:textAlignment w:val="baseline"/>
        <w:rPr>
          <w:rFonts w:asciiTheme="majorHAnsi" w:hAnsiTheme="majorHAnsi" w:cstheme="majorHAnsi"/>
          <w:szCs w:val="22"/>
        </w:rPr>
      </w:pPr>
      <w:r w:rsidRPr="00257946">
        <w:rPr>
          <w:rFonts w:asciiTheme="majorHAnsi" w:hAnsiTheme="majorHAnsi" w:cstheme="majorHAnsi"/>
          <w:szCs w:val="22"/>
        </w:rPr>
        <w:t>patalpų šildymas;</w:t>
      </w:r>
    </w:p>
    <w:p w14:paraId="070AE842" w14:textId="2EA8AB21" w:rsidR="00F14C7B" w:rsidRPr="00257946" w:rsidRDefault="004536DB" w:rsidP="00FA2AB6">
      <w:pPr>
        <w:numPr>
          <w:ilvl w:val="0"/>
          <w:numId w:val="12"/>
        </w:numPr>
        <w:tabs>
          <w:tab w:val="clear" w:pos="1350"/>
        </w:tabs>
        <w:suppressAutoHyphens/>
        <w:adjustRightInd w:val="0"/>
        <w:spacing w:line="360" w:lineRule="auto"/>
        <w:ind w:left="993" w:hanging="357"/>
        <w:jc w:val="both"/>
        <w:textAlignment w:val="baseline"/>
        <w:rPr>
          <w:rFonts w:asciiTheme="majorHAnsi" w:hAnsiTheme="majorHAnsi" w:cstheme="majorHAnsi"/>
          <w:szCs w:val="22"/>
        </w:rPr>
      </w:pPr>
      <w:r w:rsidRPr="00257946">
        <w:rPr>
          <w:rFonts w:asciiTheme="majorHAnsi" w:hAnsiTheme="majorHAnsi" w:cstheme="majorHAnsi"/>
          <w:szCs w:val="22"/>
        </w:rPr>
        <w:t>vandens tiekimas ir nuotekų valymas</w:t>
      </w:r>
      <w:r w:rsidR="00A12BB2" w:rsidRPr="00257946">
        <w:rPr>
          <w:rFonts w:asciiTheme="majorHAnsi" w:hAnsiTheme="majorHAnsi" w:cstheme="majorHAnsi"/>
          <w:szCs w:val="22"/>
        </w:rPr>
        <w:t>.</w:t>
      </w:r>
    </w:p>
    <w:bookmarkEnd w:id="2"/>
    <w:p w14:paraId="487CD57D" w14:textId="77777777" w:rsidR="00F14C7B" w:rsidRPr="00257946" w:rsidRDefault="00F14C7B" w:rsidP="00946D33">
      <w:pPr>
        <w:suppressAutoHyphens/>
        <w:spacing w:line="360" w:lineRule="auto"/>
        <w:ind w:firstLine="567"/>
        <w:jc w:val="both"/>
        <w:textAlignment w:val="baseline"/>
        <w:rPr>
          <w:rFonts w:asciiTheme="majorHAnsi" w:hAnsiTheme="majorHAnsi" w:cstheme="majorHAnsi"/>
          <w:b/>
          <w:sz w:val="22"/>
          <w:lang w:eastAsia="ar-SA"/>
        </w:rPr>
      </w:pPr>
    </w:p>
    <w:p w14:paraId="7816E802" w14:textId="0C03CB5C" w:rsidR="00F14C7B" w:rsidRPr="00257946" w:rsidRDefault="00F14C7B" w:rsidP="00946D33">
      <w:pPr>
        <w:spacing w:line="360" w:lineRule="auto"/>
        <w:ind w:firstLine="567"/>
        <w:jc w:val="both"/>
        <w:rPr>
          <w:rFonts w:asciiTheme="majorHAnsi" w:eastAsia="Gungsuh" w:hAnsiTheme="majorHAnsi" w:cstheme="majorHAnsi"/>
        </w:rPr>
      </w:pPr>
      <w:r w:rsidRPr="00257946">
        <w:rPr>
          <w:rFonts w:asciiTheme="majorHAnsi" w:hAnsiTheme="majorHAnsi" w:cstheme="majorHAnsi"/>
        </w:rPr>
        <w:t>AB „Vilniaus paukštynas“ vykdom</w:t>
      </w:r>
      <w:r w:rsidR="00A12BB2" w:rsidRPr="00257946">
        <w:rPr>
          <w:rFonts w:asciiTheme="majorHAnsi" w:hAnsiTheme="majorHAnsi" w:cstheme="majorHAnsi"/>
        </w:rPr>
        <w:t>a</w:t>
      </w:r>
      <w:r w:rsidRPr="00257946">
        <w:rPr>
          <w:rFonts w:asciiTheme="majorHAnsi" w:hAnsiTheme="majorHAnsi" w:cstheme="majorHAnsi"/>
        </w:rPr>
        <w:t xml:space="preserve"> veikl</w:t>
      </w:r>
      <w:r w:rsidR="00A12BB2" w:rsidRPr="00257946">
        <w:rPr>
          <w:rFonts w:asciiTheme="majorHAnsi" w:hAnsiTheme="majorHAnsi" w:cstheme="majorHAnsi"/>
        </w:rPr>
        <w:t>a</w:t>
      </w:r>
      <w:r w:rsidRPr="00257946">
        <w:rPr>
          <w:rFonts w:asciiTheme="majorHAnsi" w:hAnsiTheme="majorHAnsi" w:cstheme="majorHAnsi"/>
        </w:rPr>
        <w:t xml:space="preserve"> apima </w:t>
      </w:r>
      <w:r w:rsidR="00A12BB2" w:rsidRPr="00257946">
        <w:rPr>
          <w:rFonts w:asciiTheme="majorHAnsi" w:hAnsiTheme="majorHAnsi" w:cstheme="majorHAnsi"/>
        </w:rPr>
        <w:t xml:space="preserve">visą </w:t>
      </w:r>
      <w:r w:rsidRPr="00257946">
        <w:rPr>
          <w:rFonts w:asciiTheme="majorHAnsi" w:hAnsiTheme="majorHAnsi" w:cstheme="majorHAnsi"/>
        </w:rPr>
        <w:t>ciklą</w:t>
      </w:r>
      <w:r w:rsidR="00A12BB2" w:rsidRPr="00257946">
        <w:rPr>
          <w:rFonts w:asciiTheme="majorHAnsi" w:hAnsiTheme="majorHAnsi" w:cstheme="majorHAnsi"/>
        </w:rPr>
        <w:t xml:space="preserve"> –</w:t>
      </w:r>
      <w:r w:rsidRPr="00257946">
        <w:rPr>
          <w:rFonts w:asciiTheme="majorHAnsi" w:hAnsiTheme="majorHAnsi" w:cstheme="majorHAnsi"/>
        </w:rPr>
        <w:t xml:space="preserve"> nuo kiaušinių inkubavimo iki galutinio produkto sukūrimo ir realizavimo. Inkubacinių kiaušinių gamybai laikomi veisliniai paukščiai „tėviniai pulkai“. Iš Kalviškių ir Dusinėnų aikštelėse laikomų veislinių paukščių gaunamų inkubacinių kiaušinių perinami viščiukai broileriai  mėsos gamybai. Viščiukai broileriai Rudaminos aikštelėje esančiose paukštidėse </w:t>
      </w:r>
      <w:r w:rsidR="0040242A" w:rsidRPr="00257946">
        <w:rPr>
          <w:rFonts w:asciiTheme="majorHAnsi" w:hAnsiTheme="majorHAnsi" w:cstheme="majorHAnsi"/>
        </w:rPr>
        <w:t xml:space="preserve">vidutiniškai </w:t>
      </w:r>
      <w:r w:rsidRPr="00257946">
        <w:rPr>
          <w:rFonts w:asciiTheme="majorHAnsi" w:hAnsiTheme="majorHAnsi" w:cstheme="majorHAnsi"/>
        </w:rPr>
        <w:t xml:space="preserve">išauga per 40 dienų. Baltymų, naudingų vitaminų, mikro ir makroelementų prisotintas lesalas yra subalansuojamas pagal paukščio amžių ir svorį. Mėšlas iš visų aikštelių vežamas </w:t>
      </w:r>
      <w:r w:rsidRPr="00257946">
        <w:rPr>
          <w:rFonts w:asciiTheme="majorHAnsi" w:hAnsiTheme="majorHAnsi" w:cstheme="majorHAnsi"/>
        </w:rPr>
        <w:lastRenderedPageBreak/>
        <w:t>perkrovimui į Rudaminos perkrovimo aikštelę, esančią šalia nuotekų valymo įrenginių. Aikštelėje surenkamas mėšlas perkraunamas į ūkininkų transportą ir atiduodamas pagal sudarytas sutartis tvarkyti ūkininkams.</w:t>
      </w:r>
      <w:r w:rsidR="00307A67" w:rsidRPr="00257946">
        <w:rPr>
          <w:rFonts w:asciiTheme="majorHAnsi" w:hAnsiTheme="majorHAnsi" w:cstheme="majorHAnsi"/>
        </w:rPr>
        <w:t xml:space="preserve"> Sutartys su ūkininkais pridedamos paraiškos </w:t>
      </w:r>
      <w:r w:rsidR="00DA2E09" w:rsidRPr="00257946">
        <w:rPr>
          <w:rFonts w:asciiTheme="majorHAnsi" w:hAnsiTheme="majorHAnsi" w:cstheme="majorHAnsi"/>
          <w:b/>
          <w:bCs/>
          <w:i/>
        </w:rPr>
        <w:t>17</w:t>
      </w:r>
      <w:r w:rsidR="00307A67" w:rsidRPr="00257946">
        <w:rPr>
          <w:rFonts w:asciiTheme="majorHAnsi" w:hAnsiTheme="majorHAnsi" w:cstheme="majorHAnsi"/>
          <w:b/>
          <w:bCs/>
          <w:i/>
        </w:rPr>
        <w:t xml:space="preserve"> priede</w:t>
      </w:r>
      <w:r w:rsidR="00307A67" w:rsidRPr="00257946">
        <w:rPr>
          <w:rFonts w:asciiTheme="majorHAnsi" w:hAnsiTheme="majorHAnsi" w:cstheme="majorHAnsi"/>
          <w:i/>
        </w:rPr>
        <w:t>.</w:t>
      </w:r>
      <w:r w:rsidRPr="00257946">
        <w:rPr>
          <w:rFonts w:asciiTheme="majorHAnsi" w:hAnsiTheme="majorHAnsi" w:cstheme="majorHAnsi"/>
        </w:rPr>
        <w:t xml:space="preserve"> </w:t>
      </w:r>
    </w:p>
    <w:p w14:paraId="21CF9F7F" w14:textId="15939B43" w:rsidR="00F14C7B" w:rsidRPr="00257946" w:rsidRDefault="00F14C7B" w:rsidP="00946D33">
      <w:pPr>
        <w:spacing w:line="360" w:lineRule="auto"/>
        <w:ind w:firstLine="567"/>
        <w:jc w:val="both"/>
        <w:rPr>
          <w:rFonts w:asciiTheme="majorHAnsi" w:eastAsia="Gungsuh" w:hAnsiTheme="majorHAnsi" w:cstheme="majorHAnsi"/>
        </w:rPr>
      </w:pPr>
      <w:r w:rsidRPr="00257946">
        <w:rPr>
          <w:rFonts w:asciiTheme="majorHAnsi" w:hAnsiTheme="majorHAnsi" w:cstheme="majorHAnsi"/>
        </w:rPr>
        <w:t>Vilniaus paukštyne paukščių skerdimo ir perdirbimo ceche įdiegtos modernios įmonių „Stork“ ir „Meyn“ linijos. Įmonėje taip pat įrengtos našios ir modernios srovinės produktų pakavimo linijos į indelius bei vertikalūs pakuotuvai pakavimui į maišus. Produkcija sandėliuojama atskirų cechų sandėliuose</w:t>
      </w:r>
      <w:r w:rsidR="00A12BB2" w:rsidRPr="00257946">
        <w:rPr>
          <w:rFonts w:asciiTheme="majorHAnsi" w:hAnsiTheme="majorHAnsi" w:cstheme="majorHAnsi"/>
        </w:rPr>
        <w:t>,</w:t>
      </w:r>
      <w:r w:rsidRPr="00257946">
        <w:rPr>
          <w:rFonts w:asciiTheme="majorHAnsi" w:hAnsiTheme="majorHAnsi" w:cstheme="majorHAnsi"/>
        </w:rPr>
        <w:t xml:space="preserve"> </w:t>
      </w:r>
      <w:r w:rsidR="00A12BB2" w:rsidRPr="00257946">
        <w:rPr>
          <w:rFonts w:asciiTheme="majorHAnsi" w:hAnsiTheme="majorHAnsi" w:cstheme="majorHAnsi"/>
        </w:rPr>
        <w:t>kur</w:t>
      </w:r>
      <w:r w:rsidRPr="00257946">
        <w:rPr>
          <w:rFonts w:asciiTheme="majorHAnsi" w:hAnsiTheme="majorHAnsi" w:cstheme="majorHAnsi"/>
        </w:rPr>
        <w:t xml:space="preserve"> vykdomas produktų atrinkimas pagal klientus ir maršrutus. </w:t>
      </w:r>
    </w:p>
    <w:p w14:paraId="35268DE6" w14:textId="3AFFF612" w:rsidR="00F14C7B" w:rsidRPr="00257946" w:rsidRDefault="00A12BB2" w:rsidP="00946D33">
      <w:pPr>
        <w:spacing w:line="360" w:lineRule="auto"/>
        <w:ind w:firstLine="567"/>
        <w:jc w:val="both"/>
        <w:rPr>
          <w:rFonts w:asciiTheme="majorHAnsi" w:hAnsiTheme="majorHAnsi" w:cstheme="majorHAnsi"/>
        </w:rPr>
      </w:pPr>
      <w:r w:rsidRPr="00257946">
        <w:rPr>
          <w:rFonts w:asciiTheme="majorHAnsi" w:hAnsiTheme="majorHAnsi" w:cstheme="majorHAnsi"/>
        </w:rPr>
        <w:t>AB „</w:t>
      </w:r>
      <w:r w:rsidR="00F14C7B" w:rsidRPr="00257946">
        <w:rPr>
          <w:rFonts w:asciiTheme="majorHAnsi" w:hAnsiTheme="majorHAnsi" w:cstheme="majorHAnsi"/>
        </w:rPr>
        <w:t>Vilniaus paukštyn</w:t>
      </w:r>
      <w:r w:rsidRPr="00257946">
        <w:rPr>
          <w:rFonts w:asciiTheme="majorHAnsi" w:hAnsiTheme="majorHAnsi" w:cstheme="majorHAnsi"/>
        </w:rPr>
        <w:t>as“</w:t>
      </w:r>
      <w:r w:rsidR="00F14C7B" w:rsidRPr="00257946">
        <w:rPr>
          <w:rFonts w:asciiTheme="majorHAnsi" w:hAnsiTheme="majorHAnsi" w:cstheme="majorHAnsi"/>
        </w:rPr>
        <w:t xml:space="preserve"> vykdo </w:t>
      </w:r>
      <w:r w:rsidRPr="00257946">
        <w:rPr>
          <w:rFonts w:asciiTheme="majorHAnsi" w:hAnsiTheme="majorHAnsi" w:cstheme="majorHAnsi"/>
        </w:rPr>
        <w:t xml:space="preserve">šalutinių gyvūninių produktų </w:t>
      </w:r>
      <w:r w:rsidR="00F14C7B" w:rsidRPr="00257946">
        <w:rPr>
          <w:rFonts w:asciiTheme="majorHAnsi" w:hAnsiTheme="majorHAnsi" w:cstheme="majorHAnsi"/>
        </w:rPr>
        <w:t xml:space="preserve">netinkamų žmonių maistui utilizavimo </w:t>
      </w:r>
      <w:r w:rsidRPr="00257946">
        <w:rPr>
          <w:rFonts w:asciiTheme="majorHAnsi" w:hAnsiTheme="majorHAnsi" w:cstheme="majorHAnsi"/>
        </w:rPr>
        <w:t xml:space="preserve">ir </w:t>
      </w:r>
      <w:r w:rsidR="00F14C7B" w:rsidRPr="00257946">
        <w:rPr>
          <w:rFonts w:asciiTheme="majorHAnsi" w:hAnsiTheme="majorHAnsi" w:cstheme="majorHAnsi"/>
        </w:rPr>
        <w:t>pardavimo veikl</w:t>
      </w:r>
      <w:r w:rsidRPr="00257946">
        <w:rPr>
          <w:rFonts w:asciiTheme="majorHAnsi" w:hAnsiTheme="majorHAnsi" w:cstheme="majorHAnsi"/>
        </w:rPr>
        <w:t>ą</w:t>
      </w:r>
      <w:r w:rsidR="00F14C7B" w:rsidRPr="00257946">
        <w:rPr>
          <w:rFonts w:asciiTheme="majorHAnsi" w:hAnsiTheme="majorHAnsi" w:cstheme="majorHAnsi"/>
        </w:rPr>
        <w:t xml:space="preserve">. Paukštyne veikia utilizacijos cechas, kuriame įdiegtos gamintojų „Haarslev“ bei „Mavitec“ technologijos, leidžiančios po paukščių skerdimo </w:t>
      </w:r>
      <w:r w:rsidRPr="00257946">
        <w:rPr>
          <w:rFonts w:asciiTheme="majorHAnsi" w:hAnsiTheme="majorHAnsi" w:cstheme="majorHAnsi"/>
        </w:rPr>
        <w:t xml:space="preserve">ir </w:t>
      </w:r>
      <w:r w:rsidR="00F14C7B" w:rsidRPr="00257946">
        <w:rPr>
          <w:rFonts w:asciiTheme="majorHAnsi" w:hAnsiTheme="majorHAnsi" w:cstheme="majorHAnsi"/>
        </w:rPr>
        <w:t>mėsos perdirbimo likusi</w:t>
      </w:r>
      <w:r w:rsidRPr="00257946">
        <w:rPr>
          <w:rFonts w:asciiTheme="majorHAnsi" w:hAnsiTheme="majorHAnsi" w:cstheme="majorHAnsi"/>
        </w:rPr>
        <w:t>us šalutinius gyvūninius produktus</w:t>
      </w:r>
      <w:r w:rsidR="00F14C7B" w:rsidRPr="00257946">
        <w:rPr>
          <w:rFonts w:asciiTheme="majorHAnsi" w:hAnsiTheme="majorHAnsi" w:cstheme="majorHAnsi"/>
        </w:rPr>
        <w:t xml:space="preserve"> perdirbti į plunksnų</w:t>
      </w:r>
      <w:r w:rsidRPr="00257946">
        <w:rPr>
          <w:rFonts w:asciiTheme="majorHAnsi" w:hAnsiTheme="majorHAnsi" w:cstheme="majorHAnsi"/>
        </w:rPr>
        <w:t>–</w:t>
      </w:r>
      <w:r w:rsidR="00F14C7B" w:rsidRPr="00257946">
        <w:rPr>
          <w:rFonts w:asciiTheme="majorHAnsi" w:hAnsiTheme="majorHAnsi" w:cstheme="majorHAnsi"/>
        </w:rPr>
        <w:t xml:space="preserve">kraujo </w:t>
      </w:r>
      <w:r w:rsidRPr="00257946">
        <w:rPr>
          <w:rFonts w:asciiTheme="majorHAnsi" w:hAnsiTheme="majorHAnsi" w:cstheme="majorHAnsi"/>
        </w:rPr>
        <w:t>ir</w:t>
      </w:r>
      <w:r w:rsidR="00F14C7B" w:rsidRPr="00257946">
        <w:rPr>
          <w:rFonts w:asciiTheme="majorHAnsi" w:hAnsiTheme="majorHAnsi" w:cstheme="majorHAnsi"/>
        </w:rPr>
        <w:t xml:space="preserve"> mėsos–kaulų miltus. Iš mėsos–kaulų miltų papildomai gaunami riebalai. Produkcij</w:t>
      </w:r>
      <w:r w:rsidRPr="00257946">
        <w:rPr>
          <w:rFonts w:asciiTheme="majorHAnsi" w:hAnsiTheme="majorHAnsi" w:cstheme="majorHAnsi"/>
        </w:rPr>
        <w:t>a</w:t>
      </w:r>
      <w:r w:rsidR="00F14C7B" w:rsidRPr="00257946">
        <w:rPr>
          <w:rFonts w:asciiTheme="majorHAnsi" w:hAnsiTheme="majorHAnsi" w:cstheme="majorHAnsi"/>
        </w:rPr>
        <w:t xml:space="preserve"> parduodama Lietuvoje ir eksportuoja</w:t>
      </w:r>
      <w:r w:rsidRPr="00257946">
        <w:rPr>
          <w:rFonts w:asciiTheme="majorHAnsi" w:hAnsiTheme="majorHAnsi" w:cstheme="majorHAnsi"/>
        </w:rPr>
        <w:t>ma</w:t>
      </w:r>
      <w:r w:rsidR="00F14C7B" w:rsidRPr="00257946">
        <w:rPr>
          <w:rFonts w:asciiTheme="majorHAnsi" w:hAnsiTheme="majorHAnsi" w:cstheme="majorHAnsi"/>
        </w:rPr>
        <w:t xml:space="preserve"> į Europos Sąjungos šalis.</w:t>
      </w:r>
    </w:p>
    <w:p w14:paraId="3E6279A1" w14:textId="77777777" w:rsidR="0019569E" w:rsidRPr="00257946" w:rsidRDefault="0019569E" w:rsidP="0019569E">
      <w:pPr>
        <w:autoSpaceDN w:val="0"/>
        <w:adjustRightInd w:val="0"/>
        <w:spacing w:line="360" w:lineRule="auto"/>
        <w:ind w:firstLine="567"/>
        <w:jc w:val="both"/>
        <w:rPr>
          <w:rFonts w:asciiTheme="majorHAnsi" w:hAnsiTheme="majorHAnsi" w:cstheme="majorHAnsi"/>
        </w:rPr>
      </w:pPr>
      <w:r w:rsidRPr="00257946">
        <w:rPr>
          <w:rFonts w:asciiTheme="majorHAnsi" w:hAnsiTheme="majorHAnsi" w:cstheme="majorHAnsi"/>
        </w:rPr>
        <w:t>AB „Vilniaus paukštynas“ gamybiniuose cechuose gaminama:</w:t>
      </w:r>
    </w:p>
    <w:p w14:paraId="62E0F326" w14:textId="77777777" w:rsidR="0019569E" w:rsidRPr="00257946" w:rsidRDefault="0019569E" w:rsidP="00FA2AB6">
      <w:pPr>
        <w:pStyle w:val="ListParagraph"/>
        <w:numPr>
          <w:ilvl w:val="3"/>
          <w:numId w:val="18"/>
        </w:numPr>
        <w:autoSpaceDN w:val="0"/>
        <w:adjustRightInd w:val="0"/>
        <w:spacing w:line="360" w:lineRule="auto"/>
        <w:ind w:left="1134"/>
        <w:jc w:val="both"/>
        <w:rPr>
          <w:rFonts w:asciiTheme="majorHAnsi" w:hAnsiTheme="majorHAnsi" w:cstheme="majorHAnsi"/>
        </w:rPr>
      </w:pPr>
      <w:r w:rsidRPr="00257946">
        <w:rPr>
          <w:rFonts w:asciiTheme="majorHAnsi" w:hAnsiTheme="majorHAnsi" w:cstheme="majorHAnsi"/>
        </w:rPr>
        <w:t>šviežios mėsos gaminiai;</w:t>
      </w:r>
    </w:p>
    <w:p w14:paraId="6ADCD497" w14:textId="77777777" w:rsidR="0019569E" w:rsidRPr="00257946" w:rsidRDefault="0019569E" w:rsidP="00FA2AB6">
      <w:pPr>
        <w:pStyle w:val="ListParagraph"/>
        <w:numPr>
          <w:ilvl w:val="3"/>
          <w:numId w:val="18"/>
        </w:numPr>
        <w:autoSpaceDN w:val="0"/>
        <w:adjustRightInd w:val="0"/>
        <w:spacing w:line="360" w:lineRule="auto"/>
        <w:ind w:left="1134"/>
        <w:jc w:val="both"/>
        <w:rPr>
          <w:rFonts w:asciiTheme="majorHAnsi" w:hAnsiTheme="majorHAnsi" w:cstheme="majorHAnsi"/>
        </w:rPr>
      </w:pPr>
      <w:r w:rsidRPr="00257946">
        <w:rPr>
          <w:rFonts w:asciiTheme="majorHAnsi" w:hAnsiTheme="majorHAnsi" w:cstheme="majorHAnsi"/>
        </w:rPr>
        <w:t>marinuoti gaminiai (viščiukai-broileriai, įvairios jų dalys (filė, šlaunų mėsa, filė, sparnai, peteliai, vidurinės sparno dalys, tulpės, blauzdos, blauzdos be sąnario, krūtinėlės, ketvirčiai), smulkinta mėsa ir faršai, šviežios dešrelės);</w:t>
      </w:r>
    </w:p>
    <w:p w14:paraId="462B5471" w14:textId="21468CEF" w:rsidR="0019569E" w:rsidRPr="00257946" w:rsidRDefault="0019569E" w:rsidP="00FA2AB6">
      <w:pPr>
        <w:pStyle w:val="ListParagraph"/>
        <w:numPr>
          <w:ilvl w:val="0"/>
          <w:numId w:val="18"/>
        </w:numPr>
        <w:autoSpaceDN w:val="0"/>
        <w:adjustRightInd w:val="0"/>
        <w:spacing w:line="360" w:lineRule="auto"/>
        <w:ind w:left="1134"/>
        <w:jc w:val="both"/>
        <w:rPr>
          <w:rFonts w:asciiTheme="majorHAnsi" w:hAnsiTheme="majorHAnsi" w:cstheme="majorHAnsi"/>
        </w:rPr>
      </w:pPr>
      <w:r w:rsidRPr="00257946">
        <w:rPr>
          <w:rFonts w:asciiTheme="majorHAnsi" w:hAnsiTheme="majorHAnsi" w:cstheme="majorHAnsi"/>
        </w:rPr>
        <w:t>kepti, virti-rūkyti gaminiai (vištienos kepsneliai (padengti, nepadengti, su įdarais ir be įdarų), viščiukų broilerių dalys (marinuotos, padengtos, nepadengtos), dešros, dešrelės.</w:t>
      </w:r>
    </w:p>
    <w:p w14:paraId="4B0F4608" w14:textId="18DF361A" w:rsidR="00F14C7B" w:rsidRPr="00257946" w:rsidRDefault="00F14C7B" w:rsidP="00946D33">
      <w:pPr>
        <w:autoSpaceDN w:val="0"/>
        <w:adjustRightInd w:val="0"/>
        <w:spacing w:line="360" w:lineRule="auto"/>
        <w:ind w:firstLine="567"/>
        <w:jc w:val="both"/>
        <w:rPr>
          <w:rFonts w:asciiTheme="majorHAnsi" w:hAnsiTheme="majorHAnsi" w:cstheme="majorHAnsi"/>
        </w:rPr>
      </w:pPr>
      <w:r w:rsidRPr="00257946">
        <w:rPr>
          <w:rFonts w:asciiTheme="majorHAnsi" w:hAnsiTheme="majorHAnsi" w:cstheme="majorHAnsi"/>
        </w:rPr>
        <w:t>Produktų gamybai</w:t>
      </w:r>
      <w:r w:rsidR="000C0FED" w:rsidRPr="00257946">
        <w:rPr>
          <w:rFonts w:asciiTheme="majorHAnsi" w:hAnsiTheme="majorHAnsi" w:cstheme="majorHAnsi"/>
        </w:rPr>
        <w:t>,</w:t>
      </w:r>
      <w:r w:rsidRPr="00257946">
        <w:rPr>
          <w:rFonts w:asciiTheme="majorHAnsi" w:hAnsiTheme="majorHAnsi" w:cstheme="majorHAnsi"/>
        </w:rPr>
        <w:t xml:space="preserve"> sandėliavimui ir patalpų kondicionavimui įrengta amoniakinė šalčio kompresorinė.</w:t>
      </w:r>
    </w:p>
    <w:p w14:paraId="23FE7727" w14:textId="32D2F8BA" w:rsidR="00F14C7B" w:rsidRPr="00257946" w:rsidRDefault="00F14C7B" w:rsidP="00946D33">
      <w:pPr>
        <w:autoSpaceDN w:val="0"/>
        <w:adjustRightInd w:val="0"/>
        <w:spacing w:line="360" w:lineRule="auto"/>
        <w:ind w:firstLine="567"/>
        <w:jc w:val="both"/>
        <w:rPr>
          <w:rFonts w:asciiTheme="majorHAnsi" w:hAnsiTheme="majorHAnsi" w:cstheme="majorHAnsi"/>
        </w:rPr>
      </w:pPr>
      <w:r w:rsidRPr="00257946">
        <w:rPr>
          <w:rFonts w:asciiTheme="majorHAnsi" w:hAnsiTheme="majorHAnsi" w:cstheme="majorHAnsi"/>
        </w:rPr>
        <w:t>Objekte taip pat vykdom</w:t>
      </w:r>
      <w:r w:rsidR="000C0FED" w:rsidRPr="00257946">
        <w:rPr>
          <w:rFonts w:asciiTheme="majorHAnsi" w:hAnsiTheme="majorHAnsi" w:cstheme="majorHAnsi"/>
        </w:rPr>
        <w:t>a</w:t>
      </w:r>
      <w:r w:rsidRPr="00257946">
        <w:rPr>
          <w:rFonts w:asciiTheme="majorHAnsi" w:hAnsiTheme="majorHAnsi" w:cstheme="majorHAnsi"/>
        </w:rPr>
        <w:t xml:space="preserve"> veikl</w:t>
      </w:r>
      <w:r w:rsidR="000C0FED" w:rsidRPr="00257946">
        <w:rPr>
          <w:rFonts w:asciiTheme="majorHAnsi" w:hAnsiTheme="majorHAnsi" w:cstheme="majorHAnsi"/>
        </w:rPr>
        <w:t>a</w:t>
      </w:r>
      <w:r w:rsidRPr="00257946">
        <w:rPr>
          <w:rFonts w:asciiTheme="majorHAnsi" w:hAnsiTheme="majorHAnsi" w:cstheme="majorHAnsi"/>
        </w:rPr>
        <w:t>, susijusi su įrenginių ir įrengimų technine priežiūra – suvirinimo, bendrastatybiniai darbai. Taip pat veikia vandens tiekimo ir nuotekų valymo įrenginiai. AB „Vilniaus paukštynas“ eksploatuoja dvi – Kalviškių ir Rudaminos</w:t>
      </w:r>
      <w:r w:rsidR="00CE2964" w:rsidRPr="00257946">
        <w:rPr>
          <w:rFonts w:asciiTheme="majorHAnsi" w:hAnsiTheme="majorHAnsi" w:cstheme="majorHAnsi"/>
        </w:rPr>
        <w:t>,</w:t>
      </w:r>
      <w:r w:rsidRPr="00257946">
        <w:rPr>
          <w:rFonts w:asciiTheme="majorHAnsi" w:hAnsiTheme="majorHAnsi" w:cstheme="majorHAnsi"/>
        </w:rPr>
        <w:t xml:space="preserve"> vandenvietes</w:t>
      </w:r>
      <w:r w:rsidR="00CE2964" w:rsidRPr="00257946">
        <w:rPr>
          <w:rFonts w:asciiTheme="majorHAnsi" w:hAnsiTheme="majorHAnsi" w:cstheme="majorHAnsi"/>
        </w:rPr>
        <w:t xml:space="preserve"> ir</w:t>
      </w:r>
      <w:r w:rsidRPr="00257946">
        <w:rPr>
          <w:rFonts w:asciiTheme="majorHAnsi" w:hAnsiTheme="majorHAnsi" w:cstheme="majorHAnsi"/>
        </w:rPr>
        <w:t xml:space="preserve"> </w:t>
      </w:r>
      <w:r w:rsidR="00CE2964" w:rsidRPr="00257946">
        <w:rPr>
          <w:rFonts w:asciiTheme="majorHAnsi" w:hAnsiTheme="majorHAnsi" w:cstheme="majorHAnsi"/>
        </w:rPr>
        <w:t>b</w:t>
      </w:r>
      <w:r w:rsidRPr="00257946">
        <w:rPr>
          <w:rFonts w:asciiTheme="majorHAnsi" w:hAnsiTheme="majorHAnsi" w:cstheme="majorHAnsi"/>
        </w:rPr>
        <w:t>iologinius nuotekų valymo įrenginius su azoto ir fosforo šalinimu. Išvalytos gamybinės ir buities nuotekos išleidžiamos į šali</w:t>
      </w:r>
      <w:r w:rsidR="00CE2964" w:rsidRPr="00257946">
        <w:rPr>
          <w:rFonts w:asciiTheme="majorHAnsi" w:hAnsiTheme="majorHAnsi" w:cstheme="majorHAnsi"/>
        </w:rPr>
        <w:t>a</w:t>
      </w:r>
      <w:r w:rsidR="00490166" w:rsidRPr="00257946">
        <w:rPr>
          <w:rFonts w:asciiTheme="majorHAnsi" w:hAnsiTheme="majorHAnsi" w:cstheme="majorHAnsi"/>
        </w:rPr>
        <w:t xml:space="preserve"> </w:t>
      </w:r>
      <w:r w:rsidRPr="00257946">
        <w:rPr>
          <w:rFonts w:asciiTheme="majorHAnsi" w:hAnsiTheme="majorHAnsi" w:cstheme="majorHAnsi"/>
        </w:rPr>
        <w:t xml:space="preserve">įmonės teritorijos </w:t>
      </w:r>
      <w:r w:rsidR="00CE2964" w:rsidRPr="00257946">
        <w:rPr>
          <w:rFonts w:asciiTheme="majorHAnsi" w:hAnsiTheme="majorHAnsi" w:cstheme="majorHAnsi"/>
        </w:rPr>
        <w:t xml:space="preserve">pratekančią </w:t>
      </w:r>
      <w:r w:rsidRPr="00257946">
        <w:rPr>
          <w:rFonts w:asciiTheme="majorHAnsi" w:hAnsiTheme="majorHAnsi" w:cstheme="majorHAnsi"/>
        </w:rPr>
        <w:t>Rudaminos upę.</w:t>
      </w:r>
    </w:p>
    <w:p w14:paraId="742DC943" w14:textId="31523D74" w:rsidR="00F14C7B" w:rsidRPr="00257946" w:rsidRDefault="00F14C7B" w:rsidP="00946D33">
      <w:pPr>
        <w:autoSpaceDN w:val="0"/>
        <w:adjustRightInd w:val="0"/>
        <w:spacing w:line="360" w:lineRule="auto"/>
        <w:ind w:firstLine="567"/>
        <w:jc w:val="both"/>
        <w:rPr>
          <w:rFonts w:asciiTheme="majorHAnsi" w:hAnsiTheme="majorHAnsi" w:cstheme="majorHAnsi"/>
        </w:rPr>
      </w:pPr>
      <w:r w:rsidRPr="00257946">
        <w:rPr>
          <w:rFonts w:asciiTheme="majorHAnsi" w:hAnsiTheme="majorHAnsi" w:cstheme="majorHAnsi"/>
        </w:rPr>
        <w:lastRenderedPageBreak/>
        <w:t>Įmonėje reguliariai atliekami or</w:t>
      </w:r>
      <w:r w:rsidR="00E745B5" w:rsidRPr="00257946">
        <w:rPr>
          <w:rFonts w:asciiTheme="majorHAnsi" w:hAnsiTheme="majorHAnsi" w:cstheme="majorHAnsi"/>
        </w:rPr>
        <w:t xml:space="preserve">o ir nuotekų teršalų </w:t>
      </w:r>
      <w:r w:rsidR="00702A55" w:rsidRPr="00257946">
        <w:rPr>
          <w:rFonts w:asciiTheme="majorHAnsi" w:hAnsiTheme="majorHAnsi" w:cstheme="majorHAnsi"/>
        </w:rPr>
        <w:t>tyrimai</w:t>
      </w:r>
      <w:r w:rsidR="00E745B5" w:rsidRPr="00257946">
        <w:rPr>
          <w:rFonts w:asciiTheme="majorHAnsi" w:hAnsiTheme="majorHAnsi" w:cstheme="majorHAnsi"/>
        </w:rPr>
        <w:t>, vy</w:t>
      </w:r>
      <w:r w:rsidRPr="00257946">
        <w:rPr>
          <w:rFonts w:asciiTheme="majorHAnsi" w:hAnsiTheme="majorHAnsi" w:cstheme="majorHAnsi"/>
        </w:rPr>
        <w:t>kdomas taršos šaltinių, poveikio aplinkos kokybei ir poveikio požeminiam vandeniui monitoringas.</w:t>
      </w:r>
      <w:r w:rsidR="00E12063" w:rsidRPr="00257946">
        <w:rPr>
          <w:rFonts w:asciiTheme="majorHAnsi" w:hAnsiTheme="majorHAnsi" w:cstheme="majorHAnsi"/>
        </w:rPr>
        <w:t xml:space="preserve"> Atnaujinta ūkio subjektų aplinkos monitoringo programa ir galiojančios požeminio vandens monitoringo programos pateikiamos paraiškos </w:t>
      </w:r>
      <w:r w:rsidR="00E12063" w:rsidRPr="00257946">
        <w:rPr>
          <w:rFonts w:asciiTheme="majorHAnsi" w:hAnsiTheme="majorHAnsi" w:cstheme="majorHAnsi"/>
          <w:b/>
          <w:bCs/>
          <w:i/>
          <w:iCs/>
        </w:rPr>
        <w:t>12 priede</w:t>
      </w:r>
      <w:r w:rsidR="00E12063" w:rsidRPr="00257946">
        <w:rPr>
          <w:rFonts w:asciiTheme="majorHAnsi" w:hAnsiTheme="majorHAnsi" w:cstheme="majorHAnsi"/>
        </w:rPr>
        <w:t>.</w:t>
      </w:r>
    </w:p>
    <w:p w14:paraId="1B8F1517" w14:textId="77777777" w:rsidR="00921A34" w:rsidRPr="00257946" w:rsidRDefault="00140923" w:rsidP="000153E6">
      <w:pPr>
        <w:suppressAutoHyphens/>
        <w:adjustRightInd w:val="0"/>
        <w:spacing w:line="360" w:lineRule="auto"/>
        <w:ind w:left="720"/>
        <w:jc w:val="center"/>
        <w:textAlignment w:val="baseline"/>
        <w:rPr>
          <w:rFonts w:asciiTheme="majorHAnsi" w:hAnsiTheme="majorHAnsi" w:cstheme="majorHAnsi"/>
          <w:b/>
          <w:szCs w:val="28"/>
        </w:rPr>
      </w:pPr>
      <w:r w:rsidRPr="00257946">
        <w:rPr>
          <w:rFonts w:asciiTheme="majorHAnsi" w:hAnsiTheme="majorHAnsi" w:cstheme="majorHAnsi"/>
          <w:sz w:val="22"/>
        </w:rPr>
        <w:br w:type="page"/>
      </w:r>
      <w:r w:rsidR="00921A34" w:rsidRPr="00257946">
        <w:rPr>
          <w:rFonts w:asciiTheme="majorHAnsi" w:hAnsiTheme="majorHAnsi" w:cstheme="majorHAnsi"/>
          <w:b/>
          <w:szCs w:val="28"/>
        </w:rPr>
        <w:lastRenderedPageBreak/>
        <w:t>II. INFORMACIJA APIE ĮRENGINĮ IR JAME VYKDOMĄ ŪKINĘ VEIKLĄ</w:t>
      </w:r>
    </w:p>
    <w:p w14:paraId="5B28CFAC" w14:textId="77777777" w:rsidR="00921A34" w:rsidRPr="00257946" w:rsidRDefault="00921A34" w:rsidP="00ED17C5">
      <w:pPr>
        <w:suppressAutoHyphens/>
        <w:adjustRightInd w:val="0"/>
        <w:spacing w:line="360" w:lineRule="auto"/>
        <w:jc w:val="both"/>
        <w:textAlignment w:val="baseline"/>
        <w:rPr>
          <w:rFonts w:asciiTheme="majorHAnsi" w:hAnsiTheme="majorHAnsi" w:cstheme="majorHAnsi"/>
          <w:b/>
          <w:sz w:val="22"/>
        </w:rPr>
      </w:pPr>
    </w:p>
    <w:p w14:paraId="47B3DBCA" w14:textId="77777777" w:rsidR="00921A34" w:rsidRPr="00257946" w:rsidRDefault="00921A34" w:rsidP="00946D33">
      <w:pPr>
        <w:suppressAutoHyphens/>
        <w:adjustRightInd w:val="0"/>
        <w:spacing w:line="360" w:lineRule="auto"/>
        <w:ind w:firstLine="567"/>
        <w:jc w:val="both"/>
        <w:textAlignment w:val="baseline"/>
        <w:rPr>
          <w:rFonts w:asciiTheme="majorHAnsi" w:hAnsiTheme="majorHAnsi" w:cstheme="majorHAnsi"/>
          <w:b/>
        </w:rPr>
      </w:pPr>
      <w:r w:rsidRPr="00257946">
        <w:rPr>
          <w:rFonts w:asciiTheme="majorHAnsi" w:hAnsiTheme="majorHAnsi" w:cstheme="majorHAnsi"/>
          <w:b/>
        </w:rPr>
        <w:t xml:space="preserve">7. Įrenginys (-iai) ir jame (juose) vykdomos veiklos rūšys. </w:t>
      </w:r>
    </w:p>
    <w:p w14:paraId="5A03BA36" w14:textId="77777777" w:rsidR="00EA133D" w:rsidRPr="00257946" w:rsidRDefault="00EA133D" w:rsidP="00946D33">
      <w:pPr>
        <w:suppressAutoHyphens/>
        <w:adjustRightInd w:val="0"/>
        <w:spacing w:line="360" w:lineRule="auto"/>
        <w:ind w:firstLine="567"/>
        <w:jc w:val="both"/>
        <w:textAlignment w:val="baseline"/>
        <w:rPr>
          <w:rFonts w:asciiTheme="majorHAnsi" w:hAnsiTheme="majorHAnsi" w:cstheme="majorHAnsi"/>
          <w:sz w:val="22"/>
          <w:szCs w:val="22"/>
          <w:lang w:eastAsia="ar-SA"/>
        </w:rPr>
      </w:pPr>
    </w:p>
    <w:p w14:paraId="5C0B7DAF" w14:textId="3B0C46EF" w:rsidR="001D35F0" w:rsidRPr="00257946" w:rsidRDefault="001D35F0" w:rsidP="00946D33">
      <w:pPr>
        <w:suppressAutoHyphens/>
        <w:spacing w:line="360" w:lineRule="auto"/>
        <w:ind w:firstLine="567"/>
        <w:jc w:val="both"/>
        <w:textAlignment w:val="baseline"/>
        <w:rPr>
          <w:rFonts w:asciiTheme="majorHAnsi" w:hAnsiTheme="majorHAnsi" w:cstheme="majorHAnsi"/>
          <w:sz w:val="22"/>
        </w:rPr>
      </w:pPr>
      <w:r w:rsidRPr="00257946">
        <w:rPr>
          <w:rFonts w:asciiTheme="majorHAnsi" w:hAnsiTheme="majorHAnsi" w:cstheme="majorHAnsi"/>
        </w:rPr>
        <w:t>AB „Vilniaus paukštynas“ pagrindinė veikla – veislinių paukščių ir broilerių auginimas. Viščiukų broilerių skerdimas ir mėsos perdirbimas</w:t>
      </w:r>
      <w:r w:rsidRPr="00257946">
        <w:rPr>
          <w:rFonts w:asciiTheme="majorHAnsi" w:hAnsiTheme="majorHAnsi" w:cstheme="majorHAnsi"/>
          <w:sz w:val="22"/>
        </w:rPr>
        <w:t>.</w:t>
      </w:r>
    </w:p>
    <w:p w14:paraId="4D094B28" w14:textId="77777777" w:rsidR="001D35F0" w:rsidRPr="00257946" w:rsidRDefault="001D35F0" w:rsidP="00946D33">
      <w:pPr>
        <w:suppressAutoHyphens/>
        <w:spacing w:line="360" w:lineRule="auto"/>
        <w:ind w:firstLine="567"/>
        <w:jc w:val="both"/>
        <w:textAlignment w:val="baseline"/>
        <w:rPr>
          <w:rFonts w:asciiTheme="majorHAnsi" w:hAnsiTheme="majorHAnsi" w:cstheme="majorHAnsi"/>
          <w:b/>
          <w:sz w:val="20"/>
          <w:szCs w:val="22"/>
        </w:rPr>
      </w:pPr>
      <w:r w:rsidRPr="00257946">
        <w:rPr>
          <w:rFonts w:asciiTheme="majorHAnsi" w:hAnsiTheme="majorHAnsi" w:cstheme="majorHAnsi"/>
          <w:b/>
          <w:sz w:val="20"/>
          <w:szCs w:val="22"/>
        </w:rPr>
        <w:t>1 lentelė.</w:t>
      </w:r>
      <w:r w:rsidRPr="00257946">
        <w:rPr>
          <w:rFonts w:asciiTheme="majorHAnsi" w:hAnsiTheme="majorHAnsi" w:cstheme="majorHAnsi"/>
          <w:bCs/>
          <w:sz w:val="20"/>
          <w:szCs w:val="22"/>
        </w:rPr>
        <w:t xml:space="preserve"> Įrenginyje planuojama vykdyti ir (ar) vykdoma ūkinė veikla</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9072"/>
      </w:tblGrid>
      <w:tr w:rsidR="001D35F0" w:rsidRPr="00084CF5" w14:paraId="0652E286" w14:textId="77777777" w:rsidTr="00E72763">
        <w:tc>
          <w:tcPr>
            <w:tcW w:w="5240" w:type="dxa"/>
            <w:tcBorders>
              <w:top w:val="single" w:sz="4" w:space="0" w:color="auto"/>
              <w:left w:val="single" w:sz="4" w:space="0" w:color="auto"/>
              <w:bottom w:val="single" w:sz="4" w:space="0" w:color="auto"/>
              <w:right w:val="single" w:sz="4" w:space="0" w:color="auto"/>
            </w:tcBorders>
            <w:shd w:val="clear" w:color="auto" w:fill="F2F2F2"/>
          </w:tcPr>
          <w:p w14:paraId="78951545" w14:textId="77777777" w:rsidR="001D35F0" w:rsidRPr="00257946" w:rsidRDefault="001D35F0" w:rsidP="00946D33">
            <w:pPr>
              <w:suppressAutoHyphens/>
              <w:spacing w:line="360" w:lineRule="auto"/>
              <w:ind w:firstLine="567"/>
              <w:jc w:val="center"/>
              <w:textAlignment w:val="baseline"/>
              <w:rPr>
                <w:rFonts w:asciiTheme="majorHAnsi" w:hAnsiTheme="majorHAnsi" w:cstheme="majorHAnsi"/>
                <w:b/>
                <w:sz w:val="20"/>
              </w:rPr>
            </w:pPr>
            <w:r w:rsidRPr="00257946">
              <w:rPr>
                <w:rFonts w:asciiTheme="majorHAnsi" w:hAnsiTheme="majorHAnsi" w:cstheme="majorHAnsi"/>
                <w:b/>
                <w:sz w:val="20"/>
              </w:rPr>
              <w:t>Įrenginio pavadinimas</w:t>
            </w:r>
          </w:p>
        </w:tc>
        <w:tc>
          <w:tcPr>
            <w:tcW w:w="9072" w:type="dxa"/>
            <w:tcBorders>
              <w:top w:val="single" w:sz="4" w:space="0" w:color="auto"/>
              <w:left w:val="single" w:sz="4" w:space="0" w:color="auto"/>
              <w:bottom w:val="single" w:sz="4" w:space="0" w:color="auto"/>
              <w:right w:val="single" w:sz="4" w:space="0" w:color="auto"/>
            </w:tcBorders>
            <w:shd w:val="clear" w:color="auto" w:fill="F2F2F2"/>
          </w:tcPr>
          <w:p w14:paraId="0A5DECCF" w14:textId="77777777" w:rsidR="001D35F0" w:rsidRPr="00257946" w:rsidRDefault="001D35F0" w:rsidP="00946D33">
            <w:pPr>
              <w:suppressAutoHyphens/>
              <w:spacing w:line="360" w:lineRule="auto"/>
              <w:ind w:firstLine="567"/>
              <w:jc w:val="center"/>
              <w:textAlignment w:val="baseline"/>
              <w:rPr>
                <w:rFonts w:asciiTheme="majorHAnsi" w:hAnsiTheme="majorHAnsi" w:cstheme="majorHAnsi"/>
                <w:b/>
                <w:sz w:val="20"/>
              </w:rPr>
            </w:pPr>
            <w:r w:rsidRPr="00257946">
              <w:rPr>
                <w:rFonts w:asciiTheme="majorHAnsi" w:hAnsiTheme="majorHAnsi" w:cstheme="majorHAnsi"/>
                <w:b/>
                <w:sz w:val="20"/>
              </w:rPr>
              <w:t xml:space="preserve">Įrenginyje planuojamos vykdyti veiklos rūšies pavadinimas pagal Taisyklių 1 priedą </w:t>
            </w:r>
          </w:p>
          <w:p w14:paraId="505274AD" w14:textId="77777777" w:rsidR="001D35F0" w:rsidRPr="00257946" w:rsidRDefault="001D35F0" w:rsidP="00946D33">
            <w:pPr>
              <w:suppressAutoHyphens/>
              <w:spacing w:line="360" w:lineRule="auto"/>
              <w:ind w:firstLine="567"/>
              <w:jc w:val="center"/>
              <w:textAlignment w:val="baseline"/>
              <w:rPr>
                <w:rFonts w:asciiTheme="majorHAnsi" w:hAnsiTheme="majorHAnsi" w:cstheme="majorHAnsi"/>
                <w:b/>
                <w:sz w:val="20"/>
              </w:rPr>
            </w:pPr>
            <w:r w:rsidRPr="00257946">
              <w:rPr>
                <w:rFonts w:asciiTheme="majorHAnsi" w:hAnsiTheme="majorHAnsi" w:cstheme="majorHAnsi"/>
                <w:b/>
                <w:sz w:val="20"/>
              </w:rPr>
              <w:t>ir kita tiesiogiai susijusi veikla</w:t>
            </w:r>
          </w:p>
        </w:tc>
      </w:tr>
      <w:tr w:rsidR="001D35F0" w:rsidRPr="00084CF5" w14:paraId="04B72AF1" w14:textId="77777777" w:rsidTr="00E72763">
        <w:tc>
          <w:tcPr>
            <w:tcW w:w="5240" w:type="dxa"/>
            <w:tcBorders>
              <w:top w:val="single" w:sz="4" w:space="0" w:color="auto"/>
              <w:left w:val="single" w:sz="4" w:space="0" w:color="auto"/>
              <w:bottom w:val="single" w:sz="4" w:space="0" w:color="auto"/>
              <w:right w:val="single" w:sz="4" w:space="0" w:color="auto"/>
            </w:tcBorders>
            <w:shd w:val="clear" w:color="auto" w:fill="F2F2F2"/>
          </w:tcPr>
          <w:p w14:paraId="34C8E1B5" w14:textId="77777777" w:rsidR="001D35F0" w:rsidRPr="00257946" w:rsidRDefault="001D35F0" w:rsidP="00946D33">
            <w:pPr>
              <w:suppressAutoHyphens/>
              <w:spacing w:line="360" w:lineRule="auto"/>
              <w:ind w:firstLine="567"/>
              <w:jc w:val="center"/>
              <w:textAlignment w:val="baseline"/>
              <w:rPr>
                <w:rFonts w:asciiTheme="majorHAnsi" w:hAnsiTheme="majorHAnsi" w:cstheme="majorHAnsi"/>
                <w:b/>
                <w:sz w:val="20"/>
              </w:rPr>
            </w:pPr>
            <w:r w:rsidRPr="00257946">
              <w:rPr>
                <w:rFonts w:asciiTheme="majorHAnsi" w:hAnsiTheme="majorHAnsi" w:cstheme="majorHAnsi"/>
                <w:b/>
                <w:sz w:val="20"/>
              </w:rPr>
              <w:t>1</w:t>
            </w:r>
          </w:p>
        </w:tc>
        <w:tc>
          <w:tcPr>
            <w:tcW w:w="9072" w:type="dxa"/>
            <w:tcBorders>
              <w:top w:val="single" w:sz="4" w:space="0" w:color="auto"/>
              <w:left w:val="single" w:sz="4" w:space="0" w:color="auto"/>
              <w:bottom w:val="single" w:sz="4" w:space="0" w:color="auto"/>
              <w:right w:val="single" w:sz="4" w:space="0" w:color="auto"/>
            </w:tcBorders>
            <w:shd w:val="clear" w:color="auto" w:fill="F2F2F2"/>
          </w:tcPr>
          <w:p w14:paraId="1987AAFB" w14:textId="77777777" w:rsidR="001D35F0" w:rsidRPr="00257946" w:rsidRDefault="001D35F0" w:rsidP="00946D33">
            <w:pPr>
              <w:suppressAutoHyphens/>
              <w:spacing w:line="360" w:lineRule="auto"/>
              <w:ind w:firstLine="567"/>
              <w:jc w:val="center"/>
              <w:textAlignment w:val="baseline"/>
              <w:rPr>
                <w:rFonts w:asciiTheme="majorHAnsi" w:hAnsiTheme="majorHAnsi" w:cstheme="majorHAnsi"/>
                <w:b/>
                <w:sz w:val="20"/>
              </w:rPr>
            </w:pPr>
            <w:r w:rsidRPr="00257946">
              <w:rPr>
                <w:rFonts w:asciiTheme="majorHAnsi" w:hAnsiTheme="majorHAnsi" w:cstheme="majorHAnsi"/>
                <w:b/>
                <w:sz w:val="20"/>
              </w:rPr>
              <w:t>2</w:t>
            </w:r>
          </w:p>
        </w:tc>
      </w:tr>
      <w:tr w:rsidR="001D35F0" w:rsidRPr="00084CF5" w14:paraId="077D344F" w14:textId="77777777" w:rsidTr="000153E6">
        <w:tc>
          <w:tcPr>
            <w:tcW w:w="5240" w:type="dxa"/>
            <w:tcBorders>
              <w:top w:val="single" w:sz="4" w:space="0" w:color="auto"/>
              <w:left w:val="single" w:sz="4" w:space="0" w:color="auto"/>
              <w:bottom w:val="single" w:sz="4" w:space="0" w:color="auto"/>
              <w:right w:val="single" w:sz="4" w:space="0" w:color="auto"/>
            </w:tcBorders>
            <w:vAlign w:val="center"/>
          </w:tcPr>
          <w:p w14:paraId="01F7052B" w14:textId="77777777" w:rsidR="001D35F0" w:rsidRPr="00257946" w:rsidRDefault="001D35F0" w:rsidP="00946D33">
            <w:pPr>
              <w:suppressAutoHyphens/>
              <w:spacing w:line="360" w:lineRule="auto"/>
              <w:textAlignment w:val="baseline"/>
              <w:rPr>
                <w:rFonts w:asciiTheme="majorHAnsi" w:hAnsiTheme="majorHAnsi" w:cstheme="majorHAnsi"/>
                <w:sz w:val="20"/>
              </w:rPr>
            </w:pPr>
            <w:r w:rsidRPr="00257946">
              <w:rPr>
                <w:rFonts w:asciiTheme="majorHAnsi" w:hAnsiTheme="majorHAnsi" w:cstheme="majorHAnsi"/>
                <w:sz w:val="20"/>
              </w:rPr>
              <w:t>Veislinių paukščių ir broilerių paukštidžių kompleksas</w:t>
            </w:r>
          </w:p>
        </w:tc>
        <w:tc>
          <w:tcPr>
            <w:tcW w:w="9072" w:type="dxa"/>
            <w:tcBorders>
              <w:top w:val="single" w:sz="4" w:space="0" w:color="auto"/>
              <w:left w:val="single" w:sz="4" w:space="0" w:color="auto"/>
              <w:bottom w:val="single" w:sz="4" w:space="0" w:color="auto"/>
              <w:right w:val="single" w:sz="4" w:space="0" w:color="auto"/>
            </w:tcBorders>
            <w:vAlign w:val="center"/>
          </w:tcPr>
          <w:p w14:paraId="7C8DFD23" w14:textId="77777777" w:rsidR="001D35F0" w:rsidRPr="00257946" w:rsidRDefault="001D35F0" w:rsidP="00176B2A">
            <w:pPr>
              <w:suppressAutoHyphens/>
              <w:spacing w:line="360" w:lineRule="auto"/>
              <w:jc w:val="both"/>
              <w:textAlignment w:val="baseline"/>
              <w:rPr>
                <w:rFonts w:asciiTheme="majorHAnsi" w:hAnsiTheme="majorHAnsi" w:cstheme="majorHAnsi"/>
                <w:sz w:val="20"/>
              </w:rPr>
            </w:pPr>
            <w:r w:rsidRPr="00257946">
              <w:rPr>
                <w:rFonts w:asciiTheme="majorHAnsi" w:hAnsiTheme="majorHAnsi" w:cstheme="majorHAnsi"/>
                <w:sz w:val="20"/>
              </w:rPr>
              <w:t xml:space="preserve">6.6. intensyvus paukščių arba kiaulių auginimas, kai: </w:t>
            </w:r>
          </w:p>
          <w:p w14:paraId="6E352299" w14:textId="77777777" w:rsidR="001D35F0" w:rsidRPr="00257946" w:rsidRDefault="001D35F0" w:rsidP="00176B2A">
            <w:pPr>
              <w:suppressAutoHyphens/>
              <w:spacing w:line="360" w:lineRule="auto"/>
              <w:jc w:val="both"/>
              <w:textAlignment w:val="baseline"/>
              <w:rPr>
                <w:rFonts w:asciiTheme="majorHAnsi" w:hAnsiTheme="majorHAnsi" w:cstheme="majorHAnsi"/>
                <w:sz w:val="20"/>
              </w:rPr>
            </w:pPr>
            <w:r w:rsidRPr="00257946">
              <w:rPr>
                <w:rFonts w:asciiTheme="majorHAnsi" w:hAnsiTheme="majorHAnsi" w:cstheme="majorHAnsi"/>
                <w:sz w:val="20"/>
              </w:rPr>
              <w:t>6.6.1. yra daugiau kaip 40 000 vietų naminiams paukščiams;</w:t>
            </w:r>
          </w:p>
        </w:tc>
      </w:tr>
      <w:tr w:rsidR="003B31E8" w:rsidRPr="00084CF5" w14:paraId="230F5D10" w14:textId="77777777" w:rsidTr="000153E6">
        <w:tc>
          <w:tcPr>
            <w:tcW w:w="5240" w:type="dxa"/>
            <w:tcBorders>
              <w:top w:val="single" w:sz="4" w:space="0" w:color="auto"/>
              <w:left w:val="single" w:sz="4" w:space="0" w:color="auto"/>
              <w:bottom w:val="single" w:sz="4" w:space="0" w:color="auto"/>
              <w:right w:val="single" w:sz="4" w:space="0" w:color="auto"/>
            </w:tcBorders>
            <w:vAlign w:val="center"/>
          </w:tcPr>
          <w:p w14:paraId="694C5D64" w14:textId="77777777" w:rsidR="003B31E8" w:rsidRPr="00257946" w:rsidRDefault="003B31E8" w:rsidP="00946D33">
            <w:pPr>
              <w:suppressAutoHyphens/>
              <w:spacing w:line="360" w:lineRule="auto"/>
              <w:textAlignment w:val="baseline"/>
              <w:rPr>
                <w:rFonts w:asciiTheme="majorHAnsi" w:hAnsiTheme="majorHAnsi" w:cstheme="majorHAnsi"/>
                <w:sz w:val="20"/>
              </w:rPr>
            </w:pPr>
            <w:r w:rsidRPr="00257946">
              <w:rPr>
                <w:rFonts w:asciiTheme="majorHAnsi" w:hAnsiTheme="majorHAnsi" w:cstheme="majorHAnsi"/>
                <w:sz w:val="20"/>
              </w:rPr>
              <w:t>Skerdykla</w:t>
            </w:r>
          </w:p>
        </w:tc>
        <w:tc>
          <w:tcPr>
            <w:tcW w:w="9072" w:type="dxa"/>
            <w:tcBorders>
              <w:top w:val="single" w:sz="4" w:space="0" w:color="auto"/>
              <w:left w:val="single" w:sz="4" w:space="0" w:color="auto"/>
              <w:bottom w:val="single" w:sz="4" w:space="0" w:color="auto"/>
              <w:right w:val="single" w:sz="4" w:space="0" w:color="auto"/>
            </w:tcBorders>
            <w:vAlign w:val="center"/>
          </w:tcPr>
          <w:p w14:paraId="31A7A2FD" w14:textId="77777777" w:rsidR="003B31E8" w:rsidRPr="00257946" w:rsidRDefault="003B31E8" w:rsidP="00176B2A">
            <w:pPr>
              <w:spacing w:line="360" w:lineRule="auto"/>
              <w:jc w:val="both"/>
              <w:rPr>
                <w:rFonts w:asciiTheme="majorHAnsi" w:hAnsiTheme="majorHAnsi" w:cstheme="majorHAnsi"/>
                <w:color w:val="000000"/>
                <w:sz w:val="20"/>
              </w:rPr>
            </w:pPr>
            <w:r w:rsidRPr="00257946">
              <w:rPr>
                <w:rFonts w:asciiTheme="majorHAnsi" w:hAnsiTheme="majorHAnsi" w:cstheme="majorHAnsi"/>
                <w:color w:val="000000"/>
                <w:sz w:val="20"/>
              </w:rPr>
              <w:t>6.4. skerdyklų ir maisto pramonės įrenginių eksploatavimas:</w:t>
            </w:r>
          </w:p>
          <w:p w14:paraId="07249FB3" w14:textId="77777777" w:rsidR="003B31E8" w:rsidRPr="00257946" w:rsidRDefault="003B31E8" w:rsidP="00176B2A">
            <w:pPr>
              <w:spacing w:line="360" w:lineRule="auto"/>
              <w:jc w:val="both"/>
              <w:rPr>
                <w:rFonts w:asciiTheme="majorHAnsi" w:hAnsiTheme="majorHAnsi" w:cstheme="majorHAnsi"/>
                <w:color w:val="000000"/>
                <w:sz w:val="20"/>
              </w:rPr>
            </w:pPr>
            <w:bookmarkStart w:id="3" w:name="part_19d4109a3cc04800ac80356a1ab48a87"/>
            <w:bookmarkEnd w:id="3"/>
            <w:r w:rsidRPr="00257946">
              <w:rPr>
                <w:rFonts w:asciiTheme="majorHAnsi" w:hAnsiTheme="majorHAnsi" w:cstheme="majorHAnsi"/>
                <w:color w:val="000000"/>
                <w:sz w:val="20"/>
              </w:rPr>
              <w:t>6.4.1. skerdyklų, kurių skerdienos gamybos pajėgumas didesnis kaip 50 tonų per dieną, eksploatavimas</w:t>
            </w:r>
          </w:p>
        </w:tc>
      </w:tr>
      <w:tr w:rsidR="001E5678" w:rsidRPr="00084CF5" w14:paraId="1C8AE7F3" w14:textId="77777777" w:rsidTr="000153E6">
        <w:tc>
          <w:tcPr>
            <w:tcW w:w="5240" w:type="dxa"/>
            <w:tcBorders>
              <w:top w:val="single" w:sz="4" w:space="0" w:color="auto"/>
              <w:left w:val="single" w:sz="4" w:space="0" w:color="auto"/>
              <w:bottom w:val="single" w:sz="4" w:space="0" w:color="auto"/>
              <w:right w:val="single" w:sz="4" w:space="0" w:color="auto"/>
            </w:tcBorders>
            <w:vAlign w:val="center"/>
          </w:tcPr>
          <w:p w14:paraId="656B0DDA" w14:textId="20286D1C" w:rsidR="001E5678" w:rsidRPr="00257946" w:rsidRDefault="001E5678" w:rsidP="00946D33">
            <w:pPr>
              <w:suppressAutoHyphens/>
              <w:spacing w:line="360" w:lineRule="auto"/>
              <w:textAlignment w:val="baseline"/>
              <w:rPr>
                <w:rFonts w:asciiTheme="majorHAnsi" w:hAnsiTheme="majorHAnsi" w:cstheme="majorHAnsi"/>
                <w:sz w:val="20"/>
              </w:rPr>
            </w:pPr>
            <w:r w:rsidRPr="00257946">
              <w:rPr>
                <w:rFonts w:asciiTheme="majorHAnsi" w:hAnsiTheme="majorHAnsi" w:cstheme="majorHAnsi"/>
                <w:sz w:val="20"/>
              </w:rPr>
              <w:t>Utilizavimo cechas</w:t>
            </w:r>
          </w:p>
        </w:tc>
        <w:tc>
          <w:tcPr>
            <w:tcW w:w="9072" w:type="dxa"/>
            <w:tcBorders>
              <w:top w:val="single" w:sz="4" w:space="0" w:color="auto"/>
              <w:left w:val="single" w:sz="4" w:space="0" w:color="auto"/>
              <w:bottom w:val="single" w:sz="4" w:space="0" w:color="auto"/>
              <w:right w:val="single" w:sz="4" w:space="0" w:color="auto"/>
            </w:tcBorders>
            <w:vAlign w:val="center"/>
          </w:tcPr>
          <w:p w14:paraId="56FF55C9" w14:textId="37088301" w:rsidR="001E5678" w:rsidRPr="00257946" w:rsidRDefault="001E5678" w:rsidP="00176B2A">
            <w:pPr>
              <w:spacing w:line="360" w:lineRule="auto"/>
              <w:jc w:val="both"/>
              <w:rPr>
                <w:rFonts w:asciiTheme="majorHAnsi" w:hAnsiTheme="majorHAnsi" w:cstheme="majorHAnsi"/>
                <w:color w:val="000000"/>
                <w:sz w:val="20"/>
              </w:rPr>
            </w:pPr>
            <w:r w:rsidRPr="00257946">
              <w:rPr>
                <w:rFonts w:asciiTheme="majorHAnsi" w:hAnsiTheme="majorHAnsi" w:cstheme="majorHAnsi"/>
                <w:color w:val="000000"/>
                <w:sz w:val="20"/>
                <w:szCs w:val="20"/>
              </w:rPr>
              <w:t>6.5. gyvulių skerdenų ir gyvūninių atliekų šalinimas arba perdirbimas, kai apdorojimo pajėgumas didesnis kaip 10 tonų per dieną;</w:t>
            </w:r>
          </w:p>
        </w:tc>
      </w:tr>
    </w:tbl>
    <w:p w14:paraId="1F71E9C9" w14:textId="77777777" w:rsidR="001D35F0" w:rsidRPr="00257946" w:rsidRDefault="001D35F0" w:rsidP="00946D33">
      <w:pPr>
        <w:spacing w:line="360" w:lineRule="auto"/>
        <w:ind w:firstLine="567"/>
        <w:jc w:val="both"/>
        <w:rPr>
          <w:rFonts w:asciiTheme="majorHAnsi" w:hAnsiTheme="majorHAnsi" w:cstheme="majorHAnsi"/>
          <w:sz w:val="22"/>
        </w:rPr>
      </w:pPr>
    </w:p>
    <w:p w14:paraId="7022759F" w14:textId="77777777" w:rsidR="00921A34" w:rsidRPr="00257946" w:rsidRDefault="00921A34" w:rsidP="002E32EF">
      <w:pPr>
        <w:suppressAutoHyphens/>
        <w:adjustRightInd w:val="0"/>
        <w:spacing w:after="120" w:line="360" w:lineRule="auto"/>
        <w:ind w:firstLine="567"/>
        <w:jc w:val="both"/>
        <w:textAlignment w:val="baseline"/>
        <w:rPr>
          <w:rFonts w:asciiTheme="majorHAnsi" w:hAnsiTheme="majorHAnsi" w:cstheme="majorHAnsi"/>
          <w:b/>
          <w:spacing w:val="-3"/>
        </w:rPr>
      </w:pPr>
      <w:r w:rsidRPr="00257946">
        <w:rPr>
          <w:rFonts w:asciiTheme="majorHAnsi" w:hAnsiTheme="majorHAnsi" w:cstheme="majorHAnsi"/>
          <w:b/>
        </w:rPr>
        <w:t>8. Įrenginio ar įrenginių gamybinis (projektinis) pajėgumas ir (ar) gamybos pajėgumas, dėl kurio prašoma leidimo.</w:t>
      </w:r>
    </w:p>
    <w:p w14:paraId="30FDCB66" w14:textId="5B1646CA" w:rsidR="0078365E" w:rsidRPr="00257946" w:rsidRDefault="0078365E" w:rsidP="00946D3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textAlignment w:val="baseline"/>
        <w:rPr>
          <w:rFonts w:asciiTheme="majorHAnsi" w:hAnsiTheme="majorHAnsi" w:cstheme="majorHAnsi"/>
        </w:rPr>
      </w:pPr>
      <w:r w:rsidRPr="00257946">
        <w:rPr>
          <w:rFonts w:asciiTheme="majorHAnsi" w:hAnsiTheme="majorHAnsi" w:cstheme="majorHAnsi"/>
        </w:rPr>
        <w:t xml:space="preserve">Dusinėnų aikštelės 22 paukštidėse vienu metu auginama 205 040 vnt. veislinių paukščių, Kalviškių aikštelėje esančiose 13 paukštidžių atitinkamai vienu metu auginama iki 118 230 vnt. paukščių. Rudaminos aikštelėje esančiose 57 paukštidėse vienu metu gali būti auginama 1484200 </w:t>
      </w:r>
      <w:r w:rsidR="003B6BDA" w:rsidRPr="00257946">
        <w:rPr>
          <w:rFonts w:asciiTheme="majorHAnsi" w:hAnsiTheme="majorHAnsi" w:cstheme="majorHAnsi"/>
        </w:rPr>
        <w:t>vnt. broilerių.</w:t>
      </w:r>
    </w:p>
    <w:p w14:paraId="1370D3F6" w14:textId="7A6D63DC" w:rsidR="00B7012D" w:rsidRPr="00257946" w:rsidRDefault="0078365E" w:rsidP="00946D3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textAlignment w:val="baseline"/>
        <w:rPr>
          <w:rFonts w:asciiTheme="majorHAnsi" w:hAnsiTheme="majorHAnsi" w:cstheme="majorHAnsi"/>
        </w:rPr>
      </w:pPr>
      <w:r w:rsidRPr="00257946">
        <w:rPr>
          <w:rFonts w:asciiTheme="majorHAnsi" w:hAnsiTheme="majorHAnsi" w:cstheme="majorHAnsi"/>
        </w:rPr>
        <w:t>AB „Vilniaus paukštynas“ eksploatuojamoje skerdykloje įrengta 6000 vnt. broilerių/val</w:t>
      </w:r>
      <w:r w:rsidR="00CB65C1" w:rsidRPr="00257946">
        <w:rPr>
          <w:rFonts w:asciiTheme="majorHAnsi" w:hAnsiTheme="majorHAnsi" w:cstheme="majorHAnsi"/>
        </w:rPr>
        <w:t>.</w:t>
      </w:r>
      <w:r w:rsidRPr="00257946">
        <w:rPr>
          <w:rFonts w:asciiTheme="majorHAnsi" w:hAnsiTheme="majorHAnsi" w:cstheme="majorHAnsi"/>
        </w:rPr>
        <w:t xml:space="preserve"> našumo skerdimo linija. </w:t>
      </w:r>
    </w:p>
    <w:p w14:paraId="519CE71B" w14:textId="385F8D0D" w:rsidR="002E32EF" w:rsidRPr="00257946" w:rsidRDefault="002E32EF" w:rsidP="00946D3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textAlignment w:val="baseline"/>
        <w:rPr>
          <w:rFonts w:asciiTheme="majorHAnsi" w:hAnsiTheme="majorHAnsi" w:cstheme="majorHAnsi"/>
        </w:rPr>
      </w:pPr>
      <w:r w:rsidRPr="00257946">
        <w:rPr>
          <w:rFonts w:asciiTheme="majorHAnsi" w:hAnsiTheme="majorHAnsi" w:cstheme="majorHAnsi"/>
        </w:rPr>
        <w:t xml:space="preserve">AB „Vilniaus paukštynas“ eksploatuojamame utilizacijos ceche šalutinių gyvūninių produktų </w:t>
      </w:r>
      <w:r w:rsidRPr="00257946">
        <w:rPr>
          <w:rFonts w:asciiTheme="majorHAnsi" w:hAnsiTheme="majorHAnsi" w:cstheme="majorHAnsi"/>
          <w:color w:val="000000"/>
        </w:rPr>
        <w:t>apdoroj</w:t>
      </w:r>
      <w:r w:rsidR="002D3676" w:rsidRPr="00257946">
        <w:rPr>
          <w:rFonts w:asciiTheme="majorHAnsi" w:hAnsiTheme="majorHAnsi" w:cstheme="majorHAnsi"/>
          <w:color w:val="000000"/>
        </w:rPr>
        <w:t>ama daugiau nei 10 tonų per dieną.</w:t>
      </w:r>
    </w:p>
    <w:p w14:paraId="53EE0B03" w14:textId="77777777" w:rsidR="00921A34" w:rsidRPr="00257946" w:rsidRDefault="00116BC3" w:rsidP="00ED17C5">
      <w:pPr>
        <w:suppressAutoHyphens/>
        <w:adjustRightInd w:val="0"/>
        <w:spacing w:line="360" w:lineRule="auto"/>
        <w:ind w:firstLine="567"/>
        <w:jc w:val="both"/>
        <w:textAlignment w:val="baseline"/>
        <w:rPr>
          <w:rFonts w:asciiTheme="majorHAnsi" w:hAnsiTheme="majorHAnsi" w:cstheme="majorHAnsi"/>
          <w:sz w:val="22"/>
          <w:szCs w:val="22"/>
        </w:rPr>
      </w:pPr>
      <w:r w:rsidRPr="00257946">
        <w:rPr>
          <w:rFonts w:asciiTheme="majorHAnsi" w:hAnsiTheme="majorHAnsi" w:cstheme="majorHAnsi"/>
          <w:sz w:val="22"/>
          <w:szCs w:val="22"/>
        </w:rPr>
        <w:br w:type="page"/>
      </w:r>
      <w:r w:rsidR="00921A34" w:rsidRPr="00257946">
        <w:rPr>
          <w:rFonts w:asciiTheme="majorHAnsi" w:hAnsiTheme="majorHAnsi" w:cstheme="majorHAnsi"/>
          <w:b/>
        </w:rPr>
        <w:lastRenderedPageBreak/>
        <w:t>9. Kuro ir energijos vartojimas įrenginyje (-iuose), kuro saugojimas.</w:t>
      </w:r>
      <w:r w:rsidR="00035DBA" w:rsidRPr="00257946">
        <w:rPr>
          <w:rFonts w:asciiTheme="majorHAnsi" w:hAnsiTheme="majorHAnsi" w:cstheme="majorHAnsi"/>
          <w:b/>
        </w:rPr>
        <w:t xml:space="preserve"> Energijos gamyba.</w:t>
      </w:r>
    </w:p>
    <w:p w14:paraId="6E29475B" w14:textId="77777777" w:rsidR="0067603B" w:rsidRPr="00257946" w:rsidRDefault="0067603B" w:rsidP="00ED17C5">
      <w:pPr>
        <w:suppressAutoHyphens/>
        <w:spacing w:line="360" w:lineRule="auto"/>
        <w:jc w:val="both"/>
        <w:textAlignment w:val="baseline"/>
        <w:rPr>
          <w:rFonts w:asciiTheme="majorHAnsi" w:hAnsiTheme="majorHAnsi" w:cstheme="majorHAnsi"/>
        </w:rPr>
      </w:pPr>
      <w:bookmarkStart w:id="4" w:name="_Toc451333670"/>
    </w:p>
    <w:p w14:paraId="006504FA" w14:textId="199C3951" w:rsidR="00FD7986" w:rsidRPr="00257946" w:rsidRDefault="00FD7986" w:rsidP="003F43C2">
      <w:pPr>
        <w:spacing w:line="360" w:lineRule="auto"/>
        <w:ind w:firstLine="567"/>
        <w:jc w:val="both"/>
        <w:rPr>
          <w:rFonts w:asciiTheme="majorHAnsi" w:hAnsiTheme="majorHAnsi" w:cstheme="majorHAnsi"/>
        </w:rPr>
      </w:pPr>
      <w:r w:rsidRPr="00257946">
        <w:rPr>
          <w:rFonts w:asciiTheme="majorHAnsi" w:hAnsiTheme="majorHAnsi" w:cstheme="majorHAnsi"/>
        </w:rPr>
        <w:t xml:space="preserve">AB ,,Vilniaus paukštynas“ teritorijoje yra katilinė. Katilinėje yra trys katilai, iš kurių vienas naudojamas kaip pagrindinis katilas, o kiti du laikomi rezerviniais. Viessmann Vitomax 200 HS eksploatuojamas kaip pagrindinis, o DKVR 10-13 tipo garo katilai GK1 ir GK3 nenaudojami – palikti rezerve, t. y. sutrikus pagrindinio katilo veikimui. Mėsos gaminių ceche įrengtas 0,23 MW garo generatorius. </w:t>
      </w:r>
      <w:r w:rsidR="00DF2F35" w:rsidRPr="00257946">
        <w:rPr>
          <w:rFonts w:asciiTheme="majorHAnsi" w:hAnsiTheme="majorHAnsi" w:cstheme="majorHAnsi"/>
        </w:rPr>
        <w:t xml:space="preserve">Atlikus PAV atranką ir gavus </w:t>
      </w:r>
      <w:r w:rsidR="00460216" w:rsidRPr="00257946">
        <w:rPr>
          <w:rFonts w:asciiTheme="majorHAnsi" w:hAnsiTheme="majorHAnsi" w:cstheme="majorHAnsi"/>
        </w:rPr>
        <w:t xml:space="preserve">leidimą </w:t>
      </w:r>
      <w:r w:rsidR="00DF2F35" w:rsidRPr="00257946">
        <w:rPr>
          <w:rFonts w:asciiTheme="majorHAnsi" w:hAnsiTheme="majorHAnsi" w:cstheme="majorHAnsi"/>
        </w:rPr>
        <w:t xml:space="preserve">buvo rekonstruotas Mėsos kepsnelių ir pusgaminių cechas. </w:t>
      </w:r>
      <w:r w:rsidR="00BF4733" w:rsidRPr="00257946">
        <w:rPr>
          <w:rFonts w:asciiTheme="majorHAnsi" w:hAnsiTheme="majorHAnsi" w:cstheme="majorHAnsi"/>
        </w:rPr>
        <w:t>Rekonstruojant</w:t>
      </w:r>
      <w:r w:rsidR="00506260" w:rsidRPr="00257946">
        <w:rPr>
          <w:rFonts w:asciiTheme="majorHAnsi" w:hAnsiTheme="majorHAnsi" w:cstheme="majorHAnsi"/>
        </w:rPr>
        <w:t xml:space="preserve"> </w:t>
      </w:r>
      <w:r w:rsidRPr="00257946">
        <w:rPr>
          <w:rFonts w:asciiTheme="majorHAnsi" w:hAnsiTheme="majorHAnsi" w:cstheme="majorHAnsi"/>
        </w:rPr>
        <w:t xml:space="preserve">Mėsos kepsnelių ir pusgaminių </w:t>
      </w:r>
      <w:r w:rsidR="00BF4733" w:rsidRPr="00257946">
        <w:rPr>
          <w:rFonts w:asciiTheme="majorHAnsi" w:hAnsiTheme="majorHAnsi" w:cstheme="majorHAnsi"/>
        </w:rPr>
        <w:t>cechą įrengti</w:t>
      </w:r>
      <w:r w:rsidRPr="00257946">
        <w:rPr>
          <w:rFonts w:asciiTheme="majorHAnsi" w:hAnsiTheme="majorHAnsi" w:cstheme="majorHAnsi"/>
        </w:rPr>
        <w:t xml:space="preserve"> 2,75 MW šiluminio našumo garo katilas ir</w:t>
      </w:r>
      <w:r w:rsidR="00BF4733" w:rsidRPr="00257946">
        <w:rPr>
          <w:rFonts w:asciiTheme="majorHAnsi" w:hAnsiTheme="majorHAnsi" w:cstheme="majorHAnsi"/>
        </w:rPr>
        <w:t xml:space="preserve"> </w:t>
      </w:r>
      <w:r w:rsidRPr="00257946">
        <w:rPr>
          <w:rFonts w:asciiTheme="majorHAnsi" w:hAnsiTheme="majorHAnsi" w:cstheme="majorHAnsi"/>
        </w:rPr>
        <w:t xml:space="preserve">1,75 MW šiluminio našumo termo alyvos </w:t>
      </w:r>
      <w:r w:rsidR="00BF4733" w:rsidRPr="00257946">
        <w:rPr>
          <w:rFonts w:asciiTheme="majorHAnsi" w:hAnsiTheme="majorHAnsi" w:cstheme="majorHAnsi"/>
        </w:rPr>
        <w:t>katila</w:t>
      </w:r>
      <w:r w:rsidR="00261489" w:rsidRPr="00257946">
        <w:rPr>
          <w:rFonts w:asciiTheme="majorHAnsi" w:hAnsiTheme="majorHAnsi" w:cstheme="majorHAnsi"/>
        </w:rPr>
        <w:t>s (kitas technologiškai identiškas katilas pla</w:t>
      </w:r>
      <w:r w:rsidR="003F43C2" w:rsidRPr="00257946">
        <w:rPr>
          <w:rFonts w:asciiTheme="majorHAnsi" w:hAnsiTheme="majorHAnsi" w:cstheme="majorHAnsi"/>
        </w:rPr>
        <w:t>nuojamas įrengti)</w:t>
      </w:r>
      <w:r w:rsidRPr="00257946">
        <w:rPr>
          <w:rFonts w:asciiTheme="majorHAnsi" w:hAnsiTheme="majorHAnsi" w:cstheme="majorHAnsi"/>
        </w:rPr>
        <w:t>.</w:t>
      </w:r>
    </w:p>
    <w:p w14:paraId="3E7C8D4A" w14:textId="529EF0D0" w:rsidR="00FD7986" w:rsidRPr="00257946" w:rsidRDefault="00FD7986" w:rsidP="003F43C2">
      <w:pPr>
        <w:spacing w:line="360" w:lineRule="auto"/>
        <w:ind w:firstLine="567"/>
        <w:jc w:val="both"/>
        <w:rPr>
          <w:rFonts w:asciiTheme="majorHAnsi" w:hAnsiTheme="majorHAnsi" w:cstheme="majorHAnsi"/>
        </w:rPr>
      </w:pPr>
      <w:r w:rsidRPr="00257946">
        <w:rPr>
          <w:rFonts w:asciiTheme="majorHAnsi" w:hAnsiTheme="majorHAnsi" w:cstheme="majorHAnsi"/>
        </w:rPr>
        <w:t xml:space="preserve">Nutolusių Kalviškių ir Dusinėnų aikštelių, inkubatoriaus ir kitų ne pagrindinėje gamybinėje bazėje esančių nutolusių pastatų ir administracinių patalpų šildymui naudojami vietiniai, mažesnio galingumo dujiniai katilai, oro taršos šaltinių išsidėstymo schema pateikta paraiškos </w:t>
      </w:r>
      <w:r w:rsidRPr="00257946">
        <w:rPr>
          <w:rFonts w:asciiTheme="majorHAnsi" w:hAnsiTheme="majorHAnsi" w:cstheme="majorHAnsi"/>
          <w:b/>
          <w:i/>
          <w:iCs/>
        </w:rPr>
        <w:t>9 priede</w:t>
      </w:r>
      <w:r w:rsidRPr="00257946">
        <w:rPr>
          <w:rFonts w:asciiTheme="majorHAnsi" w:hAnsiTheme="majorHAnsi" w:cstheme="majorHAnsi"/>
        </w:rPr>
        <w:t>.</w:t>
      </w:r>
    </w:p>
    <w:p w14:paraId="4B4518A4" w14:textId="2553F1D6" w:rsidR="00FD7986" w:rsidRPr="00257946" w:rsidRDefault="00FD7986" w:rsidP="00FD7986">
      <w:pPr>
        <w:suppressAutoHyphens/>
        <w:spacing w:line="360" w:lineRule="auto"/>
        <w:ind w:firstLine="567"/>
        <w:jc w:val="both"/>
        <w:textAlignment w:val="baseline"/>
        <w:rPr>
          <w:rFonts w:asciiTheme="majorHAnsi" w:hAnsiTheme="majorHAnsi" w:cstheme="majorHAnsi"/>
        </w:rPr>
      </w:pPr>
      <w:r w:rsidRPr="00257946">
        <w:rPr>
          <w:rFonts w:asciiTheme="majorHAnsi" w:hAnsiTheme="majorHAnsi" w:cstheme="majorHAnsi"/>
        </w:rPr>
        <w:t xml:space="preserve">Šilumos ir garo gamybai naudojamos gamtinės dujos. </w:t>
      </w:r>
      <w:r w:rsidR="00DF158D" w:rsidRPr="00257946">
        <w:rPr>
          <w:rFonts w:asciiTheme="majorHAnsi" w:hAnsiTheme="majorHAnsi" w:cstheme="majorHAnsi"/>
        </w:rPr>
        <w:t xml:space="preserve">Bendras (PAV atrankoje numatytas ir </w:t>
      </w:r>
      <w:r w:rsidR="00EA60D1" w:rsidRPr="00257946">
        <w:rPr>
          <w:rFonts w:asciiTheme="majorHAnsi" w:hAnsiTheme="majorHAnsi" w:cstheme="majorHAnsi"/>
        </w:rPr>
        <w:t>esamas)</w:t>
      </w:r>
      <w:r w:rsidR="00DF158D" w:rsidRPr="00257946">
        <w:rPr>
          <w:rFonts w:asciiTheme="majorHAnsi" w:hAnsiTheme="majorHAnsi" w:cstheme="majorHAnsi"/>
        </w:rPr>
        <w:t xml:space="preserve"> planuojamas suvartoti gaminių </w:t>
      </w:r>
      <w:r w:rsidR="00555CB0" w:rsidRPr="00257946">
        <w:rPr>
          <w:rFonts w:asciiTheme="majorHAnsi" w:hAnsiTheme="majorHAnsi" w:cstheme="majorHAnsi"/>
        </w:rPr>
        <w:t xml:space="preserve">dujų </w:t>
      </w:r>
      <w:r w:rsidR="00DF158D" w:rsidRPr="00257946">
        <w:rPr>
          <w:rFonts w:asciiTheme="majorHAnsi" w:hAnsiTheme="majorHAnsi" w:cstheme="majorHAnsi"/>
        </w:rPr>
        <w:t>kiekis pateikiamas 2 lentelėje.</w:t>
      </w:r>
    </w:p>
    <w:p w14:paraId="4C4B2662" w14:textId="77777777" w:rsidR="0067603B" w:rsidRPr="00257946" w:rsidRDefault="0067603B" w:rsidP="00ED17C5">
      <w:pPr>
        <w:suppressAutoHyphens/>
        <w:spacing w:line="360" w:lineRule="auto"/>
        <w:jc w:val="both"/>
        <w:textAlignment w:val="baseline"/>
        <w:rPr>
          <w:rFonts w:asciiTheme="majorHAnsi" w:hAnsiTheme="majorHAnsi" w:cstheme="majorHAnsi"/>
        </w:rPr>
      </w:pPr>
    </w:p>
    <w:p w14:paraId="7A0C673F" w14:textId="77777777" w:rsidR="0067603B" w:rsidRPr="00257946" w:rsidRDefault="0067603B" w:rsidP="00ED17C5">
      <w:pPr>
        <w:suppressAutoHyphens/>
        <w:spacing w:line="360" w:lineRule="auto"/>
        <w:ind w:firstLine="567"/>
        <w:jc w:val="both"/>
        <w:textAlignment w:val="baseline"/>
        <w:rPr>
          <w:rFonts w:asciiTheme="majorHAnsi" w:hAnsiTheme="majorHAnsi" w:cstheme="majorHAnsi"/>
          <w:b/>
          <w:sz w:val="20"/>
          <w:szCs w:val="22"/>
        </w:rPr>
      </w:pPr>
      <w:r w:rsidRPr="00257946">
        <w:rPr>
          <w:rFonts w:asciiTheme="majorHAnsi" w:hAnsiTheme="majorHAnsi" w:cstheme="majorHAnsi"/>
          <w:b/>
          <w:sz w:val="20"/>
          <w:szCs w:val="22"/>
        </w:rPr>
        <w:t xml:space="preserve">2 lentelė. </w:t>
      </w:r>
      <w:r w:rsidRPr="00257946">
        <w:rPr>
          <w:rFonts w:asciiTheme="majorHAnsi" w:hAnsiTheme="majorHAnsi" w:cstheme="majorHAnsi"/>
          <w:bCs/>
          <w:sz w:val="20"/>
          <w:szCs w:val="22"/>
        </w:rPr>
        <w:t>Kuro ir energijos vartojimas, kuro saugojimas</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409"/>
        <w:gridCol w:w="2835"/>
        <w:gridCol w:w="5954"/>
      </w:tblGrid>
      <w:tr w:rsidR="0067603B" w:rsidRPr="00084CF5" w14:paraId="10867A1D" w14:textId="77777777" w:rsidTr="00333017">
        <w:trPr>
          <w:cantSplit/>
          <w:tblHeader/>
        </w:trPr>
        <w:tc>
          <w:tcPr>
            <w:tcW w:w="3256" w:type="dxa"/>
            <w:tcBorders>
              <w:top w:val="single" w:sz="4" w:space="0" w:color="auto"/>
              <w:left w:val="single" w:sz="4" w:space="0" w:color="auto"/>
              <w:bottom w:val="single" w:sz="4" w:space="0" w:color="auto"/>
              <w:right w:val="single" w:sz="4" w:space="0" w:color="auto"/>
            </w:tcBorders>
            <w:shd w:val="clear" w:color="auto" w:fill="F2F2F2"/>
            <w:vAlign w:val="center"/>
          </w:tcPr>
          <w:p w14:paraId="48E1E06F" w14:textId="77777777" w:rsidR="0067603B" w:rsidRPr="00257946" w:rsidRDefault="0067603B" w:rsidP="00ED17C5">
            <w:pPr>
              <w:suppressAutoHyphens/>
              <w:spacing w:line="360" w:lineRule="auto"/>
              <w:jc w:val="center"/>
              <w:textAlignment w:val="baseline"/>
              <w:rPr>
                <w:rFonts w:asciiTheme="majorHAnsi" w:hAnsiTheme="majorHAnsi" w:cstheme="majorHAnsi"/>
                <w:b/>
                <w:sz w:val="20"/>
              </w:rPr>
            </w:pPr>
            <w:r w:rsidRPr="00257946">
              <w:rPr>
                <w:rFonts w:asciiTheme="majorHAnsi" w:hAnsiTheme="majorHAnsi" w:cstheme="majorHAnsi"/>
                <w:b/>
                <w:sz w:val="20"/>
              </w:rPr>
              <w:t>Energetiniai ir technologiniai ištekliai</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14:paraId="1C6BE89B" w14:textId="77777777" w:rsidR="0067603B" w:rsidRPr="00257946" w:rsidRDefault="0067603B" w:rsidP="00ED17C5">
            <w:pPr>
              <w:suppressAutoHyphens/>
              <w:spacing w:line="360" w:lineRule="auto"/>
              <w:jc w:val="center"/>
              <w:textAlignment w:val="baseline"/>
              <w:rPr>
                <w:rFonts w:asciiTheme="majorHAnsi" w:hAnsiTheme="majorHAnsi" w:cstheme="majorHAnsi"/>
                <w:b/>
                <w:sz w:val="20"/>
              </w:rPr>
            </w:pPr>
            <w:r w:rsidRPr="00257946">
              <w:rPr>
                <w:rFonts w:asciiTheme="majorHAnsi" w:hAnsiTheme="majorHAnsi" w:cstheme="majorHAnsi"/>
                <w:b/>
                <w:sz w:val="20"/>
              </w:rPr>
              <w:t>Transportavimo būdas</w:t>
            </w:r>
          </w:p>
        </w:tc>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72C73375" w14:textId="77777777" w:rsidR="0067603B" w:rsidRPr="00257946" w:rsidRDefault="0067603B" w:rsidP="00ED17C5">
            <w:pPr>
              <w:suppressAutoHyphens/>
              <w:spacing w:line="360" w:lineRule="auto"/>
              <w:jc w:val="center"/>
              <w:textAlignment w:val="baseline"/>
              <w:rPr>
                <w:rFonts w:asciiTheme="majorHAnsi" w:hAnsiTheme="majorHAnsi" w:cstheme="majorHAnsi"/>
                <w:b/>
                <w:sz w:val="20"/>
              </w:rPr>
            </w:pPr>
            <w:r w:rsidRPr="00257946">
              <w:rPr>
                <w:rFonts w:asciiTheme="majorHAnsi" w:hAnsiTheme="majorHAnsi" w:cstheme="majorHAnsi"/>
                <w:b/>
                <w:sz w:val="20"/>
              </w:rPr>
              <w:t>Planuojamas sunaudojimas,</w:t>
            </w:r>
          </w:p>
          <w:p w14:paraId="5F0E15B3" w14:textId="77777777" w:rsidR="0067603B" w:rsidRPr="00257946" w:rsidRDefault="0067603B" w:rsidP="00ED17C5">
            <w:pPr>
              <w:suppressAutoHyphens/>
              <w:spacing w:line="360" w:lineRule="auto"/>
              <w:jc w:val="center"/>
              <w:textAlignment w:val="baseline"/>
              <w:rPr>
                <w:rFonts w:asciiTheme="majorHAnsi" w:hAnsiTheme="majorHAnsi" w:cstheme="majorHAnsi"/>
                <w:b/>
                <w:sz w:val="20"/>
              </w:rPr>
            </w:pPr>
            <w:r w:rsidRPr="00257946">
              <w:rPr>
                <w:rFonts w:asciiTheme="majorHAnsi" w:hAnsiTheme="majorHAnsi" w:cstheme="majorHAnsi"/>
                <w:b/>
                <w:sz w:val="20"/>
              </w:rPr>
              <w:t>matavimo vnt. (t, m</w:t>
            </w:r>
            <w:r w:rsidRPr="00257946">
              <w:rPr>
                <w:rFonts w:asciiTheme="majorHAnsi" w:hAnsiTheme="majorHAnsi" w:cstheme="majorHAnsi"/>
                <w:b/>
                <w:sz w:val="20"/>
                <w:vertAlign w:val="superscript"/>
              </w:rPr>
              <w:t>3</w:t>
            </w:r>
            <w:r w:rsidRPr="00257946">
              <w:rPr>
                <w:rFonts w:asciiTheme="majorHAnsi" w:hAnsiTheme="majorHAnsi" w:cstheme="majorHAnsi"/>
                <w:b/>
                <w:sz w:val="20"/>
              </w:rPr>
              <w:t>, KWh ir kt.)</w:t>
            </w:r>
          </w:p>
        </w:tc>
        <w:tc>
          <w:tcPr>
            <w:tcW w:w="5954" w:type="dxa"/>
            <w:tcBorders>
              <w:top w:val="single" w:sz="4" w:space="0" w:color="auto"/>
              <w:left w:val="single" w:sz="4" w:space="0" w:color="auto"/>
              <w:bottom w:val="single" w:sz="4" w:space="0" w:color="auto"/>
              <w:right w:val="single" w:sz="4" w:space="0" w:color="auto"/>
            </w:tcBorders>
            <w:shd w:val="clear" w:color="auto" w:fill="F2F2F2"/>
          </w:tcPr>
          <w:p w14:paraId="3A635A28" w14:textId="77777777" w:rsidR="0067603B" w:rsidRPr="00257946" w:rsidRDefault="0067603B" w:rsidP="00ED17C5">
            <w:pPr>
              <w:suppressAutoHyphens/>
              <w:spacing w:line="360" w:lineRule="auto"/>
              <w:jc w:val="center"/>
              <w:textAlignment w:val="baseline"/>
              <w:rPr>
                <w:rFonts w:asciiTheme="majorHAnsi" w:hAnsiTheme="majorHAnsi" w:cstheme="majorHAnsi"/>
                <w:b/>
                <w:sz w:val="20"/>
              </w:rPr>
            </w:pPr>
            <w:r w:rsidRPr="00257946">
              <w:rPr>
                <w:rFonts w:asciiTheme="majorHAnsi" w:hAnsiTheme="majorHAnsi" w:cstheme="majorHAnsi"/>
                <w:b/>
                <w:sz w:val="20"/>
              </w:rPr>
              <w:t>Kuro saugojimo būdas (požeminės talpos, cisternos, statiniai, poveikio aplinkai riziką mažinantys betonu dengti kuro saugyklų plotai ir pan.)</w:t>
            </w:r>
          </w:p>
        </w:tc>
      </w:tr>
      <w:tr w:rsidR="0067603B" w:rsidRPr="00084CF5" w14:paraId="446B1C68" w14:textId="77777777" w:rsidTr="00333017">
        <w:trPr>
          <w:cantSplit/>
          <w:tblHeader/>
        </w:trPr>
        <w:tc>
          <w:tcPr>
            <w:tcW w:w="3256" w:type="dxa"/>
            <w:tcBorders>
              <w:top w:val="single" w:sz="4" w:space="0" w:color="auto"/>
              <w:left w:val="single" w:sz="4" w:space="0" w:color="auto"/>
              <w:bottom w:val="single" w:sz="4" w:space="0" w:color="auto"/>
              <w:right w:val="single" w:sz="4" w:space="0" w:color="auto"/>
            </w:tcBorders>
            <w:shd w:val="clear" w:color="auto" w:fill="F2F2F2"/>
            <w:vAlign w:val="center"/>
          </w:tcPr>
          <w:p w14:paraId="12076C40" w14:textId="77777777" w:rsidR="0067603B" w:rsidRPr="00257946" w:rsidRDefault="0067603B" w:rsidP="00ED17C5">
            <w:pPr>
              <w:suppressAutoHyphens/>
              <w:spacing w:line="360" w:lineRule="auto"/>
              <w:jc w:val="center"/>
              <w:textAlignment w:val="baseline"/>
              <w:rPr>
                <w:rFonts w:asciiTheme="majorHAnsi" w:hAnsiTheme="majorHAnsi" w:cstheme="majorHAnsi"/>
                <w:b/>
                <w:sz w:val="20"/>
              </w:rPr>
            </w:pPr>
            <w:r w:rsidRPr="00257946">
              <w:rPr>
                <w:rFonts w:asciiTheme="majorHAnsi" w:hAnsiTheme="majorHAnsi" w:cstheme="majorHAnsi"/>
                <w:b/>
                <w:sz w:val="20"/>
              </w:rPr>
              <w:t>1</w:t>
            </w:r>
          </w:p>
        </w:tc>
        <w:tc>
          <w:tcPr>
            <w:tcW w:w="2409" w:type="dxa"/>
            <w:tcBorders>
              <w:top w:val="single" w:sz="4" w:space="0" w:color="auto"/>
              <w:left w:val="single" w:sz="4" w:space="0" w:color="auto"/>
              <w:bottom w:val="single" w:sz="4" w:space="0" w:color="auto"/>
              <w:right w:val="single" w:sz="4" w:space="0" w:color="auto"/>
            </w:tcBorders>
            <w:shd w:val="clear" w:color="auto" w:fill="F2F2F2"/>
          </w:tcPr>
          <w:p w14:paraId="41D09231" w14:textId="77777777" w:rsidR="0067603B" w:rsidRPr="00257946" w:rsidRDefault="0067603B" w:rsidP="00ED17C5">
            <w:pPr>
              <w:suppressAutoHyphens/>
              <w:spacing w:line="360" w:lineRule="auto"/>
              <w:jc w:val="center"/>
              <w:textAlignment w:val="baseline"/>
              <w:rPr>
                <w:rFonts w:asciiTheme="majorHAnsi" w:hAnsiTheme="majorHAnsi" w:cstheme="majorHAnsi"/>
                <w:b/>
                <w:sz w:val="20"/>
              </w:rPr>
            </w:pPr>
            <w:r w:rsidRPr="00257946">
              <w:rPr>
                <w:rFonts w:asciiTheme="majorHAnsi" w:hAnsiTheme="majorHAnsi" w:cstheme="majorHAnsi"/>
                <w:b/>
                <w:sz w:val="20"/>
              </w:rPr>
              <w:t>2</w:t>
            </w:r>
          </w:p>
        </w:tc>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79852B74" w14:textId="77777777" w:rsidR="0067603B" w:rsidRPr="00257946" w:rsidRDefault="0067603B" w:rsidP="00ED17C5">
            <w:pPr>
              <w:suppressAutoHyphens/>
              <w:spacing w:line="360" w:lineRule="auto"/>
              <w:jc w:val="center"/>
              <w:textAlignment w:val="baseline"/>
              <w:rPr>
                <w:rFonts w:asciiTheme="majorHAnsi" w:hAnsiTheme="majorHAnsi" w:cstheme="majorHAnsi"/>
                <w:b/>
                <w:sz w:val="20"/>
              </w:rPr>
            </w:pPr>
            <w:r w:rsidRPr="00257946">
              <w:rPr>
                <w:rFonts w:asciiTheme="majorHAnsi" w:hAnsiTheme="majorHAnsi" w:cstheme="majorHAnsi"/>
                <w:b/>
                <w:sz w:val="20"/>
              </w:rPr>
              <w:t>3</w:t>
            </w:r>
          </w:p>
        </w:tc>
        <w:tc>
          <w:tcPr>
            <w:tcW w:w="5954" w:type="dxa"/>
            <w:tcBorders>
              <w:top w:val="single" w:sz="4" w:space="0" w:color="auto"/>
              <w:left w:val="single" w:sz="4" w:space="0" w:color="auto"/>
              <w:bottom w:val="single" w:sz="4" w:space="0" w:color="auto"/>
              <w:right w:val="single" w:sz="4" w:space="0" w:color="auto"/>
            </w:tcBorders>
            <w:shd w:val="clear" w:color="auto" w:fill="F2F2F2"/>
          </w:tcPr>
          <w:p w14:paraId="04E0F030" w14:textId="77777777" w:rsidR="0067603B" w:rsidRPr="00257946" w:rsidRDefault="0067603B" w:rsidP="00ED17C5">
            <w:pPr>
              <w:suppressAutoHyphens/>
              <w:spacing w:line="360" w:lineRule="auto"/>
              <w:jc w:val="center"/>
              <w:textAlignment w:val="baseline"/>
              <w:rPr>
                <w:rFonts w:asciiTheme="majorHAnsi" w:hAnsiTheme="majorHAnsi" w:cstheme="majorHAnsi"/>
                <w:b/>
                <w:sz w:val="20"/>
              </w:rPr>
            </w:pPr>
            <w:r w:rsidRPr="00257946">
              <w:rPr>
                <w:rFonts w:asciiTheme="majorHAnsi" w:hAnsiTheme="majorHAnsi" w:cstheme="majorHAnsi"/>
                <w:b/>
                <w:sz w:val="20"/>
              </w:rPr>
              <w:t>4</w:t>
            </w:r>
          </w:p>
        </w:tc>
      </w:tr>
      <w:tr w:rsidR="0067603B" w:rsidRPr="00084CF5" w14:paraId="40D84C48" w14:textId="77777777" w:rsidTr="00333017">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5C2D99BF" w14:textId="77777777" w:rsidR="0067603B" w:rsidRPr="00257946" w:rsidRDefault="0067603B" w:rsidP="000246E0">
            <w:pPr>
              <w:suppressAutoHyphens/>
              <w:spacing w:line="360" w:lineRule="auto"/>
              <w:jc w:val="center"/>
              <w:textAlignment w:val="baseline"/>
              <w:rPr>
                <w:rFonts w:asciiTheme="majorHAnsi" w:hAnsiTheme="majorHAnsi" w:cstheme="majorHAnsi"/>
                <w:sz w:val="20"/>
                <w:highlight w:val="yellow"/>
              </w:rPr>
            </w:pPr>
            <w:r w:rsidRPr="00257946">
              <w:rPr>
                <w:rFonts w:asciiTheme="majorHAnsi" w:hAnsiTheme="majorHAnsi" w:cstheme="majorHAnsi"/>
                <w:sz w:val="20"/>
              </w:rPr>
              <w:t>a) elektros energija</w:t>
            </w:r>
          </w:p>
        </w:tc>
        <w:tc>
          <w:tcPr>
            <w:tcW w:w="2409" w:type="dxa"/>
            <w:tcBorders>
              <w:top w:val="single" w:sz="4" w:space="0" w:color="auto"/>
              <w:left w:val="single" w:sz="4" w:space="0" w:color="auto"/>
              <w:bottom w:val="single" w:sz="4" w:space="0" w:color="auto"/>
              <w:right w:val="single" w:sz="4" w:space="0" w:color="auto"/>
            </w:tcBorders>
          </w:tcPr>
          <w:p w14:paraId="5C7017AA" w14:textId="77777777" w:rsidR="0067603B" w:rsidRPr="00257946" w:rsidRDefault="0067603B" w:rsidP="00ED17C5">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Elektros tinklai</w:t>
            </w:r>
          </w:p>
        </w:tc>
        <w:tc>
          <w:tcPr>
            <w:tcW w:w="2835" w:type="dxa"/>
            <w:tcBorders>
              <w:top w:val="single" w:sz="4" w:space="0" w:color="auto"/>
              <w:left w:val="single" w:sz="4" w:space="0" w:color="auto"/>
              <w:bottom w:val="single" w:sz="4" w:space="0" w:color="auto"/>
              <w:right w:val="single" w:sz="4" w:space="0" w:color="auto"/>
            </w:tcBorders>
            <w:vAlign w:val="center"/>
          </w:tcPr>
          <w:p w14:paraId="5348C872" w14:textId="6DCA5077" w:rsidR="0067603B" w:rsidRPr="00257946" w:rsidRDefault="002422BE" w:rsidP="00ED17C5">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2</w:t>
            </w:r>
            <w:r w:rsidR="004330A2" w:rsidRPr="00257946">
              <w:rPr>
                <w:rFonts w:asciiTheme="majorHAnsi" w:hAnsiTheme="majorHAnsi" w:cstheme="majorHAnsi"/>
                <w:sz w:val="20"/>
              </w:rPr>
              <w:t>2</w:t>
            </w:r>
            <w:r w:rsidR="00CF494C" w:rsidRPr="00257946">
              <w:rPr>
                <w:rFonts w:asciiTheme="majorHAnsi" w:hAnsiTheme="majorHAnsi" w:cstheme="majorHAnsi"/>
                <w:sz w:val="20"/>
              </w:rPr>
              <w:t xml:space="preserve"> </w:t>
            </w:r>
            <w:r w:rsidR="0067603B" w:rsidRPr="00257946">
              <w:rPr>
                <w:rFonts w:asciiTheme="majorHAnsi" w:hAnsiTheme="majorHAnsi" w:cstheme="majorHAnsi"/>
                <w:sz w:val="20"/>
              </w:rPr>
              <w:t>000</w:t>
            </w:r>
            <w:r w:rsidR="00CF494C" w:rsidRPr="00257946">
              <w:rPr>
                <w:rFonts w:asciiTheme="majorHAnsi" w:hAnsiTheme="majorHAnsi" w:cstheme="majorHAnsi"/>
                <w:sz w:val="20"/>
              </w:rPr>
              <w:t xml:space="preserve"> </w:t>
            </w:r>
            <w:r w:rsidR="0067603B" w:rsidRPr="00257946">
              <w:rPr>
                <w:rFonts w:asciiTheme="majorHAnsi" w:hAnsiTheme="majorHAnsi" w:cstheme="majorHAnsi"/>
                <w:sz w:val="20"/>
              </w:rPr>
              <w:t>000 kWh</w:t>
            </w:r>
          </w:p>
        </w:tc>
        <w:tc>
          <w:tcPr>
            <w:tcW w:w="5954" w:type="dxa"/>
            <w:tcBorders>
              <w:top w:val="single" w:sz="4" w:space="0" w:color="auto"/>
              <w:left w:val="single" w:sz="4" w:space="0" w:color="auto"/>
              <w:bottom w:val="single" w:sz="4" w:space="0" w:color="auto"/>
              <w:right w:val="single" w:sz="4" w:space="0" w:color="auto"/>
            </w:tcBorders>
          </w:tcPr>
          <w:p w14:paraId="2A3EA8A3" w14:textId="7F05315D" w:rsidR="0067603B" w:rsidRPr="00257946" w:rsidRDefault="005F4C11" w:rsidP="00ED17C5">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w:t>
            </w:r>
          </w:p>
        </w:tc>
      </w:tr>
      <w:tr w:rsidR="0067603B" w:rsidRPr="00084CF5" w14:paraId="1267C195" w14:textId="77777777" w:rsidTr="00333017">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44F3428B" w14:textId="77777777" w:rsidR="0067603B" w:rsidRPr="00257946" w:rsidRDefault="0067603B" w:rsidP="000246E0">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b) šiluminė energija</w:t>
            </w:r>
          </w:p>
        </w:tc>
        <w:tc>
          <w:tcPr>
            <w:tcW w:w="2409" w:type="dxa"/>
            <w:tcBorders>
              <w:top w:val="single" w:sz="4" w:space="0" w:color="auto"/>
              <w:left w:val="single" w:sz="4" w:space="0" w:color="auto"/>
              <w:bottom w:val="single" w:sz="4" w:space="0" w:color="auto"/>
              <w:right w:val="single" w:sz="4" w:space="0" w:color="auto"/>
            </w:tcBorders>
          </w:tcPr>
          <w:p w14:paraId="434CA6E9" w14:textId="77777777" w:rsidR="0067603B" w:rsidRPr="00257946" w:rsidRDefault="0067603B" w:rsidP="00ED17C5">
            <w:pPr>
              <w:suppressAutoHyphens/>
              <w:spacing w:line="360" w:lineRule="auto"/>
              <w:jc w:val="center"/>
              <w:textAlignment w:val="baseline"/>
              <w:rPr>
                <w:rFonts w:asciiTheme="majorHAnsi" w:hAnsiTheme="majorHAnsi" w:cstheme="majorHAnsi"/>
                <w:sz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6EAC1F5E" w14:textId="467F0B9C" w:rsidR="0067603B" w:rsidRPr="00257946" w:rsidRDefault="0067603B" w:rsidP="00ED17C5">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270</w:t>
            </w:r>
            <w:r w:rsidR="00CF494C" w:rsidRPr="00257946">
              <w:rPr>
                <w:rFonts w:asciiTheme="majorHAnsi" w:hAnsiTheme="majorHAnsi" w:cstheme="majorHAnsi"/>
                <w:sz w:val="20"/>
              </w:rPr>
              <w:t xml:space="preserve"> </w:t>
            </w:r>
            <w:r w:rsidRPr="00257946">
              <w:rPr>
                <w:rFonts w:asciiTheme="majorHAnsi" w:hAnsiTheme="majorHAnsi" w:cstheme="majorHAnsi"/>
                <w:sz w:val="20"/>
              </w:rPr>
              <w:t>000</w:t>
            </w:r>
            <w:r w:rsidR="00CF494C" w:rsidRPr="00257946">
              <w:rPr>
                <w:rFonts w:asciiTheme="majorHAnsi" w:hAnsiTheme="majorHAnsi" w:cstheme="majorHAnsi"/>
                <w:sz w:val="20"/>
              </w:rPr>
              <w:t xml:space="preserve"> </w:t>
            </w:r>
            <w:r w:rsidRPr="00257946">
              <w:rPr>
                <w:rFonts w:asciiTheme="majorHAnsi" w:hAnsiTheme="majorHAnsi" w:cstheme="majorHAnsi"/>
                <w:sz w:val="20"/>
              </w:rPr>
              <w:t>000 kWh</w:t>
            </w:r>
          </w:p>
        </w:tc>
        <w:tc>
          <w:tcPr>
            <w:tcW w:w="5954" w:type="dxa"/>
            <w:tcBorders>
              <w:top w:val="single" w:sz="4" w:space="0" w:color="auto"/>
              <w:left w:val="single" w:sz="4" w:space="0" w:color="auto"/>
              <w:bottom w:val="single" w:sz="4" w:space="0" w:color="auto"/>
              <w:right w:val="single" w:sz="4" w:space="0" w:color="auto"/>
            </w:tcBorders>
          </w:tcPr>
          <w:p w14:paraId="5C3C5A79" w14:textId="0543C7A2" w:rsidR="0067603B" w:rsidRPr="00257946" w:rsidRDefault="005F4C11" w:rsidP="00ED17C5">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w:t>
            </w:r>
          </w:p>
        </w:tc>
      </w:tr>
      <w:tr w:rsidR="0067603B" w:rsidRPr="00084CF5" w14:paraId="2116AA2B" w14:textId="77777777" w:rsidTr="00333017">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317A1AA4" w14:textId="77777777" w:rsidR="0067603B" w:rsidRPr="00257946" w:rsidRDefault="0067603B" w:rsidP="000246E0">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c) gamtinės dujos</w:t>
            </w:r>
          </w:p>
        </w:tc>
        <w:tc>
          <w:tcPr>
            <w:tcW w:w="2409" w:type="dxa"/>
            <w:tcBorders>
              <w:top w:val="single" w:sz="4" w:space="0" w:color="auto"/>
              <w:left w:val="single" w:sz="4" w:space="0" w:color="auto"/>
              <w:bottom w:val="single" w:sz="4" w:space="0" w:color="auto"/>
              <w:right w:val="single" w:sz="4" w:space="0" w:color="auto"/>
            </w:tcBorders>
          </w:tcPr>
          <w:p w14:paraId="345CD12F" w14:textId="77777777" w:rsidR="0067603B" w:rsidRPr="00257946" w:rsidRDefault="0067603B" w:rsidP="00ED17C5">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Dujų trasomis</w:t>
            </w:r>
          </w:p>
        </w:tc>
        <w:tc>
          <w:tcPr>
            <w:tcW w:w="2835" w:type="dxa"/>
            <w:tcBorders>
              <w:top w:val="single" w:sz="4" w:space="0" w:color="auto"/>
              <w:left w:val="single" w:sz="4" w:space="0" w:color="auto"/>
              <w:bottom w:val="single" w:sz="4" w:space="0" w:color="auto"/>
              <w:right w:val="single" w:sz="4" w:space="0" w:color="auto"/>
            </w:tcBorders>
            <w:vAlign w:val="center"/>
          </w:tcPr>
          <w:p w14:paraId="67D1B61D" w14:textId="2767F483" w:rsidR="0067603B" w:rsidRPr="00257946" w:rsidRDefault="00842C2E" w:rsidP="00ED17C5">
            <w:pPr>
              <w:suppressAutoHyphens/>
              <w:spacing w:line="360" w:lineRule="auto"/>
              <w:jc w:val="center"/>
              <w:textAlignment w:val="baseline"/>
              <w:rPr>
                <w:rFonts w:asciiTheme="majorHAnsi" w:hAnsiTheme="majorHAnsi" w:cstheme="majorHAnsi"/>
                <w:sz w:val="20"/>
              </w:rPr>
            </w:pPr>
            <w:r w:rsidRPr="00257946">
              <w:rPr>
                <w:rFonts w:asciiTheme="majorHAnsi" w:eastAsia="Calibri" w:hAnsiTheme="majorHAnsi" w:cstheme="majorHAnsi"/>
                <w:sz w:val="20"/>
              </w:rPr>
              <w:t xml:space="preserve">13782,8 </w:t>
            </w:r>
            <w:r w:rsidR="0067603B" w:rsidRPr="00257946">
              <w:rPr>
                <w:rFonts w:asciiTheme="majorHAnsi" w:hAnsiTheme="majorHAnsi" w:cstheme="majorHAnsi"/>
                <w:sz w:val="20"/>
              </w:rPr>
              <w:t>tūkst.Nm</w:t>
            </w:r>
            <w:r w:rsidR="0067603B" w:rsidRPr="00257946">
              <w:rPr>
                <w:rFonts w:asciiTheme="majorHAnsi" w:hAnsiTheme="majorHAnsi" w:cstheme="majorHAnsi"/>
                <w:sz w:val="20"/>
                <w:vertAlign w:val="superscript"/>
              </w:rPr>
              <w:t>3</w:t>
            </w:r>
          </w:p>
        </w:tc>
        <w:tc>
          <w:tcPr>
            <w:tcW w:w="5954" w:type="dxa"/>
            <w:tcBorders>
              <w:top w:val="single" w:sz="4" w:space="0" w:color="auto"/>
              <w:left w:val="single" w:sz="4" w:space="0" w:color="auto"/>
              <w:bottom w:val="single" w:sz="4" w:space="0" w:color="auto"/>
              <w:right w:val="single" w:sz="4" w:space="0" w:color="auto"/>
            </w:tcBorders>
          </w:tcPr>
          <w:p w14:paraId="73445FA8" w14:textId="144E354C" w:rsidR="0067603B" w:rsidRPr="00257946" w:rsidRDefault="005F4C11" w:rsidP="00ED17C5">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w:t>
            </w:r>
          </w:p>
        </w:tc>
      </w:tr>
      <w:tr w:rsidR="0067603B" w:rsidRPr="00084CF5" w14:paraId="2F0483A7" w14:textId="77777777" w:rsidTr="00333017">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7D8AEA17" w14:textId="77777777" w:rsidR="0067603B" w:rsidRPr="00257946" w:rsidRDefault="0067603B" w:rsidP="000246E0">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d) suskystintos dujos</w:t>
            </w:r>
          </w:p>
        </w:tc>
        <w:tc>
          <w:tcPr>
            <w:tcW w:w="2409" w:type="dxa"/>
            <w:tcBorders>
              <w:top w:val="single" w:sz="4" w:space="0" w:color="auto"/>
              <w:left w:val="single" w:sz="4" w:space="0" w:color="auto"/>
              <w:bottom w:val="single" w:sz="4" w:space="0" w:color="auto"/>
              <w:right w:val="single" w:sz="4" w:space="0" w:color="auto"/>
            </w:tcBorders>
          </w:tcPr>
          <w:p w14:paraId="55437694" w14:textId="77777777" w:rsidR="0067603B" w:rsidRPr="00257946" w:rsidRDefault="00FB749F" w:rsidP="00ED17C5">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Spec. transportas</w:t>
            </w:r>
          </w:p>
        </w:tc>
        <w:tc>
          <w:tcPr>
            <w:tcW w:w="2835" w:type="dxa"/>
            <w:tcBorders>
              <w:top w:val="single" w:sz="4" w:space="0" w:color="auto"/>
              <w:left w:val="single" w:sz="4" w:space="0" w:color="auto"/>
              <w:bottom w:val="single" w:sz="4" w:space="0" w:color="auto"/>
              <w:right w:val="single" w:sz="4" w:space="0" w:color="auto"/>
            </w:tcBorders>
            <w:vAlign w:val="center"/>
          </w:tcPr>
          <w:p w14:paraId="18290048" w14:textId="77777777" w:rsidR="0067603B" w:rsidRPr="00257946" w:rsidRDefault="00FB749F" w:rsidP="00ED17C5">
            <w:pPr>
              <w:suppressAutoHyphens/>
              <w:spacing w:line="360" w:lineRule="auto"/>
              <w:jc w:val="center"/>
              <w:textAlignment w:val="baseline"/>
              <w:rPr>
                <w:rFonts w:asciiTheme="majorHAnsi" w:hAnsiTheme="majorHAnsi" w:cstheme="majorHAnsi"/>
                <w:sz w:val="20"/>
                <w:vertAlign w:val="superscript"/>
              </w:rPr>
            </w:pPr>
            <w:r w:rsidRPr="00257946">
              <w:rPr>
                <w:rFonts w:asciiTheme="majorHAnsi" w:hAnsiTheme="majorHAnsi" w:cstheme="majorHAnsi"/>
                <w:sz w:val="20"/>
              </w:rPr>
              <w:t>45</w:t>
            </w:r>
            <w:r w:rsidR="004330A2" w:rsidRPr="00257946">
              <w:rPr>
                <w:rFonts w:asciiTheme="majorHAnsi" w:hAnsiTheme="majorHAnsi" w:cstheme="majorHAnsi"/>
                <w:sz w:val="20"/>
              </w:rPr>
              <w:t xml:space="preserve"> t</w:t>
            </w:r>
          </w:p>
        </w:tc>
        <w:tc>
          <w:tcPr>
            <w:tcW w:w="5954" w:type="dxa"/>
            <w:tcBorders>
              <w:top w:val="single" w:sz="4" w:space="0" w:color="auto"/>
              <w:left w:val="single" w:sz="4" w:space="0" w:color="auto"/>
              <w:bottom w:val="single" w:sz="4" w:space="0" w:color="auto"/>
              <w:right w:val="single" w:sz="4" w:space="0" w:color="auto"/>
            </w:tcBorders>
          </w:tcPr>
          <w:p w14:paraId="77FC8EF0" w14:textId="175F54DE" w:rsidR="0067603B" w:rsidRPr="00257946" w:rsidRDefault="005F4C11" w:rsidP="00ED17C5">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w:t>
            </w:r>
          </w:p>
        </w:tc>
      </w:tr>
      <w:tr w:rsidR="0067603B" w:rsidRPr="00084CF5" w14:paraId="7D13281C" w14:textId="77777777" w:rsidTr="00333017">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5B3B57E3" w14:textId="77777777" w:rsidR="0067603B" w:rsidRPr="00257946" w:rsidRDefault="0067603B" w:rsidP="000246E0">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e) mazutas</w:t>
            </w:r>
          </w:p>
        </w:tc>
        <w:tc>
          <w:tcPr>
            <w:tcW w:w="2409" w:type="dxa"/>
            <w:tcBorders>
              <w:top w:val="single" w:sz="4" w:space="0" w:color="auto"/>
              <w:left w:val="single" w:sz="4" w:space="0" w:color="auto"/>
              <w:bottom w:val="single" w:sz="4" w:space="0" w:color="auto"/>
              <w:right w:val="single" w:sz="4" w:space="0" w:color="auto"/>
            </w:tcBorders>
          </w:tcPr>
          <w:p w14:paraId="0EA77E7A" w14:textId="77777777" w:rsidR="0067603B" w:rsidRPr="00257946" w:rsidRDefault="0067603B" w:rsidP="00ED17C5">
            <w:pPr>
              <w:suppressAutoHyphens/>
              <w:spacing w:line="360" w:lineRule="auto"/>
              <w:jc w:val="center"/>
              <w:textAlignment w:val="baseline"/>
              <w:rPr>
                <w:rFonts w:asciiTheme="majorHAnsi" w:hAnsiTheme="majorHAnsi" w:cstheme="majorHAnsi"/>
                <w:sz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4AABCE15" w14:textId="77777777" w:rsidR="0067603B" w:rsidRPr="00257946" w:rsidRDefault="0067603B" w:rsidP="00ED17C5">
            <w:pPr>
              <w:suppressAutoHyphens/>
              <w:spacing w:line="360" w:lineRule="auto"/>
              <w:jc w:val="center"/>
              <w:textAlignment w:val="baseline"/>
              <w:rPr>
                <w:rFonts w:asciiTheme="majorHAnsi" w:hAnsiTheme="majorHAnsi" w:cstheme="majorHAnsi"/>
                <w:sz w:val="20"/>
              </w:rPr>
            </w:pPr>
          </w:p>
        </w:tc>
        <w:tc>
          <w:tcPr>
            <w:tcW w:w="5954" w:type="dxa"/>
            <w:tcBorders>
              <w:top w:val="single" w:sz="4" w:space="0" w:color="auto"/>
              <w:left w:val="single" w:sz="4" w:space="0" w:color="auto"/>
              <w:bottom w:val="single" w:sz="4" w:space="0" w:color="auto"/>
              <w:right w:val="single" w:sz="4" w:space="0" w:color="auto"/>
            </w:tcBorders>
          </w:tcPr>
          <w:p w14:paraId="3C0DEB93" w14:textId="77777777" w:rsidR="0067603B" w:rsidRPr="00257946" w:rsidRDefault="0067603B" w:rsidP="00ED17C5">
            <w:pPr>
              <w:suppressAutoHyphens/>
              <w:spacing w:line="360" w:lineRule="auto"/>
              <w:jc w:val="center"/>
              <w:textAlignment w:val="baseline"/>
              <w:rPr>
                <w:rFonts w:asciiTheme="majorHAnsi" w:hAnsiTheme="majorHAnsi" w:cstheme="majorHAnsi"/>
                <w:sz w:val="20"/>
              </w:rPr>
            </w:pPr>
          </w:p>
        </w:tc>
      </w:tr>
      <w:tr w:rsidR="0067603B" w:rsidRPr="00084CF5" w14:paraId="22DFCE88" w14:textId="77777777" w:rsidTr="00333017">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62F6C5D6" w14:textId="77777777" w:rsidR="0067603B" w:rsidRPr="00257946" w:rsidRDefault="0067603B" w:rsidP="000246E0">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f) krosninis kuras</w:t>
            </w:r>
          </w:p>
        </w:tc>
        <w:tc>
          <w:tcPr>
            <w:tcW w:w="2409" w:type="dxa"/>
            <w:tcBorders>
              <w:top w:val="single" w:sz="4" w:space="0" w:color="auto"/>
              <w:left w:val="single" w:sz="4" w:space="0" w:color="auto"/>
              <w:bottom w:val="single" w:sz="4" w:space="0" w:color="auto"/>
              <w:right w:val="single" w:sz="4" w:space="0" w:color="auto"/>
            </w:tcBorders>
          </w:tcPr>
          <w:p w14:paraId="301092C3" w14:textId="77777777" w:rsidR="0067603B" w:rsidRPr="00257946" w:rsidRDefault="0067603B" w:rsidP="00ED17C5">
            <w:pPr>
              <w:suppressAutoHyphens/>
              <w:spacing w:line="360" w:lineRule="auto"/>
              <w:jc w:val="center"/>
              <w:textAlignment w:val="baseline"/>
              <w:rPr>
                <w:rFonts w:asciiTheme="majorHAnsi" w:hAnsiTheme="majorHAnsi" w:cstheme="majorHAnsi"/>
                <w:sz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06DB0B86" w14:textId="77777777" w:rsidR="0067603B" w:rsidRPr="00257946" w:rsidRDefault="0067603B" w:rsidP="00ED17C5">
            <w:pPr>
              <w:suppressAutoHyphens/>
              <w:spacing w:line="360" w:lineRule="auto"/>
              <w:jc w:val="center"/>
              <w:textAlignment w:val="baseline"/>
              <w:rPr>
                <w:rFonts w:asciiTheme="majorHAnsi" w:hAnsiTheme="majorHAnsi" w:cstheme="majorHAnsi"/>
                <w:sz w:val="20"/>
              </w:rPr>
            </w:pPr>
          </w:p>
        </w:tc>
        <w:tc>
          <w:tcPr>
            <w:tcW w:w="5954" w:type="dxa"/>
            <w:tcBorders>
              <w:top w:val="single" w:sz="4" w:space="0" w:color="auto"/>
              <w:left w:val="single" w:sz="4" w:space="0" w:color="auto"/>
              <w:bottom w:val="single" w:sz="4" w:space="0" w:color="auto"/>
              <w:right w:val="single" w:sz="4" w:space="0" w:color="auto"/>
            </w:tcBorders>
          </w:tcPr>
          <w:p w14:paraId="1C55CE80" w14:textId="77777777" w:rsidR="0067603B" w:rsidRPr="00257946" w:rsidRDefault="0067603B" w:rsidP="00ED17C5">
            <w:pPr>
              <w:suppressAutoHyphens/>
              <w:spacing w:line="360" w:lineRule="auto"/>
              <w:jc w:val="center"/>
              <w:textAlignment w:val="baseline"/>
              <w:rPr>
                <w:rFonts w:asciiTheme="majorHAnsi" w:hAnsiTheme="majorHAnsi" w:cstheme="majorHAnsi"/>
                <w:sz w:val="20"/>
              </w:rPr>
            </w:pPr>
          </w:p>
        </w:tc>
      </w:tr>
      <w:tr w:rsidR="0067603B" w:rsidRPr="00084CF5" w14:paraId="744A5E11" w14:textId="77777777" w:rsidTr="000153E6">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7F02FC90" w14:textId="77777777" w:rsidR="0067603B" w:rsidRPr="00257946" w:rsidRDefault="0067603B" w:rsidP="000246E0">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lastRenderedPageBreak/>
              <w:t>g) dyzelinas</w:t>
            </w:r>
          </w:p>
        </w:tc>
        <w:tc>
          <w:tcPr>
            <w:tcW w:w="2409" w:type="dxa"/>
            <w:tcBorders>
              <w:top w:val="single" w:sz="4" w:space="0" w:color="auto"/>
              <w:left w:val="single" w:sz="4" w:space="0" w:color="auto"/>
              <w:bottom w:val="single" w:sz="4" w:space="0" w:color="auto"/>
              <w:right w:val="single" w:sz="4" w:space="0" w:color="auto"/>
            </w:tcBorders>
          </w:tcPr>
          <w:p w14:paraId="30A01341" w14:textId="77777777" w:rsidR="0067603B" w:rsidRPr="00257946" w:rsidRDefault="0067603B" w:rsidP="00ED17C5">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Spec. transportas</w:t>
            </w:r>
          </w:p>
        </w:tc>
        <w:tc>
          <w:tcPr>
            <w:tcW w:w="2835" w:type="dxa"/>
            <w:tcBorders>
              <w:top w:val="single" w:sz="4" w:space="0" w:color="auto"/>
              <w:left w:val="single" w:sz="4" w:space="0" w:color="auto"/>
              <w:bottom w:val="single" w:sz="4" w:space="0" w:color="auto"/>
              <w:right w:val="single" w:sz="4" w:space="0" w:color="auto"/>
            </w:tcBorders>
            <w:vAlign w:val="center"/>
          </w:tcPr>
          <w:p w14:paraId="080F70AB" w14:textId="77777777" w:rsidR="0067603B" w:rsidRPr="00257946" w:rsidRDefault="004330A2" w:rsidP="00ED17C5">
            <w:pPr>
              <w:suppressAutoHyphens/>
              <w:spacing w:line="360" w:lineRule="auto"/>
              <w:jc w:val="center"/>
              <w:textAlignment w:val="baseline"/>
              <w:rPr>
                <w:rFonts w:asciiTheme="majorHAnsi" w:hAnsiTheme="majorHAnsi" w:cstheme="majorHAnsi"/>
                <w:sz w:val="20"/>
              </w:rPr>
            </w:pPr>
            <w:r w:rsidRPr="00257946">
              <w:rPr>
                <w:rFonts w:asciiTheme="majorHAnsi" w:eastAsia="Calibri" w:hAnsiTheme="majorHAnsi" w:cstheme="majorHAnsi"/>
                <w:sz w:val="20"/>
              </w:rPr>
              <w:t>1200 t</w:t>
            </w:r>
          </w:p>
        </w:tc>
        <w:tc>
          <w:tcPr>
            <w:tcW w:w="5954" w:type="dxa"/>
            <w:tcBorders>
              <w:top w:val="single" w:sz="4" w:space="0" w:color="auto"/>
              <w:left w:val="single" w:sz="4" w:space="0" w:color="auto"/>
              <w:bottom w:val="single" w:sz="4" w:space="0" w:color="auto"/>
              <w:right w:val="single" w:sz="4" w:space="0" w:color="auto"/>
            </w:tcBorders>
            <w:vAlign w:val="center"/>
          </w:tcPr>
          <w:p w14:paraId="5362119C" w14:textId="23C948FB" w:rsidR="0067603B" w:rsidRPr="00257946" w:rsidRDefault="0067603B" w:rsidP="00ED17C5">
            <w:pPr>
              <w:suppressAutoHyphens/>
              <w:spacing w:line="360" w:lineRule="auto"/>
              <w:jc w:val="center"/>
              <w:textAlignment w:val="baseline"/>
              <w:rPr>
                <w:rFonts w:asciiTheme="majorHAnsi" w:hAnsiTheme="majorHAnsi" w:cstheme="majorHAnsi"/>
                <w:sz w:val="20"/>
              </w:rPr>
            </w:pPr>
            <w:r w:rsidRPr="00257946">
              <w:rPr>
                <w:rFonts w:asciiTheme="majorHAnsi" w:eastAsia="Calibri" w:hAnsiTheme="majorHAnsi" w:cstheme="majorHAnsi"/>
                <w:sz w:val="20"/>
              </w:rPr>
              <w:t>150 m</w:t>
            </w:r>
            <w:r w:rsidRPr="00257946">
              <w:rPr>
                <w:rFonts w:asciiTheme="majorHAnsi" w:eastAsia="Calibri" w:hAnsiTheme="majorHAnsi" w:cstheme="majorHAnsi"/>
                <w:sz w:val="20"/>
                <w:vertAlign w:val="superscript"/>
              </w:rPr>
              <w:t>3</w:t>
            </w:r>
            <w:r w:rsidRPr="00257946">
              <w:rPr>
                <w:rFonts w:asciiTheme="majorHAnsi" w:eastAsia="Calibri" w:hAnsiTheme="majorHAnsi" w:cstheme="majorHAnsi"/>
                <w:sz w:val="20"/>
              </w:rPr>
              <w:t xml:space="preserve"> </w:t>
            </w:r>
            <w:r w:rsidR="00A437DE" w:rsidRPr="00257946">
              <w:rPr>
                <w:rFonts w:asciiTheme="majorHAnsi" w:eastAsia="Calibri" w:hAnsiTheme="majorHAnsi" w:cstheme="majorHAnsi"/>
                <w:sz w:val="20"/>
              </w:rPr>
              <w:t>p</w:t>
            </w:r>
            <w:r w:rsidRPr="00257946">
              <w:rPr>
                <w:rFonts w:asciiTheme="majorHAnsi" w:eastAsia="Calibri" w:hAnsiTheme="majorHAnsi" w:cstheme="majorHAnsi"/>
                <w:sz w:val="20"/>
              </w:rPr>
              <w:t>ožeminės talpyklos</w:t>
            </w:r>
          </w:p>
        </w:tc>
      </w:tr>
      <w:tr w:rsidR="0067603B" w:rsidRPr="00084CF5" w14:paraId="25F70F13" w14:textId="77777777" w:rsidTr="00333017">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6407AE8E" w14:textId="77777777" w:rsidR="0067603B" w:rsidRPr="00257946" w:rsidRDefault="0067603B" w:rsidP="000246E0">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h) akmens anglis</w:t>
            </w:r>
          </w:p>
        </w:tc>
        <w:tc>
          <w:tcPr>
            <w:tcW w:w="2409" w:type="dxa"/>
            <w:tcBorders>
              <w:top w:val="single" w:sz="4" w:space="0" w:color="auto"/>
              <w:left w:val="single" w:sz="4" w:space="0" w:color="auto"/>
              <w:bottom w:val="single" w:sz="4" w:space="0" w:color="auto"/>
              <w:right w:val="single" w:sz="4" w:space="0" w:color="auto"/>
            </w:tcBorders>
          </w:tcPr>
          <w:p w14:paraId="15C06B82" w14:textId="77777777" w:rsidR="0067603B" w:rsidRPr="00257946" w:rsidRDefault="0067603B" w:rsidP="00ED17C5">
            <w:pPr>
              <w:suppressAutoHyphens/>
              <w:spacing w:line="360" w:lineRule="auto"/>
              <w:jc w:val="center"/>
              <w:textAlignment w:val="baseline"/>
              <w:rPr>
                <w:rFonts w:asciiTheme="majorHAnsi" w:hAnsiTheme="majorHAnsi" w:cstheme="majorHAnsi"/>
                <w:sz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11E91F9D" w14:textId="77777777" w:rsidR="0067603B" w:rsidRPr="00257946" w:rsidRDefault="0067603B" w:rsidP="00ED17C5">
            <w:pPr>
              <w:suppressAutoHyphens/>
              <w:spacing w:line="360" w:lineRule="auto"/>
              <w:jc w:val="center"/>
              <w:textAlignment w:val="baseline"/>
              <w:rPr>
                <w:rFonts w:asciiTheme="majorHAnsi" w:hAnsiTheme="majorHAnsi" w:cstheme="majorHAnsi"/>
                <w:sz w:val="20"/>
              </w:rPr>
            </w:pPr>
          </w:p>
        </w:tc>
        <w:tc>
          <w:tcPr>
            <w:tcW w:w="5954" w:type="dxa"/>
            <w:tcBorders>
              <w:top w:val="single" w:sz="4" w:space="0" w:color="auto"/>
              <w:left w:val="single" w:sz="4" w:space="0" w:color="auto"/>
              <w:bottom w:val="single" w:sz="4" w:space="0" w:color="auto"/>
              <w:right w:val="single" w:sz="4" w:space="0" w:color="auto"/>
            </w:tcBorders>
          </w:tcPr>
          <w:p w14:paraId="376E8528" w14:textId="77777777" w:rsidR="0067603B" w:rsidRPr="00257946" w:rsidRDefault="0067603B" w:rsidP="00ED17C5">
            <w:pPr>
              <w:suppressAutoHyphens/>
              <w:spacing w:line="360" w:lineRule="auto"/>
              <w:jc w:val="center"/>
              <w:textAlignment w:val="baseline"/>
              <w:rPr>
                <w:rFonts w:asciiTheme="majorHAnsi" w:hAnsiTheme="majorHAnsi" w:cstheme="majorHAnsi"/>
                <w:sz w:val="20"/>
              </w:rPr>
            </w:pPr>
          </w:p>
        </w:tc>
      </w:tr>
      <w:tr w:rsidR="0067603B" w:rsidRPr="00084CF5" w14:paraId="7EEB49CA" w14:textId="77777777" w:rsidTr="000153E6">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120A0094" w14:textId="77777777" w:rsidR="0067603B" w:rsidRPr="00257946" w:rsidRDefault="0067603B" w:rsidP="000246E0">
            <w:pPr>
              <w:suppressAutoHyphens/>
              <w:spacing w:line="360" w:lineRule="auto"/>
              <w:jc w:val="center"/>
              <w:textAlignment w:val="baseline"/>
              <w:rPr>
                <w:rFonts w:asciiTheme="majorHAnsi" w:hAnsiTheme="majorHAnsi" w:cstheme="majorHAnsi"/>
                <w:sz w:val="18"/>
              </w:rPr>
            </w:pPr>
            <w:r w:rsidRPr="00257946">
              <w:rPr>
                <w:rFonts w:asciiTheme="majorHAnsi" w:hAnsiTheme="majorHAnsi" w:cstheme="majorHAnsi"/>
                <w:sz w:val="18"/>
              </w:rPr>
              <w:t>i) benzinas</w:t>
            </w:r>
          </w:p>
        </w:tc>
        <w:tc>
          <w:tcPr>
            <w:tcW w:w="2409" w:type="dxa"/>
            <w:tcBorders>
              <w:top w:val="single" w:sz="4" w:space="0" w:color="auto"/>
              <w:left w:val="single" w:sz="4" w:space="0" w:color="auto"/>
              <w:bottom w:val="single" w:sz="4" w:space="0" w:color="auto"/>
              <w:right w:val="single" w:sz="4" w:space="0" w:color="auto"/>
            </w:tcBorders>
          </w:tcPr>
          <w:p w14:paraId="24C4FBD8" w14:textId="77777777" w:rsidR="0067603B" w:rsidRPr="00257946" w:rsidRDefault="0067603B" w:rsidP="00ED17C5">
            <w:pPr>
              <w:suppressAutoHyphens/>
              <w:spacing w:line="360" w:lineRule="auto"/>
              <w:jc w:val="center"/>
              <w:textAlignment w:val="baseline"/>
              <w:rPr>
                <w:rFonts w:asciiTheme="majorHAnsi" w:hAnsiTheme="majorHAnsi" w:cstheme="majorHAnsi"/>
                <w:sz w:val="18"/>
              </w:rPr>
            </w:pPr>
            <w:r w:rsidRPr="00257946">
              <w:rPr>
                <w:rFonts w:asciiTheme="majorHAnsi" w:hAnsiTheme="majorHAnsi" w:cstheme="majorHAnsi"/>
                <w:sz w:val="18"/>
              </w:rPr>
              <w:t>Degalinės</w:t>
            </w:r>
          </w:p>
        </w:tc>
        <w:tc>
          <w:tcPr>
            <w:tcW w:w="2835" w:type="dxa"/>
            <w:tcBorders>
              <w:top w:val="single" w:sz="4" w:space="0" w:color="auto"/>
              <w:left w:val="single" w:sz="4" w:space="0" w:color="auto"/>
              <w:bottom w:val="single" w:sz="4" w:space="0" w:color="auto"/>
              <w:right w:val="single" w:sz="4" w:space="0" w:color="auto"/>
            </w:tcBorders>
            <w:vAlign w:val="center"/>
          </w:tcPr>
          <w:p w14:paraId="33FE4B49" w14:textId="77777777" w:rsidR="0067603B" w:rsidRPr="00257946" w:rsidRDefault="004330A2" w:rsidP="00ED17C5">
            <w:pPr>
              <w:suppressAutoHyphens/>
              <w:spacing w:line="360" w:lineRule="auto"/>
              <w:jc w:val="center"/>
              <w:textAlignment w:val="baseline"/>
              <w:rPr>
                <w:rFonts w:asciiTheme="majorHAnsi" w:hAnsiTheme="majorHAnsi" w:cstheme="majorHAnsi"/>
                <w:sz w:val="18"/>
              </w:rPr>
            </w:pPr>
            <w:r w:rsidRPr="00257946">
              <w:rPr>
                <w:rFonts w:asciiTheme="majorHAnsi" w:hAnsiTheme="majorHAnsi" w:cstheme="majorHAnsi"/>
                <w:sz w:val="18"/>
              </w:rPr>
              <w:t>200 t</w:t>
            </w:r>
          </w:p>
        </w:tc>
        <w:tc>
          <w:tcPr>
            <w:tcW w:w="5954" w:type="dxa"/>
            <w:tcBorders>
              <w:top w:val="single" w:sz="4" w:space="0" w:color="auto"/>
              <w:left w:val="single" w:sz="4" w:space="0" w:color="auto"/>
              <w:bottom w:val="single" w:sz="4" w:space="0" w:color="auto"/>
              <w:right w:val="single" w:sz="4" w:space="0" w:color="auto"/>
            </w:tcBorders>
            <w:vAlign w:val="center"/>
          </w:tcPr>
          <w:p w14:paraId="3D9B03BD" w14:textId="3F477B3A" w:rsidR="0067603B" w:rsidRPr="00257946" w:rsidRDefault="005F4C11" w:rsidP="00ED17C5">
            <w:pPr>
              <w:suppressAutoHyphens/>
              <w:spacing w:line="360" w:lineRule="auto"/>
              <w:jc w:val="center"/>
              <w:textAlignment w:val="baseline"/>
              <w:rPr>
                <w:rFonts w:asciiTheme="majorHAnsi" w:hAnsiTheme="majorHAnsi" w:cstheme="majorHAnsi"/>
                <w:sz w:val="18"/>
              </w:rPr>
            </w:pPr>
            <w:r w:rsidRPr="00257946">
              <w:rPr>
                <w:rFonts w:asciiTheme="majorHAnsi" w:hAnsiTheme="majorHAnsi" w:cstheme="majorHAnsi"/>
                <w:sz w:val="18"/>
              </w:rPr>
              <w:t>-</w:t>
            </w:r>
          </w:p>
        </w:tc>
      </w:tr>
      <w:tr w:rsidR="0067603B" w:rsidRPr="00084CF5" w14:paraId="4BE2070D" w14:textId="77777777" w:rsidTr="00333017">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237ACC50" w14:textId="77777777" w:rsidR="0067603B" w:rsidRPr="00257946" w:rsidRDefault="0067603B" w:rsidP="000246E0">
            <w:pPr>
              <w:suppressAutoHyphens/>
              <w:spacing w:line="360" w:lineRule="auto"/>
              <w:jc w:val="center"/>
              <w:textAlignment w:val="baseline"/>
              <w:rPr>
                <w:rFonts w:asciiTheme="majorHAnsi" w:hAnsiTheme="majorHAnsi" w:cstheme="majorHAnsi"/>
                <w:sz w:val="18"/>
              </w:rPr>
            </w:pPr>
            <w:r w:rsidRPr="00257946">
              <w:rPr>
                <w:rFonts w:asciiTheme="majorHAnsi" w:hAnsiTheme="majorHAnsi" w:cstheme="majorHAnsi"/>
                <w:sz w:val="18"/>
              </w:rPr>
              <w:t>j) biokuras:</w:t>
            </w:r>
          </w:p>
        </w:tc>
        <w:tc>
          <w:tcPr>
            <w:tcW w:w="2409" w:type="dxa"/>
            <w:tcBorders>
              <w:top w:val="single" w:sz="4" w:space="0" w:color="auto"/>
              <w:left w:val="single" w:sz="4" w:space="0" w:color="auto"/>
              <w:bottom w:val="single" w:sz="4" w:space="0" w:color="auto"/>
              <w:right w:val="single" w:sz="4" w:space="0" w:color="auto"/>
            </w:tcBorders>
          </w:tcPr>
          <w:p w14:paraId="38FCCB57" w14:textId="77777777" w:rsidR="0067603B" w:rsidRPr="00257946" w:rsidRDefault="0067603B" w:rsidP="00ED17C5">
            <w:pPr>
              <w:suppressAutoHyphens/>
              <w:spacing w:line="360" w:lineRule="auto"/>
              <w:jc w:val="center"/>
              <w:textAlignment w:val="baseline"/>
              <w:rPr>
                <w:rFonts w:asciiTheme="majorHAnsi" w:hAnsiTheme="majorHAnsi" w:cstheme="majorHAnsi"/>
                <w:sz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55119DDF" w14:textId="77777777" w:rsidR="0067603B" w:rsidRPr="00257946" w:rsidRDefault="0067603B" w:rsidP="00ED17C5">
            <w:pPr>
              <w:suppressAutoHyphens/>
              <w:spacing w:line="360" w:lineRule="auto"/>
              <w:jc w:val="center"/>
              <w:textAlignment w:val="baseline"/>
              <w:rPr>
                <w:rFonts w:asciiTheme="majorHAnsi" w:hAnsiTheme="majorHAnsi" w:cstheme="majorHAnsi"/>
                <w:sz w:val="18"/>
              </w:rPr>
            </w:pPr>
          </w:p>
        </w:tc>
        <w:tc>
          <w:tcPr>
            <w:tcW w:w="5954" w:type="dxa"/>
            <w:tcBorders>
              <w:top w:val="single" w:sz="4" w:space="0" w:color="auto"/>
              <w:left w:val="single" w:sz="4" w:space="0" w:color="auto"/>
              <w:bottom w:val="single" w:sz="4" w:space="0" w:color="auto"/>
              <w:right w:val="single" w:sz="4" w:space="0" w:color="auto"/>
            </w:tcBorders>
          </w:tcPr>
          <w:p w14:paraId="1FE268FA" w14:textId="77777777" w:rsidR="0067603B" w:rsidRPr="00257946" w:rsidRDefault="0067603B" w:rsidP="00ED17C5">
            <w:pPr>
              <w:suppressAutoHyphens/>
              <w:spacing w:line="360" w:lineRule="auto"/>
              <w:jc w:val="center"/>
              <w:textAlignment w:val="baseline"/>
              <w:rPr>
                <w:rFonts w:asciiTheme="majorHAnsi" w:hAnsiTheme="majorHAnsi" w:cstheme="majorHAnsi"/>
                <w:sz w:val="18"/>
              </w:rPr>
            </w:pPr>
          </w:p>
        </w:tc>
      </w:tr>
      <w:tr w:rsidR="0067603B" w:rsidRPr="00084CF5" w14:paraId="5DC77A72" w14:textId="77777777" w:rsidTr="00333017">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39355B75" w14:textId="77777777" w:rsidR="0067603B" w:rsidRPr="00257946" w:rsidRDefault="0067603B" w:rsidP="000246E0">
            <w:pPr>
              <w:suppressAutoHyphens/>
              <w:spacing w:line="360" w:lineRule="auto"/>
              <w:jc w:val="center"/>
              <w:textAlignment w:val="baseline"/>
              <w:rPr>
                <w:rFonts w:asciiTheme="majorHAnsi" w:hAnsiTheme="majorHAnsi" w:cstheme="majorHAnsi"/>
                <w:sz w:val="18"/>
              </w:rPr>
            </w:pPr>
            <w:r w:rsidRPr="00257946">
              <w:rPr>
                <w:rFonts w:asciiTheme="majorHAnsi" w:hAnsiTheme="majorHAnsi" w:cstheme="majorHAnsi"/>
                <w:sz w:val="18"/>
              </w:rPr>
              <w:t>1)</w:t>
            </w:r>
          </w:p>
        </w:tc>
        <w:tc>
          <w:tcPr>
            <w:tcW w:w="2409" w:type="dxa"/>
            <w:tcBorders>
              <w:top w:val="single" w:sz="4" w:space="0" w:color="auto"/>
              <w:left w:val="single" w:sz="4" w:space="0" w:color="auto"/>
              <w:bottom w:val="single" w:sz="4" w:space="0" w:color="auto"/>
              <w:right w:val="single" w:sz="4" w:space="0" w:color="auto"/>
            </w:tcBorders>
          </w:tcPr>
          <w:p w14:paraId="4F027A42" w14:textId="77777777" w:rsidR="0067603B" w:rsidRPr="00257946" w:rsidRDefault="0067603B" w:rsidP="00ED17C5">
            <w:pPr>
              <w:suppressAutoHyphens/>
              <w:spacing w:line="360" w:lineRule="auto"/>
              <w:jc w:val="center"/>
              <w:textAlignment w:val="baseline"/>
              <w:rPr>
                <w:rFonts w:asciiTheme="majorHAnsi" w:hAnsiTheme="majorHAnsi" w:cstheme="majorHAnsi"/>
                <w:sz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2D191F41" w14:textId="77777777" w:rsidR="0067603B" w:rsidRPr="00257946" w:rsidRDefault="0067603B" w:rsidP="00ED17C5">
            <w:pPr>
              <w:suppressAutoHyphens/>
              <w:spacing w:line="360" w:lineRule="auto"/>
              <w:jc w:val="center"/>
              <w:textAlignment w:val="baseline"/>
              <w:rPr>
                <w:rFonts w:asciiTheme="majorHAnsi" w:hAnsiTheme="majorHAnsi" w:cstheme="majorHAnsi"/>
                <w:sz w:val="18"/>
              </w:rPr>
            </w:pPr>
          </w:p>
        </w:tc>
        <w:tc>
          <w:tcPr>
            <w:tcW w:w="5954" w:type="dxa"/>
            <w:tcBorders>
              <w:top w:val="single" w:sz="4" w:space="0" w:color="auto"/>
              <w:left w:val="single" w:sz="4" w:space="0" w:color="auto"/>
              <w:bottom w:val="single" w:sz="4" w:space="0" w:color="auto"/>
              <w:right w:val="single" w:sz="4" w:space="0" w:color="auto"/>
            </w:tcBorders>
          </w:tcPr>
          <w:p w14:paraId="37D0BBF5" w14:textId="77777777" w:rsidR="0067603B" w:rsidRPr="00257946" w:rsidRDefault="0067603B" w:rsidP="00ED17C5">
            <w:pPr>
              <w:suppressAutoHyphens/>
              <w:spacing w:line="360" w:lineRule="auto"/>
              <w:jc w:val="center"/>
              <w:textAlignment w:val="baseline"/>
              <w:rPr>
                <w:rFonts w:asciiTheme="majorHAnsi" w:hAnsiTheme="majorHAnsi" w:cstheme="majorHAnsi"/>
                <w:sz w:val="18"/>
              </w:rPr>
            </w:pPr>
          </w:p>
        </w:tc>
      </w:tr>
      <w:tr w:rsidR="0067603B" w:rsidRPr="00084CF5" w14:paraId="10FD1EB6" w14:textId="77777777" w:rsidTr="00333017">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48B15C74" w14:textId="77777777" w:rsidR="0067603B" w:rsidRPr="00257946" w:rsidRDefault="0067603B" w:rsidP="000246E0">
            <w:pPr>
              <w:suppressAutoHyphens/>
              <w:spacing w:line="360" w:lineRule="auto"/>
              <w:jc w:val="center"/>
              <w:textAlignment w:val="baseline"/>
              <w:rPr>
                <w:rFonts w:asciiTheme="majorHAnsi" w:hAnsiTheme="majorHAnsi" w:cstheme="majorHAnsi"/>
                <w:sz w:val="18"/>
              </w:rPr>
            </w:pPr>
            <w:r w:rsidRPr="00257946">
              <w:rPr>
                <w:rFonts w:asciiTheme="majorHAnsi" w:hAnsiTheme="majorHAnsi" w:cstheme="majorHAnsi"/>
                <w:sz w:val="18"/>
              </w:rPr>
              <w:t>2)</w:t>
            </w:r>
          </w:p>
        </w:tc>
        <w:tc>
          <w:tcPr>
            <w:tcW w:w="2409" w:type="dxa"/>
            <w:tcBorders>
              <w:top w:val="single" w:sz="4" w:space="0" w:color="auto"/>
              <w:left w:val="single" w:sz="4" w:space="0" w:color="auto"/>
              <w:bottom w:val="single" w:sz="4" w:space="0" w:color="auto"/>
              <w:right w:val="single" w:sz="4" w:space="0" w:color="auto"/>
            </w:tcBorders>
          </w:tcPr>
          <w:p w14:paraId="57349D57" w14:textId="77777777" w:rsidR="0067603B" w:rsidRPr="00257946" w:rsidRDefault="0067603B" w:rsidP="00ED17C5">
            <w:pPr>
              <w:suppressAutoHyphens/>
              <w:spacing w:line="360" w:lineRule="auto"/>
              <w:jc w:val="center"/>
              <w:textAlignment w:val="baseline"/>
              <w:rPr>
                <w:rFonts w:asciiTheme="majorHAnsi" w:hAnsiTheme="majorHAnsi" w:cstheme="majorHAnsi"/>
                <w:sz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1884EC39" w14:textId="77777777" w:rsidR="0067603B" w:rsidRPr="00257946" w:rsidRDefault="0067603B" w:rsidP="00ED17C5">
            <w:pPr>
              <w:suppressAutoHyphens/>
              <w:spacing w:line="360" w:lineRule="auto"/>
              <w:jc w:val="center"/>
              <w:textAlignment w:val="baseline"/>
              <w:rPr>
                <w:rFonts w:asciiTheme="majorHAnsi" w:hAnsiTheme="majorHAnsi" w:cstheme="majorHAnsi"/>
                <w:sz w:val="18"/>
              </w:rPr>
            </w:pPr>
          </w:p>
        </w:tc>
        <w:tc>
          <w:tcPr>
            <w:tcW w:w="5954" w:type="dxa"/>
            <w:tcBorders>
              <w:top w:val="single" w:sz="4" w:space="0" w:color="auto"/>
              <w:left w:val="single" w:sz="4" w:space="0" w:color="auto"/>
              <w:bottom w:val="single" w:sz="4" w:space="0" w:color="auto"/>
              <w:right w:val="single" w:sz="4" w:space="0" w:color="auto"/>
            </w:tcBorders>
          </w:tcPr>
          <w:p w14:paraId="3E670379" w14:textId="77777777" w:rsidR="0067603B" w:rsidRPr="00257946" w:rsidRDefault="0067603B" w:rsidP="00ED17C5">
            <w:pPr>
              <w:suppressAutoHyphens/>
              <w:spacing w:line="360" w:lineRule="auto"/>
              <w:jc w:val="center"/>
              <w:textAlignment w:val="baseline"/>
              <w:rPr>
                <w:rFonts w:asciiTheme="majorHAnsi" w:hAnsiTheme="majorHAnsi" w:cstheme="majorHAnsi"/>
                <w:sz w:val="18"/>
              </w:rPr>
            </w:pPr>
          </w:p>
        </w:tc>
      </w:tr>
      <w:tr w:rsidR="0067603B" w:rsidRPr="00084CF5" w14:paraId="7B9FBA22" w14:textId="77777777" w:rsidTr="00333017">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598FF938" w14:textId="77777777" w:rsidR="0067603B" w:rsidRPr="00257946" w:rsidRDefault="0067603B" w:rsidP="000246E0">
            <w:pPr>
              <w:suppressAutoHyphens/>
              <w:spacing w:line="360" w:lineRule="auto"/>
              <w:jc w:val="center"/>
              <w:textAlignment w:val="baseline"/>
              <w:rPr>
                <w:rFonts w:asciiTheme="majorHAnsi" w:hAnsiTheme="majorHAnsi" w:cstheme="majorHAnsi"/>
                <w:sz w:val="18"/>
              </w:rPr>
            </w:pPr>
            <w:r w:rsidRPr="00257946">
              <w:rPr>
                <w:rFonts w:asciiTheme="majorHAnsi" w:hAnsiTheme="majorHAnsi" w:cstheme="majorHAnsi"/>
                <w:sz w:val="18"/>
              </w:rPr>
              <w:t>k) ir kiti</w:t>
            </w:r>
          </w:p>
        </w:tc>
        <w:tc>
          <w:tcPr>
            <w:tcW w:w="2409" w:type="dxa"/>
            <w:tcBorders>
              <w:top w:val="single" w:sz="4" w:space="0" w:color="auto"/>
              <w:left w:val="single" w:sz="4" w:space="0" w:color="auto"/>
              <w:bottom w:val="single" w:sz="4" w:space="0" w:color="auto"/>
              <w:right w:val="single" w:sz="4" w:space="0" w:color="auto"/>
            </w:tcBorders>
          </w:tcPr>
          <w:p w14:paraId="0358AFAA" w14:textId="77777777" w:rsidR="0067603B" w:rsidRPr="00257946" w:rsidRDefault="0067603B" w:rsidP="00ED17C5">
            <w:pPr>
              <w:suppressAutoHyphens/>
              <w:spacing w:line="360" w:lineRule="auto"/>
              <w:jc w:val="center"/>
              <w:textAlignment w:val="baseline"/>
              <w:rPr>
                <w:rFonts w:asciiTheme="majorHAnsi" w:hAnsiTheme="majorHAnsi" w:cstheme="majorHAnsi"/>
                <w:sz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7C57C9D2" w14:textId="77777777" w:rsidR="0067603B" w:rsidRPr="00257946" w:rsidRDefault="0067603B" w:rsidP="00ED17C5">
            <w:pPr>
              <w:suppressAutoHyphens/>
              <w:spacing w:line="360" w:lineRule="auto"/>
              <w:jc w:val="center"/>
              <w:textAlignment w:val="baseline"/>
              <w:rPr>
                <w:rFonts w:asciiTheme="majorHAnsi" w:hAnsiTheme="majorHAnsi" w:cstheme="majorHAnsi"/>
                <w:sz w:val="18"/>
              </w:rPr>
            </w:pPr>
          </w:p>
        </w:tc>
        <w:tc>
          <w:tcPr>
            <w:tcW w:w="5954" w:type="dxa"/>
            <w:tcBorders>
              <w:top w:val="single" w:sz="4" w:space="0" w:color="auto"/>
              <w:left w:val="single" w:sz="4" w:space="0" w:color="auto"/>
              <w:bottom w:val="single" w:sz="4" w:space="0" w:color="auto"/>
              <w:right w:val="single" w:sz="4" w:space="0" w:color="auto"/>
            </w:tcBorders>
          </w:tcPr>
          <w:p w14:paraId="4EE67EEA" w14:textId="77777777" w:rsidR="0067603B" w:rsidRPr="00257946" w:rsidRDefault="0067603B" w:rsidP="00ED17C5">
            <w:pPr>
              <w:suppressAutoHyphens/>
              <w:spacing w:line="360" w:lineRule="auto"/>
              <w:jc w:val="center"/>
              <w:textAlignment w:val="baseline"/>
              <w:rPr>
                <w:rFonts w:asciiTheme="majorHAnsi" w:hAnsiTheme="majorHAnsi" w:cstheme="majorHAnsi"/>
                <w:sz w:val="18"/>
              </w:rPr>
            </w:pPr>
          </w:p>
        </w:tc>
      </w:tr>
    </w:tbl>
    <w:p w14:paraId="39B4B678" w14:textId="77777777" w:rsidR="0067603B" w:rsidRPr="00257946" w:rsidRDefault="0067603B" w:rsidP="00ED17C5">
      <w:pPr>
        <w:suppressAutoHyphens/>
        <w:spacing w:line="360" w:lineRule="auto"/>
        <w:ind w:firstLine="567"/>
        <w:jc w:val="both"/>
        <w:textAlignment w:val="baseline"/>
        <w:rPr>
          <w:rFonts w:asciiTheme="majorHAnsi" w:hAnsiTheme="majorHAnsi" w:cstheme="majorHAnsi"/>
          <w:b/>
          <w:sz w:val="18"/>
        </w:rPr>
      </w:pPr>
    </w:p>
    <w:p w14:paraId="64C8E6D8" w14:textId="77777777" w:rsidR="0067603B" w:rsidRPr="00257946" w:rsidRDefault="0067603B" w:rsidP="00ED17C5">
      <w:pPr>
        <w:suppressAutoHyphens/>
        <w:spacing w:line="360" w:lineRule="auto"/>
        <w:ind w:firstLine="567"/>
        <w:jc w:val="both"/>
        <w:textAlignment w:val="baseline"/>
        <w:rPr>
          <w:rFonts w:asciiTheme="majorHAnsi" w:hAnsiTheme="majorHAnsi" w:cstheme="majorHAnsi"/>
          <w:b/>
          <w:sz w:val="20"/>
          <w:szCs w:val="22"/>
        </w:rPr>
      </w:pPr>
      <w:r w:rsidRPr="00257946">
        <w:rPr>
          <w:rFonts w:asciiTheme="majorHAnsi" w:hAnsiTheme="majorHAnsi" w:cstheme="majorHAnsi"/>
          <w:b/>
          <w:sz w:val="20"/>
          <w:szCs w:val="22"/>
        </w:rPr>
        <w:t xml:space="preserve">3 lentelė. </w:t>
      </w:r>
      <w:r w:rsidRPr="00257946">
        <w:rPr>
          <w:rFonts w:asciiTheme="majorHAnsi" w:hAnsiTheme="majorHAnsi" w:cstheme="majorHAnsi"/>
          <w:bCs/>
          <w:sz w:val="20"/>
          <w:szCs w:val="22"/>
        </w:rPr>
        <w:t>Energijos gamyba</w:t>
      </w:r>
      <w:r w:rsidRPr="00257946">
        <w:rPr>
          <w:rFonts w:asciiTheme="majorHAnsi" w:hAnsiTheme="majorHAnsi" w:cstheme="majorHAnsi"/>
          <w:b/>
          <w:sz w:val="20"/>
          <w:szCs w:val="22"/>
        </w:rPr>
        <w:t xml:space="preserve"> </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4403"/>
        <w:gridCol w:w="6817"/>
      </w:tblGrid>
      <w:tr w:rsidR="0067603B" w:rsidRPr="00084CF5" w14:paraId="76275F53" w14:textId="77777777" w:rsidTr="00333017">
        <w:tc>
          <w:tcPr>
            <w:tcW w:w="3234" w:type="dxa"/>
            <w:tcBorders>
              <w:top w:val="single" w:sz="4" w:space="0" w:color="auto"/>
              <w:left w:val="single" w:sz="4" w:space="0" w:color="auto"/>
              <w:bottom w:val="single" w:sz="4" w:space="0" w:color="auto"/>
              <w:right w:val="single" w:sz="4" w:space="0" w:color="auto"/>
            </w:tcBorders>
            <w:shd w:val="clear" w:color="auto" w:fill="F2F2F2"/>
            <w:vAlign w:val="center"/>
          </w:tcPr>
          <w:p w14:paraId="0A4CD0BA" w14:textId="77777777" w:rsidR="0067603B" w:rsidRPr="00257946" w:rsidRDefault="0067603B" w:rsidP="00ED17C5">
            <w:pPr>
              <w:suppressAutoHyphens/>
              <w:spacing w:line="360" w:lineRule="auto"/>
              <w:jc w:val="center"/>
              <w:textAlignment w:val="baseline"/>
              <w:rPr>
                <w:rFonts w:asciiTheme="majorHAnsi" w:hAnsiTheme="majorHAnsi" w:cstheme="majorHAnsi"/>
                <w:b/>
                <w:sz w:val="20"/>
              </w:rPr>
            </w:pPr>
            <w:r w:rsidRPr="00257946">
              <w:rPr>
                <w:rFonts w:asciiTheme="majorHAnsi" w:hAnsiTheme="majorHAnsi" w:cstheme="majorHAnsi"/>
                <w:b/>
                <w:sz w:val="20"/>
              </w:rPr>
              <w:t>Energijos rūšis</w:t>
            </w:r>
          </w:p>
        </w:tc>
        <w:tc>
          <w:tcPr>
            <w:tcW w:w="4403" w:type="dxa"/>
            <w:tcBorders>
              <w:top w:val="single" w:sz="4" w:space="0" w:color="auto"/>
              <w:left w:val="single" w:sz="4" w:space="0" w:color="auto"/>
              <w:bottom w:val="single" w:sz="4" w:space="0" w:color="auto"/>
              <w:right w:val="single" w:sz="4" w:space="0" w:color="auto"/>
            </w:tcBorders>
            <w:shd w:val="clear" w:color="auto" w:fill="F2F2F2"/>
            <w:vAlign w:val="center"/>
          </w:tcPr>
          <w:p w14:paraId="3FF02465" w14:textId="77777777" w:rsidR="0067603B" w:rsidRPr="00257946" w:rsidRDefault="0067603B" w:rsidP="00ED17C5">
            <w:pPr>
              <w:widowControl w:val="0"/>
              <w:suppressLineNumbers/>
              <w:suppressAutoHyphens/>
              <w:spacing w:line="360" w:lineRule="auto"/>
              <w:jc w:val="center"/>
              <w:rPr>
                <w:rFonts w:asciiTheme="majorHAnsi" w:hAnsiTheme="majorHAnsi" w:cstheme="majorHAnsi"/>
                <w:b/>
                <w:sz w:val="20"/>
              </w:rPr>
            </w:pPr>
            <w:r w:rsidRPr="00257946">
              <w:rPr>
                <w:rFonts w:asciiTheme="majorHAnsi" w:hAnsiTheme="majorHAnsi" w:cstheme="majorHAnsi"/>
                <w:b/>
                <w:sz w:val="20"/>
              </w:rPr>
              <w:t>Įrenginio pajėgumas</w:t>
            </w:r>
          </w:p>
        </w:tc>
        <w:tc>
          <w:tcPr>
            <w:tcW w:w="6817" w:type="dxa"/>
            <w:tcBorders>
              <w:top w:val="single" w:sz="4" w:space="0" w:color="auto"/>
              <w:left w:val="single" w:sz="4" w:space="0" w:color="auto"/>
              <w:bottom w:val="single" w:sz="4" w:space="0" w:color="auto"/>
              <w:right w:val="single" w:sz="4" w:space="0" w:color="auto"/>
            </w:tcBorders>
            <w:shd w:val="clear" w:color="auto" w:fill="F2F2F2"/>
            <w:vAlign w:val="center"/>
          </w:tcPr>
          <w:p w14:paraId="7AB112B3" w14:textId="77777777" w:rsidR="0067603B" w:rsidRPr="00257946" w:rsidRDefault="0067603B" w:rsidP="00ED17C5">
            <w:pPr>
              <w:widowControl w:val="0"/>
              <w:suppressLineNumbers/>
              <w:suppressAutoHyphens/>
              <w:spacing w:line="360" w:lineRule="auto"/>
              <w:jc w:val="center"/>
              <w:rPr>
                <w:rFonts w:asciiTheme="majorHAnsi" w:hAnsiTheme="majorHAnsi" w:cstheme="majorHAnsi"/>
                <w:b/>
                <w:sz w:val="20"/>
              </w:rPr>
            </w:pPr>
            <w:r w:rsidRPr="00257946">
              <w:rPr>
                <w:rFonts w:asciiTheme="majorHAnsi" w:hAnsiTheme="majorHAnsi" w:cstheme="majorHAnsi"/>
                <w:b/>
                <w:sz w:val="20"/>
              </w:rPr>
              <w:t>Planuojama pagaminti</w:t>
            </w:r>
          </w:p>
        </w:tc>
      </w:tr>
      <w:tr w:rsidR="0067603B" w:rsidRPr="00084CF5" w14:paraId="65047170" w14:textId="77777777" w:rsidTr="00333017">
        <w:tc>
          <w:tcPr>
            <w:tcW w:w="3234" w:type="dxa"/>
            <w:tcBorders>
              <w:top w:val="single" w:sz="4" w:space="0" w:color="auto"/>
              <w:left w:val="single" w:sz="4" w:space="0" w:color="auto"/>
              <w:bottom w:val="single" w:sz="4" w:space="0" w:color="auto"/>
              <w:right w:val="single" w:sz="4" w:space="0" w:color="auto"/>
            </w:tcBorders>
            <w:shd w:val="clear" w:color="auto" w:fill="F2F2F2"/>
            <w:vAlign w:val="center"/>
          </w:tcPr>
          <w:p w14:paraId="5F80EE8F" w14:textId="77777777" w:rsidR="0067603B" w:rsidRPr="00257946" w:rsidRDefault="0067603B" w:rsidP="00ED17C5">
            <w:pPr>
              <w:suppressAutoHyphens/>
              <w:spacing w:line="360" w:lineRule="auto"/>
              <w:jc w:val="center"/>
              <w:textAlignment w:val="baseline"/>
              <w:rPr>
                <w:rFonts w:asciiTheme="majorHAnsi" w:hAnsiTheme="majorHAnsi" w:cstheme="majorHAnsi"/>
                <w:b/>
                <w:sz w:val="20"/>
              </w:rPr>
            </w:pPr>
            <w:r w:rsidRPr="00257946">
              <w:rPr>
                <w:rFonts w:asciiTheme="majorHAnsi" w:hAnsiTheme="majorHAnsi" w:cstheme="majorHAnsi"/>
                <w:b/>
                <w:sz w:val="20"/>
              </w:rPr>
              <w:t>1</w:t>
            </w:r>
          </w:p>
        </w:tc>
        <w:tc>
          <w:tcPr>
            <w:tcW w:w="4403" w:type="dxa"/>
            <w:tcBorders>
              <w:top w:val="single" w:sz="4" w:space="0" w:color="auto"/>
              <w:left w:val="single" w:sz="4" w:space="0" w:color="auto"/>
              <w:bottom w:val="single" w:sz="4" w:space="0" w:color="auto"/>
              <w:right w:val="single" w:sz="4" w:space="0" w:color="auto"/>
            </w:tcBorders>
            <w:shd w:val="clear" w:color="auto" w:fill="F2F2F2"/>
            <w:vAlign w:val="center"/>
          </w:tcPr>
          <w:p w14:paraId="704CC414" w14:textId="77777777" w:rsidR="0067603B" w:rsidRPr="00257946" w:rsidRDefault="0067603B" w:rsidP="00ED17C5">
            <w:pPr>
              <w:suppressAutoHyphens/>
              <w:spacing w:line="360" w:lineRule="auto"/>
              <w:jc w:val="center"/>
              <w:textAlignment w:val="baseline"/>
              <w:rPr>
                <w:rFonts w:asciiTheme="majorHAnsi" w:hAnsiTheme="majorHAnsi" w:cstheme="majorHAnsi"/>
                <w:b/>
                <w:sz w:val="20"/>
              </w:rPr>
            </w:pPr>
            <w:r w:rsidRPr="00257946">
              <w:rPr>
                <w:rFonts w:asciiTheme="majorHAnsi" w:hAnsiTheme="majorHAnsi" w:cstheme="majorHAnsi"/>
                <w:b/>
                <w:sz w:val="20"/>
              </w:rPr>
              <w:t>2</w:t>
            </w:r>
          </w:p>
        </w:tc>
        <w:tc>
          <w:tcPr>
            <w:tcW w:w="6817" w:type="dxa"/>
            <w:tcBorders>
              <w:top w:val="single" w:sz="4" w:space="0" w:color="auto"/>
              <w:left w:val="single" w:sz="4" w:space="0" w:color="auto"/>
              <w:bottom w:val="single" w:sz="4" w:space="0" w:color="auto"/>
              <w:right w:val="single" w:sz="4" w:space="0" w:color="auto"/>
            </w:tcBorders>
            <w:shd w:val="clear" w:color="auto" w:fill="F2F2F2"/>
            <w:vAlign w:val="center"/>
          </w:tcPr>
          <w:p w14:paraId="4C0B3531" w14:textId="77777777" w:rsidR="0067603B" w:rsidRPr="00257946" w:rsidRDefault="0067603B" w:rsidP="00ED17C5">
            <w:pPr>
              <w:suppressAutoHyphens/>
              <w:spacing w:line="360" w:lineRule="auto"/>
              <w:jc w:val="center"/>
              <w:textAlignment w:val="baseline"/>
              <w:rPr>
                <w:rFonts w:asciiTheme="majorHAnsi" w:hAnsiTheme="majorHAnsi" w:cstheme="majorHAnsi"/>
                <w:b/>
                <w:sz w:val="20"/>
              </w:rPr>
            </w:pPr>
            <w:r w:rsidRPr="00257946">
              <w:rPr>
                <w:rFonts w:asciiTheme="majorHAnsi" w:hAnsiTheme="majorHAnsi" w:cstheme="majorHAnsi"/>
                <w:b/>
                <w:sz w:val="20"/>
              </w:rPr>
              <w:t>3</w:t>
            </w:r>
          </w:p>
        </w:tc>
      </w:tr>
      <w:tr w:rsidR="0067603B" w:rsidRPr="00084CF5" w14:paraId="7F8B4C8D" w14:textId="77777777" w:rsidTr="00333017">
        <w:tc>
          <w:tcPr>
            <w:tcW w:w="3234" w:type="dxa"/>
            <w:tcBorders>
              <w:top w:val="single" w:sz="4" w:space="0" w:color="auto"/>
              <w:left w:val="single" w:sz="4" w:space="0" w:color="auto"/>
              <w:bottom w:val="single" w:sz="4" w:space="0" w:color="auto"/>
              <w:right w:val="single" w:sz="4" w:space="0" w:color="auto"/>
            </w:tcBorders>
            <w:vAlign w:val="center"/>
          </w:tcPr>
          <w:p w14:paraId="7680D151" w14:textId="77777777" w:rsidR="0067603B" w:rsidRPr="00257946" w:rsidRDefault="0067603B" w:rsidP="00ED17C5">
            <w:pPr>
              <w:widowControl w:val="0"/>
              <w:suppressLineNumbers/>
              <w:suppressAutoHyphens/>
              <w:spacing w:line="360" w:lineRule="auto"/>
              <w:jc w:val="center"/>
              <w:rPr>
                <w:rFonts w:asciiTheme="majorHAnsi" w:hAnsiTheme="majorHAnsi" w:cstheme="majorHAnsi"/>
                <w:sz w:val="20"/>
              </w:rPr>
            </w:pPr>
            <w:r w:rsidRPr="00257946">
              <w:rPr>
                <w:rFonts w:asciiTheme="majorHAnsi" w:hAnsiTheme="majorHAnsi" w:cstheme="majorHAnsi"/>
                <w:sz w:val="20"/>
              </w:rPr>
              <w:t>Elektros energija, kWh</w:t>
            </w:r>
          </w:p>
        </w:tc>
        <w:tc>
          <w:tcPr>
            <w:tcW w:w="4403" w:type="dxa"/>
            <w:tcBorders>
              <w:top w:val="single" w:sz="4" w:space="0" w:color="auto"/>
              <w:left w:val="single" w:sz="4" w:space="0" w:color="auto"/>
              <w:bottom w:val="single" w:sz="4" w:space="0" w:color="auto"/>
              <w:right w:val="single" w:sz="4" w:space="0" w:color="auto"/>
            </w:tcBorders>
            <w:vAlign w:val="center"/>
          </w:tcPr>
          <w:p w14:paraId="46EB0564" w14:textId="77777777" w:rsidR="0067603B" w:rsidRPr="00257946" w:rsidRDefault="0067603B" w:rsidP="00ED17C5">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w:t>
            </w:r>
          </w:p>
        </w:tc>
        <w:tc>
          <w:tcPr>
            <w:tcW w:w="6817" w:type="dxa"/>
            <w:tcBorders>
              <w:top w:val="single" w:sz="4" w:space="0" w:color="auto"/>
              <w:left w:val="single" w:sz="4" w:space="0" w:color="auto"/>
              <w:bottom w:val="single" w:sz="4" w:space="0" w:color="auto"/>
              <w:right w:val="single" w:sz="4" w:space="0" w:color="auto"/>
            </w:tcBorders>
            <w:vAlign w:val="center"/>
          </w:tcPr>
          <w:p w14:paraId="413A95A2" w14:textId="77777777" w:rsidR="0067603B" w:rsidRPr="00257946" w:rsidRDefault="0067603B" w:rsidP="00ED17C5">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w:t>
            </w:r>
          </w:p>
        </w:tc>
      </w:tr>
      <w:tr w:rsidR="0067603B" w:rsidRPr="00084CF5" w14:paraId="1E738D99" w14:textId="77777777" w:rsidTr="00333017">
        <w:tc>
          <w:tcPr>
            <w:tcW w:w="3234" w:type="dxa"/>
            <w:tcBorders>
              <w:top w:val="single" w:sz="4" w:space="0" w:color="auto"/>
              <w:left w:val="single" w:sz="4" w:space="0" w:color="auto"/>
              <w:bottom w:val="single" w:sz="4" w:space="0" w:color="auto"/>
              <w:right w:val="single" w:sz="4" w:space="0" w:color="auto"/>
            </w:tcBorders>
            <w:vAlign w:val="center"/>
          </w:tcPr>
          <w:p w14:paraId="1E04C239" w14:textId="77777777" w:rsidR="0067603B" w:rsidRPr="00257946" w:rsidRDefault="0067603B" w:rsidP="00ED17C5">
            <w:pPr>
              <w:widowControl w:val="0"/>
              <w:suppressLineNumbers/>
              <w:suppressAutoHyphens/>
              <w:spacing w:line="360" w:lineRule="auto"/>
              <w:jc w:val="center"/>
              <w:rPr>
                <w:rFonts w:asciiTheme="majorHAnsi" w:hAnsiTheme="majorHAnsi" w:cstheme="majorHAnsi"/>
                <w:sz w:val="20"/>
              </w:rPr>
            </w:pPr>
            <w:r w:rsidRPr="00257946">
              <w:rPr>
                <w:rFonts w:asciiTheme="majorHAnsi" w:hAnsiTheme="majorHAnsi" w:cstheme="majorHAnsi"/>
                <w:sz w:val="20"/>
              </w:rPr>
              <w:t>Šiluminė energija, kWh</w:t>
            </w:r>
          </w:p>
        </w:tc>
        <w:tc>
          <w:tcPr>
            <w:tcW w:w="4403" w:type="dxa"/>
            <w:tcBorders>
              <w:top w:val="single" w:sz="4" w:space="0" w:color="auto"/>
              <w:left w:val="single" w:sz="4" w:space="0" w:color="auto"/>
              <w:bottom w:val="single" w:sz="4" w:space="0" w:color="auto"/>
              <w:right w:val="single" w:sz="4" w:space="0" w:color="auto"/>
            </w:tcBorders>
            <w:vAlign w:val="center"/>
          </w:tcPr>
          <w:p w14:paraId="379BC812" w14:textId="6FA9DCA8" w:rsidR="0067603B" w:rsidRPr="00257946" w:rsidRDefault="002C7BFF" w:rsidP="00ED17C5">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w:t>
            </w:r>
          </w:p>
        </w:tc>
        <w:tc>
          <w:tcPr>
            <w:tcW w:w="6817" w:type="dxa"/>
            <w:tcBorders>
              <w:top w:val="single" w:sz="4" w:space="0" w:color="auto"/>
              <w:left w:val="single" w:sz="4" w:space="0" w:color="auto"/>
              <w:bottom w:val="single" w:sz="4" w:space="0" w:color="auto"/>
              <w:right w:val="single" w:sz="4" w:space="0" w:color="auto"/>
            </w:tcBorders>
            <w:vAlign w:val="center"/>
          </w:tcPr>
          <w:p w14:paraId="6E571954" w14:textId="17B66F99" w:rsidR="0067603B" w:rsidRPr="00257946" w:rsidRDefault="002C7BFF" w:rsidP="00ED17C5">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w:t>
            </w:r>
          </w:p>
        </w:tc>
      </w:tr>
    </w:tbl>
    <w:p w14:paraId="0BB56950" w14:textId="1A748C67" w:rsidR="002C7BFF" w:rsidRPr="00257946" w:rsidRDefault="00BC21DD" w:rsidP="00ED17C5">
      <w:pPr>
        <w:suppressAutoHyphens/>
        <w:spacing w:line="360" w:lineRule="auto"/>
        <w:ind w:firstLine="567"/>
        <w:jc w:val="both"/>
        <w:textAlignment w:val="baseline"/>
        <w:rPr>
          <w:rFonts w:asciiTheme="majorHAnsi" w:hAnsiTheme="majorHAnsi" w:cstheme="majorHAnsi"/>
        </w:rPr>
      </w:pPr>
      <w:r w:rsidRPr="00257946">
        <w:rPr>
          <w:rFonts w:asciiTheme="majorHAnsi" w:hAnsiTheme="majorHAnsi" w:cstheme="majorHAnsi"/>
        </w:rPr>
        <w:t>AB „Vilniaus paukštynas“ pagrindinė veikla – veislinių paukščių ir broilerių auginimas, energijos gamybos įrenginiai eksploatuojami vidiniam energijos poreikiui užtikrinti</w:t>
      </w:r>
      <w:r w:rsidR="002D11EB" w:rsidRPr="00257946">
        <w:rPr>
          <w:rFonts w:asciiTheme="majorHAnsi" w:hAnsiTheme="majorHAnsi" w:cstheme="majorHAnsi"/>
        </w:rPr>
        <w:t>. Lentelė nepildoma.</w:t>
      </w:r>
    </w:p>
    <w:p w14:paraId="31124F91" w14:textId="77777777" w:rsidR="00BC21DD" w:rsidRPr="00257946" w:rsidRDefault="00BC21DD" w:rsidP="00ED17C5">
      <w:pPr>
        <w:suppressAutoHyphens/>
        <w:spacing w:line="360" w:lineRule="auto"/>
        <w:ind w:firstLine="567"/>
        <w:jc w:val="both"/>
        <w:textAlignment w:val="baseline"/>
        <w:rPr>
          <w:rFonts w:asciiTheme="majorHAnsi" w:hAnsiTheme="majorHAnsi" w:cstheme="majorHAnsi"/>
          <w:sz w:val="22"/>
        </w:rPr>
      </w:pPr>
    </w:p>
    <w:p w14:paraId="520BF794" w14:textId="1A856D0E" w:rsidR="002C7BFF" w:rsidRPr="00257946" w:rsidRDefault="002C7BFF" w:rsidP="00ED17C5">
      <w:pPr>
        <w:suppressAutoHyphens/>
        <w:spacing w:line="360" w:lineRule="auto"/>
        <w:ind w:firstLine="567"/>
        <w:jc w:val="both"/>
        <w:textAlignment w:val="baseline"/>
        <w:rPr>
          <w:rFonts w:asciiTheme="majorHAnsi" w:hAnsiTheme="majorHAnsi" w:cstheme="majorHAnsi"/>
          <w:sz w:val="22"/>
        </w:rPr>
        <w:sectPr w:rsidR="002C7BFF" w:rsidRPr="00257946" w:rsidSect="00E72763">
          <w:pgSz w:w="16838" w:h="11906" w:orient="landscape" w:code="9"/>
          <w:pgMar w:top="992" w:right="1134" w:bottom="1701" w:left="1134" w:header="720" w:footer="720" w:gutter="0"/>
          <w:cols w:space="720"/>
          <w:noEndnote/>
          <w:docGrid w:linePitch="326"/>
        </w:sectPr>
      </w:pPr>
    </w:p>
    <w:p w14:paraId="3025D02B" w14:textId="6F073EA0" w:rsidR="00921A34" w:rsidRPr="00257946" w:rsidRDefault="00921A34" w:rsidP="00ED17C5">
      <w:pPr>
        <w:suppressAutoHyphens/>
        <w:adjustRightInd w:val="0"/>
        <w:spacing w:line="360" w:lineRule="auto"/>
        <w:ind w:firstLine="567"/>
        <w:jc w:val="center"/>
        <w:textAlignment w:val="baseline"/>
        <w:rPr>
          <w:rFonts w:asciiTheme="majorHAnsi" w:hAnsiTheme="majorHAnsi" w:cstheme="majorHAnsi"/>
          <w:b/>
          <w:szCs w:val="28"/>
        </w:rPr>
      </w:pPr>
      <w:r w:rsidRPr="00257946">
        <w:rPr>
          <w:rFonts w:asciiTheme="majorHAnsi" w:hAnsiTheme="majorHAnsi" w:cstheme="majorHAnsi"/>
          <w:b/>
          <w:szCs w:val="28"/>
        </w:rPr>
        <w:lastRenderedPageBreak/>
        <w:t>III. GAMYBOS PROCESAI</w:t>
      </w:r>
      <w:bookmarkEnd w:id="4"/>
    </w:p>
    <w:p w14:paraId="35AFCE93" w14:textId="77777777" w:rsidR="00921A34" w:rsidRPr="00257946" w:rsidRDefault="00921A34" w:rsidP="00ED17C5">
      <w:pPr>
        <w:suppressAutoHyphens/>
        <w:adjustRightInd w:val="0"/>
        <w:spacing w:line="360" w:lineRule="auto"/>
        <w:ind w:firstLine="567"/>
        <w:jc w:val="both"/>
        <w:textAlignment w:val="baseline"/>
        <w:rPr>
          <w:rFonts w:asciiTheme="majorHAnsi" w:hAnsiTheme="majorHAnsi" w:cstheme="majorHAnsi"/>
          <w:sz w:val="22"/>
          <w:szCs w:val="22"/>
        </w:rPr>
      </w:pPr>
    </w:p>
    <w:p w14:paraId="3494A5C9" w14:textId="77777777" w:rsidR="00921A34" w:rsidRPr="00257946" w:rsidRDefault="00921A34" w:rsidP="00ED17C5">
      <w:pPr>
        <w:suppressAutoHyphens/>
        <w:adjustRightInd w:val="0"/>
        <w:spacing w:line="360" w:lineRule="auto"/>
        <w:ind w:firstLine="567"/>
        <w:jc w:val="both"/>
        <w:textAlignment w:val="baseline"/>
        <w:rPr>
          <w:rFonts w:asciiTheme="majorHAnsi" w:hAnsiTheme="majorHAnsi" w:cstheme="majorHAnsi"/>
          <w:b/>
        </w:rPr>
      </w:pPr>
      <w:r w:rsidRPr="00257946">
        <w:rPr>
          <w:rFonts w:asciiTheme="majorHAnsi" w:hAnsiTheme="majorHAnsi" w:cstheme="majorHAnsi"/>
          <w:b/>
        </w:rPr>
        <w:t xml:space="preserve">10. Detalus įrenginyje vykdomos ir (ar) planuojamos vykdyti ūkinės veiklos rūšių aprašymas. </w:t>
      </w:r>
    </w:p>
    <w:p w14:paraId="45A8D554" w14:textId="77777777" w:rsidR="006F1E0D" w:rsidRPr="00257946" w:rsidRDefault="006F1E0D" w:rsidP="00ED17C5">
      <w:pPr>
        <w:spacing w:line="360" w:lineRule="auto"/>
        <w:ind w:firstLine="567"/>
        <w:jc w:val="both"/>
        <w:rPr>
          <w:rFonts w:asciiTheme="majorHAnsi" w:hAnsiTheme="majorHAnsi" w:cstheme="majorHAnsi"/>
          <w:b/>
        </w:rPr>
      </w:pPr>
      <w:bookmarkStart w:id="5" w:name="_Toc451333671"/>
    </w:p>
    <w:p w14:paraId="790CD207" w14:textId="77777777" w:rsidR="00DB7BD7" w:rsidRPr="00257946" w:rsidRDefault="00DB7BD7" w:rsidP="00ED17C5">
      <w:pPr>
        <w:spacing w:line="360" w:lineRule="auto"/>
        <w:ind w:firstLine="567"/>
        <w:jc w:val="both"/>
        <w:rPr>
          <w:rFonts w:asciiTheme="majorHAnsi" w:hAnsiTheme="majorHAnsi" w:cstheme="majorHAnsi"/>
          <w:b/>
        </w:rPr>
      </w:pPr>
      <w:r w:rsidRPr="00257946">
        <w:rPr>
          <w:rFonts w:asciiTheme="majorHAnsi" w:hAnsiTheme="majorHAnsi" w:cstheme="majorHAnsi"/>
          <w:b/>
        </w:rPr>
        <w:t>Viščiukų broilerių auginimas.</w:t>
      </w:r>
    </w:p>
    <w:p w14:paraId="7BE24090" w14:textId="25228E70" w:rsidR="00DB7BD7" w:rsidRPr="00257946" w:rsidRDefault="00DB7BD7" w:rsidP="00ED17C5">
      <w:pPr>
        <w:spacing w:line="360" w:lineRule="auto"/>
        <w:ind w:firstLine="567"/>
        <w:jc w:val="both"/>
        <w:rPr>
          <w:rFonts w:asciiTheme="majorHAnsi" w:hAnsiTheme="majorHAnsi" w:cstheme="majorHAnsi"/>
        </w:rPr>
      </w:pPr>
      <w:r w:rsidRPr="00257946">
        <w:rPr>
          <w:rFonts w:asciiTheme="majorHAnsi" w:hAnsiTheme="majorHAnsi" w:cstheme="majorHAnsi"/>
        </w:rPr>
        <w:t xml:space="preserve">AB </w:t>
      </w:r>
      <w:r w:rsidR="005B5AD5" w:rsidRPr="00257946">
        <w:rPr>
          <w:rFonts w:asciiTheme="majorHAnsi" w:hAnsiTheme="majorHAnsi" w:cstheme="majorHAnsi"/>
        </w:rPr>
        <w:t>„</w:t>
      </w:r>
      <w:r w:rsidRPr="00257946">
        <w:rPr>
          <w:rFonts w:asciiTheme="majorHAnsi" w:hAnsiTheme="majorHAnsi" w:cstheme="majorHAnsi"/>
        </w:rPr>
        <w:t>Vilniaus paukštynas</w:t>
      </w:r>
      <w:r w:rsidR="005B5AD5" w:rsidRPr="00257946">
        <w:rPr>
          <w:rFonts w:asciiTheme="majorHAnsi" w:hAnsiTheme="majorHAnsi" w:cstheme="majorHAnsi"/>
        </w:rPr>
        <w:t>“</w:t>
      </w:r>
      <w:r w:rsidRPr="00257946">
        <w:rPr>
          <w:rFonts w:asciiTheme="majorHAnsi" w:hAnsiTheme="majorHAnsi" w:cstheme="majorHAnsi"/>
        </w:rPr>
        <w:t xml:space="preserve"> pagal projektinį </w:t>
      </w:r>
      <w:r w:rsidR="00D65415" w:rsidRPr="00257946">
        <w:rPr>
          <w:rFonts w:asciiTheme="majorHAnsi" w:hAnsiTheme="majorHAnsi" w:cstheme="majorHAnsi"/>
        </w:rPr>
        <w:t>pajėgumą</w:t>
      </w:r>
      <w:r w:rsidRPr="00257946">
        <w:rPr>
          <w:rFonts w:asciiTheme="majorHAnsi" w:hAnsiTheme="majorHAnsi" w:cstheme="majorHAnsi"/>
        </w:rPr>
        <w:t xml:space="preserve"> </w:t>
      </w:r>
      <w:r w:rsidR="00D65415" w:rsidRPr="00257946">
        <w:rPr>
          <w:rFonts w:asciiTheme="majorHAnsi" w:hAnsiTheme="majorHAnsi" w:cstheme="majorHAnsi"/>
        </w:rPr>
        <w:t xml:space="preserve">vienu metu </w:t>
      </w:r>
      <w:r w:rsidRPr="00257946">
        <w:rPr>
          <w:rFonts w:asciiTheme="majorHAnsi" w:hAnsiTheme="majorHAnsi" w:cstheme="majorHAnsi"/>
        </w:rPr>
        <w:t>galima l</w:t>
      </w:r>
      <w:r w:rsidR="00D12373" w:rsidRPr="00257946">
        <w:rPr>
          <w:rFonts w:asciiTheme="majorHAnsi" w:hAnsiTheme="majorHAnsi" w:cstheme="majorHAnsi"/>
        </w:rPr>
        <w:t xml:space="preserve">aikyti 1484200 vnt. </w:t>
      </w:r>
      <w:r w:rsidRPr="00257946">
        <w:rPr>
          <w:rFonts w:asciiTheme="majorHAnsi" w:hAnsiTheme="majorHAnsi" w:cstheme="majorHAnsi"/>
        </w:rPr>
        <w:t>broilerių</w:t>
      </w:r>
      <w:r w:rsidR="00D12373" w:rsidRPr="00257946">
        <w:rPr>
          <w:rFonts w:asciiTheme="majorHAnsi" w:hAnsiTheme="majorHAnsi" w:cstheme="majorHAnsi"/>
        </w:rPr>
        <w:t xml:space="preserve"> Rudaminos aikštelėje, 205040 vnt.</w:t>
      </w:r>
      <w:r w:rsidRPr="00257946">
        <w:rPr>
          <w:rFonts w:asciiTheme="majorHAnsi" w:hAnsiTheme="majorHAnsi" w:cstheme="majorHAnsi"/>
        </w:rPr>
        <w:t xml:space="preserve"> vištų dedeklių</w:t>
      </w:r>
      <w:r w:rsidR="00D12373" w:rsidRPr="00257946">
        <w:rPr>
          <w:rFonts w:asciiTheme="majorHAnsi" w:hAnsiTheme="majorHAnsi" w:cstheme="majorHAnsi"/>
        </w:rPr>
        <w:t xml:space="preserve"> Dusinėnų aikštelėje ir</w:t>
      </w:r>
      <w:r w:rsidRPr="00257946">
        <w:rPr>
          <w:rFonts w:asciiTheme="majorHAnsi" w:hAnsiTheme="majorHAnsi" w:cstheme="majorHAnsi"/>
        </w:rPr>
        <w:t xml:space="preserve"> 118230</w:t>
      </w:r>
      <w:r w:rsidR="00D12373" w:rsidRPr="00257946">
        <w:rPr>
          <w:rFonts w:asciiTheme="majorHAnsi" w:hAnsiTheme="majorHAnsi" w:cstheme="majorHAnsi"/>
        </w:rPr>
        <w:t xml:space="preserve"> vnt. vištų Kalviškių aikštelėje</w:t>
      </w:r>
      <w:r w:rsidR="009B52FA" w:rsidRPr="00257946">
        <w:rPr>
          <w:rFonts w:asciiTheme="majorHAnsi" w:hAnsiTheme="majorHAnsi" w:cstheme="majorHAnsi"/>
        </w:rPr>
        <w:t>. Mėšlas</w:t>
      </w:r>
      <w:r w:rsidRPr="00257946">
        <w:rPr>
          <w:rFonts w:asciiTheme="majorHAnsi" w:hAnsiTheme="majorHAnsi" w:cstheme="majorHAnsi"/>
        </w:rPr>
        <w:t>, išvežus paukščius skersti, surenkamas sausuoju budu ir išvežamas iš auginimo zonos perkrovimui į ūkininkų transportą. Perkrovimas yra neišvengiamas dėl griežtų sanitarinių reikalavim</w:t>
      </w:r>
      <w:r w:rsidR="00587C7C" w:rsidRPr="00257946">
        <w:rPr>
          <w:rFonts w:asciiTheme="majorHAnsi" w:hAnsiTheme="majorHAnsi" w:cstheme="majorHAnsi"/>
        </w:rPr>
        <w:t>ų,</w:t>
      </w:r>
      <w:r w:rsidRPr="00257946">
        <w:rPr>
          <w:rFonts w:asciiTheme="majorHAnsi" w:hAnsiTheme="majorHAnsi" w:cstheme="majorHAnsi"/>
        </w:rPr>
        <w:t xml:space="preserve"> taikomų paukščių auginimui. Iš viso AB </w:t>
      </w:r>
      <w:r w:rsidR="00587C7C" w:rsidRPr="00257946">
        <w:rPr>
          <w:rFonts w:asciiTheme="majorHAnsi" w:hAnsiTheme="majorHAnsi" w:cstheme="majorHAnsi"/>
        </w:rPr>
        <w:t>„</w:t>
      </w:r>
      <w:r w:rsidRPr="00257946">
        <w:rPr>
          <w:rFonts w:asciiTheme="majorHAnsi" w:hAnsiTheme="majorHAnsi" w:cstheme="majorHAnsi"/>
        </w:rPr>
        <w:t>Vilniaus paukštynas</w:t>
      </w:r>
      <w:r w:rsidR="00587C7C" w:rsidRPr="00257946">
        <w:rPr>
          <w:rFonts w:asciiTheme="majorHAnsi" w:hAnsiTheme="majorHAnsi" w:cstheme="majorHAnsi"/>
        </w:rPr>
        <w:t>“</w:t>
      </w:r>
      <w:r w:rsidRPr="00257946">
        <w:rPr>
          <w:rFonts w:asciiTheme="majorHAnsi" w:hAnsiTheme="majorHAnsi" w:cstheme="majorHAnsi"/>
        </w:rPr>
        <w:t xml:space="preserve"> broilerių auginimo zonoje turi 57 paukštid</w:t>
      </w:r>
      <w:r w:rsidR="00587C7C" w:rsidRPr="00257946">
        <w:rPr>
          <w:rFonts w:asciiTheme="majorHAnsi" w:hAnsiTheme="majorHAnsi" w:cstheme="majorHAnsi"/>
        </w:rPr>
        <w:t>e</w:t>
      </w:r>
      <w:r w:rsidRPr="00257946">
        <w:rPr>
          <w:rFonts w:asciiTheme="majorHAnsi" w:hAnsiTheme="majorHAnsi" w:cstheme="majorHAnsi"/>
        </w:rPr>
        <w:t>s (iš jų viena</w:t>
      </w:r>
      <w:r w:rsidR="0019569E" w:rsidRPr="00257946">
        <w:rPr>
          <w:rFonts w:asciiTheme="majorHAnsi" w:hAnsiTheme="majorHAnsi" w:cstheme="majorHAnsi"/>
        </w:rPr>
        <w:t xml:space="preserve"> šiuo metu</w:t>
      </w:r>
      <w:r w:rsidRPr="00257946">
        <w:rPr>
          <w:rFonts w:asciiTheme="majorHAnsi" w:hAnsiTheme="majorHAnsi" w:cstheme="majorHAnsi"/>
        </w:rPr>
        <w:t xml:space="preserve"> nauduojama kaip sandėlys ir paukščiai joje neauginami), kur per metus auginama 6,5 ciklo, t.</w:t>
      </w:r>
      <w:r w:rsidR="00B57063" w:rsidRPr="00257946">
        <w:rPr>
          <w:rFonts w:asciiTheme="majorHAnsi" w:hAnsiTheme="majorHAnsi" w:cstheme="majorHAnsi"/>
        </w:rPr>
        <w:t xml:space="preserve"> </w:t>
      </w:r>
      <w:r w:rsidRPr="00257946">
        <w:rPr>
          <w:rFonts w:asciiTheme="majorHAnsi" w:hAnsiTheme="majorHAnsi" w:cstheme="majorHAnsi"/>
        </w:rPr>
        <w:t>y.</w:t>
      </w:r>
      <w:r w:rsidR="009B52FA" w:rsidRPr="00257946">
        <w:rPr>
          <w:rFonts w:asciiTheme="majorHAnsi" w:hAnsiTheme="majorHAnsi" w:cstheme="majorHAnsi"/>
        </w:rPr>
        <w:t xml:space="preserve"> </w:t>
      </w:r>
      <w:r w:rsidR="006E7E3C" w:rsidRPr="00257946">
        <w:rPr>
          <w:rFonts w:asciiTheme="majorHAnsi" w:hAnsiTheme="majorHAnsi" w:cstheme="majorHAnsi"/>
        </w:rPr>
        <w:t xml:space="preserve">susidaro </w:t>
      </w:r>
      <w:r w:rsidRPr="00257946">
        <w:rPr>
          <w:rFonts w:asciiTheme="majorHAnsi" w:hAnsiTheme="majorHAnsi" w:cstheme="majorHAnsi"/>
        </w:rPr>
        <w:t>55x56</w:t>
      </w:r>
      <w:r w:rsidR="009B52FA" w:rsidRPr="00257946">
        <w:rPr>
          <w:rFonts w:asciiTheme="majorHAnsi" w:hAnsiTheme="majorHAnsi" w:cstheme="majorHAnsi"/>
        </w:rPr>
        <w:t>x6,5</w:t>
      </w:r>
      <w:r w:rsidR="00E46DFB" w:rsidRPr="00257946">
        <w:rPr>
          <w:rFonts w:asciiTheme="majorHAnsi" w:hAnsiTheme="majorHAnsi" w:cstheme="majorHAnsi"/>
        </w:rPr>
        <w:t>=2</w:t>
      </w:r>
      <w:r w:rsidR="009B52FA" w:rsidRPr="00257946">
        <w:rPr>
          <w:rFonts w:asciiTheme="majorHAnsi" w:hAnsiTheme="majorHAnsi" w:cstheme="majorHAnsi"/>
        </w:rPr>
        <w:t>0020</w:t>
      </w:r>
      <w:r w:rsidRPr="00257946">
        <w:rPr>
          <w:rFonts w:asciiTheme="majorHAnsi" w:hAnsiTheme="majorHAnsi" w:cstheme="majorHAnsi"/>
        </w:rPr>
        <w:t xml:space="preserve"> tonų mėšlo</w:t>
      </w:r>
      <w:r w:rsidR="006A52A6" w:rsidRPr="00257946">
        <w:rPr>
          <w:rFonts w:asciiTheme="majorHAnsi" w:hAnsiTheme="majorHAnsi" w:cstheme="majorHAnsi"/>
        </w:rPr>
        <w:t xml:space="preserve"> per metus</w:t>
      </w:r>
      <w:r w:rsidRPr="00257946">
        <w:rPr>
          <w:rFonts w:asciiTheme="majorHAnsi" w:hAnsiTheme="majorHAnsi" w:cstheme="majorHAnsi"/>
        </w:rPr>
        <w:t>. Kalviškių ir Dusinėnų aikštelėse yra 35 paukštidės, kur</w:t>
      </w:r>
      <w:r w:rsidR="00E90EC2" w:rsidRPr="00257946">
        <w:rPr>
          <w:rFonts w:asciiTheme="majorHAnsi" w:hAnsiTheme="majorHAnsi" w:cstheme="majorHAnsi"/>
        </w:rPr>
        <w:t>iose</w:t>
      </w:r>
      <w:r w:rsidRPr="00257946">
        <w:rPr>
          <w:rFonts w:asciiTheme="majorHAnsi" w:hAnsiTheme="majorHAnsi" w:cstheme="majorHAnsi"/>
        </w:rPr>
        <w:t xml:space="preserve"> per metus auginama iki 2 ciklų. </w:t>
      </w:r>
      <w:r w:rsidR="00E90EC2" w:rsidRPr="00257946">
        <w:rPr>
          <w:rFonts w:asciiTheme="majorHAnsi" w:hAnsiTheme="majorHAnsi" w:cstheme="majorHAnsi"/>
        </w:rPr>
        <w:t>Vienoje</w:t>
      </w:r>
      <w:r w:rsidRPr="00257946">
        <w:rPr>
          <w:rFonts w:asciiTheme="majorHAnsi" w:hAnsiTheme="majorHAnsi" w:cstheme="majorHAnsi"/>
        </w:rPr>
        <w:t xml:space="preserve"> paukštidė</w:t>
      </w:r>
      <w:r w:rsidR="00E90EC2" w:rsidRPr="00257946">
        <w:rPr>
          <w:rFonts w:asciiTheme="majorHAnsi" w:hAnsiTheme="majorHAnsi" w:cstheme="majorHAnsi"/>
        </w:rPr>
        <w:t>je</w:t>
      </w:r>
      <w:r w:rsidRPr="00257946">
        <w:rPr>
          <w:rFonts w:asciiTheme="majorHAnsi" w:hAnsiTheme="majorHAnsi" w:cstheme="majorHAnsi"/>
        </w:rPr>
        <w:t xml:space="preserve"> susidaro 60 tonų mėšlo</w:t>
      </w:r>
      <w:r w:rsidR="00E90EC2" w:rsidRPr="00257946">
        <w:rPr>
          <w:rFonts w:asciiTheme="majorHAnsi" w:hAnsiTheme="majorHAnsi" w:cstheme="majorHAnsi"/>
        </w:rPr>
        <w:t>.</w:t>
      </w:r>
      <w:r w:rsidRPr="00257946">
        <w:rPr>
          <w:rFonts w:asciiTheme="majorHAnsi" w:hAnsiTheme="majorHAnsi" w:cstheme="majorHAnsi"/>
        </w:rPr>
        <w:t xml:space="preserve">, </w:t>
      </w:r>
      <w:r w:rsidR="006E7E3C" w:rsidRPr="00257946">
        <w:rPr>
          <w:rFonts w:asciiTheme="majorHAnsi" w:hAnsiTheme="majorHAnsi" w:cstheme="majorHAnsi"/>
        </w:rPr>
        <w:t>K</w:t>
      </w:r>
      <w:r w:rsidRPr="00257946">
        <w:rPr>
          <w:rFonts w:asciiTheme="majorHAnsi" w:hAnsiTheme="majorHAnsi" w:cstheme="majorHAnsi"/>
        </w:rPr>
        <w:t>adangi šiame technologiniame procese</w:t>
      </w:r>
      <w:r w:rsidR="006E7E3C" w:rsidRPr="00257946">
        <w:rPr>
          <w:rFonts w:asciiTheme="majorHAnsi" w:hAnsiTheme="majorHAnsi" w:cstheme="majorHAnsi"/>
        </w:rPr>
        <w:t xml:space="preserve"> susidarantis</w:t>
      </w:r>
      <w:r w:rsidRPr="00257946">
        <w:rPr>
          <w:rFonts w:asciiTheme="majorHAnsi" w:hAnsiTheme="majorHAnsi" w:cstheme="majorHAnsi"/>
        </w:rPr>
        <w:t xml:space="preserve"> mėšlas yra sunkesnis, t.</w:t>
      </w:r>
      <w:r w:rsidR="006E7E3C" w:rsidRPr="00257946">
        <w:rPr>
          <w:rFonts w:asciiTheme="majorHAnsi" w:hAnsiTheme="majorHAnsi" w:cstheme="majorHAnsi"/>
        </w:rPr>
        <w:t xml:space="preserve"> </w:t>
      </w:r>
      <w:r w:rsidR="00912962" w:rsidRPr="00257946">
        <w:rPr>
          <w:rFonts w:asciiTheme="majorHAnsi" w:hAnsiTheme="majorHAnsi" w:cstheme="majorHAnsi"/>
        </w:rPr>
        <w:t xml:space="preserve">y. </w:t>
      </w:r>
      <w:r w:rsidR="006A52A6" w:rsidRPr="00257946">
        <w:rPr>
          <w:rFonts w:asciiTheme="majorHAnsi" w:hAnsiTheme="majorHAnsi" w:cstheme="majorHAnsi"/>
        </w:rPr>
        <w:t xml:space="preserve">susidaro </w:t>
      </w:r>
      <w:r w:rsidR="00912962" w:rsidRPr="00257946">
        <w:rPr>
          <w:rFonts w:asciiTheme="majorHAnsi" w:hAnsiTheme="majorHAnsi" w:cstheme="majorHAnsi"/>
        </w:rPr>
        <w:t>60x35x2=4200 tonų mėšlo</w:t>
      </w:r>
      <w:r w:rsidR="006A52A6" w:rsidRPr="00257946">
        <w:rPr>
          <w:rFonts w:asciiTheme="majorHAnsi" w:hAnsiTheme="majorHAnsi" w:cstheme="majorHAnsi"/>
        </w:rPr>
        <w:t xml:space="preserve"> per metus</w:t>
      </w:r>
      <w:r w:rsidR="00912962" w:rsidRPr="00257946">
        <w:rPr>
          <w:rFonts w:asciiTheme="majorHAnsi" w:hAnsiTheme="majorHAnsi" w:cstheme="majorHAnsi"/>
        </w:rPr>
        <w:t>. Bend</w:t>
      </w:r>
      <w:r w:rsidRPr="00257946">
        <w:rPr>
          <w:rFonts w:asciiTheme="majorHAnsi" w:hAnsiTheme="majorHAnsi" w:cstheme="majorHAnsi"/>
        </w:rPr>
        <w:t xml:space="preserve">ras </w:t>
      </w:r>
      <w:r w:rsidR="009B52FA" w:rsidRPr="00257946">
        <w:rPr>
          <w:rFonts w:asciiTheme="majorHAnsi" w:hAnsiTheme="majorHAnsi" w:cstheme="majorHAnsi"/>
        </w:rPr>
        <w:t xml:space="preserve">mėšlo </w:t>
      </w:r>
      <w:r w:rsidR="006A52A6" w:rsidRPr="00257946">
        <w:rPr>
          <w:rFonts w:asciiTheme="majorHAnsi" w:hAnsiTheme="majorHAnsi" w:cstheme="majorHAnsi"/>
        </w:rPr>
        <w:t xml:space="preserve">kiekis susidarantis </w:t>
      </w:r>
      <w:r w:rsidR="009B52FA" w:rsidRPr="00257946">
        <w:rPr>
          <w:rFonts w:asciiTheme="majorHAnsi" w:hAnsiTheme="majorHAnsi" w:cstheme="majorHAnsi"/>
        </w:rPr>
        <w:t>per metus</w:t>
      </w:r>
      <w:r w:rsidR="00E46DFB" w:rsidRPr="00257946">
        <w:rPr>
          <w:rFonts w:asciiTheme="majorHAnsi" w:hAnsiTheme="majorHAnsi" w:cstheme="majorHAnsi"/>
        </w:rPr>
        <w:t xml:space="preserve"> 2</w:t>
      </w:r>
      <w:r w:rsidR="009B52FA" w:rsidRPr="00257946">
        <w:rPr>
          <w:rFonts w:asciiTheme="majorHAnsi" w:hAnsiTheme="majorHAnsi" w:cstheme="majorHAnsi"/>
        </w:rPr>
        <w:t>0020</w:t>
      </w:r>
      <w:r w:rsidRPr="00257946">
        <w:rPr>
          <w:rFonts w:asciiTheme="majorHAnsi" w:hAnsiTheme="majorHAnsi" w:cstheme="majorHAnsi"/>
        </w:rPr>
        <w:t>+4200=2</w:t>
      </w:r>
      <w:r w:rsidR="009B52FA" w:rsidRPr="00257946">
        <w:rPr>
          <w:rFonts w:asciiTheme="majorHAnsi" w:hAnsiTheme="majorHAnsi" w:cstheme="majorHAnsi"/>
        </w:rPr>
        <w:t>4220</w:t>
      </w:r>
      <w:r w:rsidRPr="00257946">
        <w:rPr>
          <w:rFonts w:asciiTheme="majorHAnsi" w:hAnsiTheme="majorHAnsi" w:cstheme="majorHAnsi"/>
        </w:rPr>
        <w:t xml:space="preserve"> tonų. </w:t>
      </w:r>
    </w:p>
    <w:p w14:paraId="31D3D56A" w14:textId="77777777" w:rsidR="003B31E8" w:rsidRPr="00257946" w:rsidRDefault="003B31E8" w:rsidP="00ED17C5">
      <w:pPr>
        <w:spacing w:line="360" w:lineRule="auto"/>
        <w:ind w:firstLine="567"/>
        <w:jc w:val="both"/>
        <w:rPr>
          <w:rFonts w:asciiTheme="majorHAnsi" w:hAnsiTheme="majorHAnsi" w:cstheme="majorHAnsi"/>
          <w:b/>
        </w:rPr>
      </w:pPr>
    </w:p>
    <w:p w14:paraId="26AF1C26" w14:textId="77777777" w:rsidR="00DB7BD7" w:rsidRPr="00257946" w:rsidRDefault="00DB7BD7" w:rsidP="00ED17C5">
      <w:pPr>
        <w:spacing w:line="360" w:lineRule="auto"/>
        <w:ind w:firstLine="567"/>
        <w:jc w:val="both"/>
        <w:rPr>
          <w:rFonts w:asciiTheme="majorHAnsi" w:hAnsiTheme="majorHAnsi" w:cstheme="majorHAnsi"/>
          <w:b/>
        </w:rPr>
      </w:pPr>
      <w:r w:rsidRPr="00257946">
        <w:rPr>
          <w:rFonts w:asciiTheme="majorHAnsi" w:hAnsiTheme="majorHAnsi" w:cstheme="majorHAnsi"/>
          <w:b/>
        </w:rPr>
        <w:t>Viščiukų broilerių skerdimas.</w:t>
      </w:r>
    </w:p>
    <w:p w14:paraId="26D7B313" w14:textId="1F94838B" w:rsidR="00DB7BD7" w:rsidRPr="00257946" w:rsidRDefault="00DB7BD7" w:rsidP="00ED17C5">
      <w:pPr>
        <w:pStyle w:val="bodyboldnospace0"/>
        <w:spacing w:line="360" w:lineRule="auto"/>
        <w:ind w:firstLine="567"/>
        <w:jc w:val="both"/>
        <w:rPr>
          <w:rFonts w:asciiTheme="majorHAnsi" w:hAnsiTheme="majorHAnsi" w:cstheme="majorHAnsi"/>
          <w:b w:val="0"/>
          <w:sz w:val="24"/>
          <w:szCs w:val="24"/>
        </w:rPr>
      </w:pPr>
      <w:r w:rsidRPr="00257946">
        <w:rPr>
          <w:rFonts w:asciiTheme="majorHAnsi" w:hAnsiTheme="majorHAnsi" w:cstheme="majorHAnsi"/>
          <w:b w:val="0"/>
          <w:sz w:val="24"/>
          <w:szCs w:val="24"/>
        </w:rPr>
        <w:t>Prieš skerdimą iš lesalų sud</w:t>
      </w:r>
      <w:r w:rsidR="009B52FA" w:rsidRPr="00257946">
        <w:rPr>
          <w:rFonts w:asciiTheme="majorHAnsi" w:hAnsiTheme="majorHAnsi" w:cstheme="majorHAnsi"/>
          <w:b w:val="0"/>
          <w:sz w:val="24"/>
          <w:szCs w:val="24"/>
        </w:rPr>
        <w:t>ėties išimami grūdai. Paukščiai</w:t>
      </w:r>
      <w:r w:rsidRPr="00257946">
        <w:rPr>
          <w:rFonts w:asciiTheme="majorHAnsi" w:hAnsiTheme="majorHAnsi" w:cstheme="majorHAnsi"/>
          <w:b w:val="0"/>
          <w:sz w:val="24"/>
          <w:szCs w:val="24"/>
        </w:rPr>
        <w:t xml:space="preserve"> alkinami 6–8 val. Vanduo tiekiamas kiek gali</w:t>
      </w:r>
      <w:r w:rsidR="00530432" w:rsidRPr="00257946">
        <w:rPr>
          <w:rFonts w:asciiTheme="majorHAnsi" w:hAnsiTheme="majorHAnsi" w:cstheme="majorHAnsi"/>
          <w:b w:val="0"/>
          <w:sz w:val="24"/>
          <w:szCs w:val="24"/>
        </w:rPr>
        <w:t>ma ilgiau. Pakeliami įrengima</w:t>
      </w:r>
      <w:r w:rsidR="00654BF9" w:rsidRPr="00257946">
        <w:rPr>
          <w:rFonts w:asciiTheme="majorHAnsi" w:hAnsiTheme="majorHAnsi" w:cstheme="majorHAnsi"/>
          <w:b w:val="0"/>
          <w:sz w:val="24"/>
          <w:szCs w:val="24"/>
        </w:rPr>
        <w:t>i</w:t>
      </w:r>
      <w:r w:rsidR="00530432" w:rsidRPr="00257946">
        <w:rPr>
          <w:rFonts w:asciiTheme="majorHAnsi" w:hAnsiTheme="majorHAnsi" w:cstheme="majorHAnsi"/>
          <w:b w:val="0"/>
          <w:sz w:val="24"/>
          <w:szCs w:val="24"/>
        </w:rPr>
        <w:t>. V</w:t>
      </w:r>
      <w:r w:rsidRPr="00257946">
        <w:rPr>
          <w:rFonts w:asciiTheme="majorHAnsi" w:hAnsiTheme="majorHAnsi" w:cstheme="majorHAnsi"/>
          <w:b w:val="0"/>
          <w:sz w:val="24"/>
          <w:szCs w:val="24"/>
        </w:rPr>
        <w:t xml:space="preserve">iščiukai broileriai gaudomi sumažinus šviesos intensyvumą, naudojant pertvaras. Paukščius gaudo paukščių gaudytojai rankomis. Sugauti paukščiai dedami į tam pritaikytus konteinerius. Viščiukų broilerių kiekis konteineriuose numatomas atsižvelgiant į paukščių svorį, oro sąlygas. </w:t>
      </w:r>
    </w:p>
    <w:p w14:paraId="3BFDAE81" w14:textId="1F87244B" w:rsidR="00EF0545" w:rsidRPr="00257946" w:rsidRDefault="00DB7BD7" w:rsidP="002E32EF">
      <w:pPr>
        <w:pStyle w:val="bodyboldnospace0"/>
        <w:spacing w:line="360" w:lineRule="auto"/>
        <w:ind w:firstLine="567"/>
        <w:jc w:val="both"/>
        <w:rPr>
          <w:rFonts w:asciiTheme="majorHAnsi" w:hAnsiTheme="majorHAnsi" w:cstheme="majorHAnsi"/>
          <w:b w:val="0"/>
          <w:sz w:val="24"/>
          <w:szCs w:val="24"/>
        </w:rPr>
      </w:pPr>
      <w:r w:rsidRPr="00257946">
        <w:rPr>
          <w:rFonts w:asciiTheme="majorHAnsi" w:hAnsiTheme="majorHAnsi" w:cstheme="majorHAnsi"/>
          <w:b w:val="0"/>
          <w:sz w:val="24"/>
          <w:szCs w:val="24"/>
        </w:rPr>
        <w:t xml:space="preserve">Skerdimas vykdomas naudojant šiuolaikišką pažangiausią Europoje techniką ir technologiją. Skerdenų plovimas minimalizuotas dėka specialiai tam naudojamų purkštukų, į kuriuos paduodamo vandens kiekis ir slėgis atitinkamai sureguliuoti. Nemaistiniai vidaus organai skerdimo metu surenkami atskirose gamybos proceso vietose ir sausai transportuojami į </w:t>
      </w:r>
      <w:r w:rsidR="00654BF9" w:rsidRPr="00257946">
        <w:rPr>
          <w:rFonts w:asciiTheme="majorHAnsi" w:hAnsiTheme="majorHAnsi" w:cstheme="majorHAnsi"/>
          <w:b w:val="0"/>
          <w:sz w:val="24"/>
          <w:szCs w:val="24"/>
        </w:rPr>
        <w:t xml:space="preserve">šalutinių </w:t>
      </w:r>
      <w:r w:rsidR="00091D37" w:rsidRPr="00257946">
        <w:rPr>
          <w:rFonts w:asciiTheme="majorHAnsi" w:hAnsiTheme="majorHAnsi" w:cstheme="majorHAnsi"/>
          <w:b w:val="0"/>
          <w:sz w:val="24"/>
          <w:szCs w:val="24"/>
        </w:rPr>
        <w:t xml:space="preserve">gyvūninių produktų </w:t>
      </w:r>
      <w:r w:rsidRPr="00257946">
        <w:rPr>
          <w:rFonts w:asciiTheme="majorHAnsi" w:hAnsiTheme="majorHAnsi" w:cstheme="majorHAnsi"/>
          <w:b w:val="0"/>
          <w:sz w:val="24"/>
          <w:szCs w:val="24"/>
        </w:rPr>
        <w:t>perdirbimo skyrių.</w:t>
      </w:r>
    </w:p>
    <w:p w14:paraId="0E1C5319" w14:textId="6718119D" w:rsidR="00EF0545" w:rsidRPr="00257946" w:rsidRDefault="00EF0545" w:rsidP="00ED17C5">
      <w:pPr>
        <w:pStyle w:val="bodyboldnospace0"/>
        <w:spacing w:line="360" w:lineRule="auto"/>
        <w:ind w:firstLine="567"/>
        <w:jc w:val="both"/>
        <w:rPr>
          <w:rFonts w:asciiTheme="majorHAnsi" w:hAnsiTheme="majorHAnsi" w:cstheme="majorHAnsi"/>
          <w:b w:val="0"/>
          <w:sz w:val="24"/>
          <w:szCs w:val="24"/>
        </w:rPr>
      </w:pPr>
      <w:r w:rsidRPr="00257946">
        <w:rPr>
          <w:rFonts w:asciiTheme="majorHAnsi" w:hAnsiTheme="majorHAnsi" w:cstheme="majorHAnsi"/>
          <w:b w:val="0"/>
          <w:sz w:val="24"/>
          <w:szCs w:val="24"/>
        </w:rPr>
        <w:lastRenderedPageBreak/>
        <w:t>Dalis išpjaustytos šviežios skerdienos atvėsinama ir realizuojama kaip produkcija. Kita dalis</w:t>
      </w:r>
      <w:r w:rsidR="005B2ABE" w:rsidRPr="00257946">
        <w:rPr>
          <w:rFonts w:asciiTheme="majorHAnsi" w:hAnsiTheme="majorHAnsi" w:cstheme="majorHAnsi"/>
          <w:b w:val="0"/>
          <w:sz w:val="24"/>
          <w:szCs w:val="24"/>
        </w:rPr>
        <w:t xml:space="preserve"> –</w:t>
      </w:r>
      <w:r w:rsidRPr="00257946">
        <w:rPr>
          <w:rFonts w:asciiTheme="majorHAnsi" w:hAnsiTheme="majorHAnsi" w:cstheme="majorHAnsi"/>
          <w:b w:val="0"/>
          <w:sz w:val="24"/>
          <w:szCs w:val="24"/>
        </w:rPr>
        <w:t xml:space="preserve"> kaip žaliava tiekiama į kitus įmonės cechus, aukštesnės pridėtinės vertės – keptų ir rūkytų dalių, kepsnelių, marinuotų ir kt. produkcijos gamybai.</w:t>
      </w:r>
    </w:p>
    <w:p w14:paraId="6FAC9D74" w14:textId="77777777" w:rsidR="003B31E8" w:rsidRPr="00257946" w:rsidRDefault="003B31E8" w:rsidP="00ED17C5">
      <w:pPr>
        <w:pStyle w:val="bodyboldnospace0"/>
        <w:spacing w:line="360" w:lineRule="auto"/>
        <w:ind w:firstLine="567"/>
        <w:jc w:val="both"/>
        <w:rPr>
          <w:rFonts w:asciiTheme="majorHAnsi" w:hAnsiTheme="majorHAnsi" w:cstheme="majorHAnsi"/>
          <w:sz w:val="24"/>
          <w:szCs w:val="24"/>
        </w:rPr>
      </w:pPr>
    </w:p>
    <w:p w14:paraId="4C214DE5" w14:textId="77777777" w:rsidR="00AA291C" w:rsidRPr="00257946" w:rsidRDefault="00AA291C" w:rsidP="00ED17C5">
      <w:pPr>
        <w:pStyle w:val="bodyboldnospace0"/>
        <w:spacing w:line="360" w:lineRule="auto"/>
        <w:ind w:firstLine="567"/>
        <w:jc w:val="both"/>
        <w:rPr>
          <w:rFonts w:asciiTheme="majorHAnsi" w:hAnsiTheme="majorHAnsi" w:cstheme="majorHAnsi"/>
          <w:sz w:val="24"/>
          <w:szCs w:val="24"/>
        </w:rPr>
      </w:pPr>
      <w:r w:rsidRPr="00257946">
        <w:rPr>
          <w:rFonts w:asciiTheme="majorHAnsi" w:hAnsiTheme="majorHAnsi" w:cstheme="majorHAnsi"/>
          <w:sz w:val="24"/>
          <w:szCs w:val="24"/>
        </w:rPr>
        <w:t>Mėsos gaminių gamyba</w:t>
      </w:r>
    </w:p>
    <w:p w14:paraId="4CE6FDAE" w14:textId="1F718055" w:rsidR="00930B9F" w:rsidRPr="00257946" w:rsidRDefault="00753581" w:rsidP="00ED17C5">
      <w:pPr>
        <w:pStyle w:val="bodyboldnospace0"/>
        <w:spacing w:line="360" w:lineRule="auto"/>
        <w:ind w:firstLine="567"/>
        <w:jc w:val="both"/>
        <w:rPr>
          <w:rFonts w:asciiTheme="majorHAnsi" w:hAnsiTheme="majorHAnsi" w:cstheme="majorHAnsi"/>
          <w:b w:val="0"/>
          <w:sz w:val="24"/>
          <w:szCs w:val="24"/>
        </w:rPr>
      </w:pPr>
      <w:r w:rsidRPr="00257946">
        <w:rPr>
          <w:rFonts w:asciiTheme="majorHAnsi" w:hAnsiTheme="majorHAnsi" w:cstheme="majorHAnsi"/>
          <w:b w:val="0"/>
          <w:sz w:val="24"/>
          <w:szCs w:val="24"/>
        </w:rPr>
        <w:t xml:space="preserve">Įmonei, priėmus sprendimą orientuotis į aukštesnės </w:t>
      </w:r>
      <w:r w:rsidR="00930B9F" w:rsidRPr="00257946">
        <w:rPr>
          <w:rFonts w:asciiTheme="majorHAnsi" w:hAnsiTheme="majorHAnsi" w:cstheme="majorHAnsi"/>
          <w:b w:val="0"/>
          <w:sz w:val="24"/>
          <w:szCs w:val="24"/>
        </w:rPr>
        <w:t xml:space="preserve">pridėtinės </w:t>
      </w:r>
      <w:r w:rsidRPr="00257946">
        <w:rPr>
          <w:rFonts w:asciiTheme="majorHAnsi" w:hAnsiTheme="majorHAnsi" w:cstheme="majorHAnsi"/>
          <w:b w:val="0"/>
          <w:sz w:val="24"/>
          <w:szCs w:val="24"/>
        </w:rPr>
        <w:t>vertės pilnai paruoštos produkcijos gamybą</w:t>
      </w:r>
      <w:r w:rsidR="00930B9F" w:rsidRPr="00257946">
        <w:rPr>
          <w:rFonts w:asciiTheme="majorHAnsi" w:hAnsiTheme="majorHAnsi" w:cstheme="majorHAnsi"/>
          <w:b w:val="0"/>
          <w:sz w:val="24"/>
          <w:szCs w:val="24"/>
        </w:rPr>
        <w:t>, įgyvendintas vieno iš gamybinių cechų rekonstrukcijos projektas – „Mėsos keps</w:t>
      </w:r>
      <w:r w:rsidR="00D37F61" w:rsidRPr="00257946">
        <w:rPr>
          <w:rFonts w:asciiTheme="majorHAnsi" w:hAnsiTheme="majorHAnsi" w:cstheme="majorHAnsi"/>
          <w:b w:val="0"/>
          <w:sz w:val="24"/>
          <w:szCs w:val="24"/>
        </w:rPr>
        <w:t>nel</w:t>
      </w:r>
      <w:r w:rsidR="00930B9F" w:rsidRPr="00257946">
        <w:rPr>
          <w:rFonts w:asciiTheme="majorHAnsi" w:hAnsiTheme="majorHAnsi" w:cstheme="majorHAnsi"/>
          <w:b w:val="0"/>
          <w:sz w:val="24"/>
          <w:szCs w:val="24"/>
        </w:rPr>
        <w:t>ių ir pusgaminių cecho rekonstravimas“, įrengiant šiuolaikiškas ir modernias gamybines patalpas, palaipsniui jose numatant sukomplektuoti tris gamybines linijas.</w:t>
      </w:r>
    </w:p>
    <w:p w14:paraId="549EC869" w14:textId="22CD0BE2" w:rsidR="007C7ECF" w:rsidRPr="00257946" w:rsidRDefault="007C7ECF" w:rsidP="00FA2AB6">
      <w:pPr>
        <w:numPr>
          <w:ilvl w:val="0"/>
          <w:numId w:val="13"/>
        </w:numPr>
        <w:overflowPunct w:val="0"/>
        <w:autoSpaceDE w:val="0"/>
        <w:autoSpaceDN w:val="0"/>
        <w:adjustRightInd w:val="0"/>
        <w:spacing w:line="360" w:lineRule="auto"/>
        <w:jc w:val="both"/>
        <w:textAlignment w:val="baseline"/>
        <w:rPr>
          <w:rFonts w:asciiTheme="majorHAnsi" w:hAnsiTheme="majorHAnsi" w:cstheme="majorHAnsi"/>
        </w:rPr>
      </w:pPr>
      <w:r w:rsidRPr="00257946">
        <w:rPr>
          <w:rFonts w:asciiTheme="majorHAnsi" w:hAnsiTheme="majorHAnsi" w:cstheme="majorHAnsi"/>
        </w:rPr>
        <w:t xml:space="preserve">Vienos gamybos linijos pajėgumas ~2 t/val.; 32 t/parą, 700 t/mėnesį. </w:t>
      </w:r>
    </w:p>
    <w:p w14:paraId="6A7B59EE" w14:textId="516D845F" w:rsidR="007C7ECF" w:rsidRPr="00257946" w:rsidRDefault="007C7ECF" w:rsidP="00FA2AB6">
      <w:pPr>
        <w:numPr>
          <w:ilvl w:val="0"/>
          <w:numId w:val="13"/>
        </w:numPr>
        <w:overflowPunct w:val="0"/>
        <w:autoSpaceDE w:val="0"/>
        <w:autoSpaceDN w:val="0"/>
        <w:adjustRightInd w:val="0"/>
        <w:spacing w:line="360" w:lineRule="auto"/>
        <w:jc w:val="both"/>
        <w:textAlignment w:val="baseline"/>
        <w:rPr>
          <w:rFonts w:asciiTheme="majorHAnsi" w:hAnsiTheme="majorHAnsi" w:cstheme="majorHAnsi"/>
        </w:rPr>
      </w:pPr>
      <w:r w:rsidRPr="00257946">
        <w:rPr>
          <w:rFonts w:asciiTheme="majorHAnsi" w:hAnsiTheme="majorHAnsi" w:cstheme="majorHAnsi"/>
        </w:rPr>
        <w:t xml:space="preserve">Dviejų gamybos linijų pajėgumas: ~4 t/val.; 64 t/parą, 1400 t/mėnesį. </w:t>
      </w:r>
    </w:p>
    <w:p w14:paraId="1935EDFC" w14:textId="5D42267F" w:rsidR="007C7ECF" w:rsidRPr="00257946" w:rsidRDefault="007C7ECF" w:rsidP="00FA2AB6">
      <w:pPr>
        <w:numPr>
          <w:ilvl w:val="0"/>
          <w:numId w:val="13"/>
        </w:numPr>
        <w:overflowPunct w:val="0"/>
        <w:autoSpaceDE w:val="0"/>
        <w:autoSpaceDN w:val="0"/>
        <w:adjustRightInd w:val="0"/>
        <w:spacing w:line="360" w:lineRule="auto"/>
        <w:jc w:val="both"/>
        <w:textAlignment w:val="baseline"/>
        <w:rPr>
          <w:rFonts w:asciiTheme="majorHAnsi" w:hAnsiTheme="majorHAnsi" w:cstheme="majorHAnsi"/>
        </w:rPr>
      </w:pPr>
      <w:r w:rsidRPr="00257946">
        <w:rPr>
          <w:rFonts w:asciiTheme="majorHAnsi" w:hAnsiTheme="majorHAnsi" w:cstheme="majorHAnsi"/>
        </w:rPr>
        <w:t>Trijų gamybos linijų pajėgumas: ~ 6 t/val</w:t>
      </w:r>
      <w:r w:rsidR="005B2ABE" w:rsidRPr="00257946">
        <w:rPr>
          <w:rFonts w:asciiTheme="majorHAnsi" w:hAnsiTheme="majorHAnsi" w:cstheme="majorHAnsi"/>
        </w:rPr>
        <w:t>.</w:t>
      </w:r>
      <w:r w:rsidRPr="00257946">
        <w:rPr>
          <w:rFonts w:asciiTheme="majorHAnsi" w:hAnsiTheme="majorHAnsi" w:cstheme="majorHAnsi"/>
        </w:rPr>
        <w:t>; 96 t/parą; 2100 t/mėnesį.</w:t>
      </w:r>
    </w:p>
    <w:p w14:paraId="2ABC1A12" w14:textId="36C99770" w:rsidR="00C12908" w:rsidRPr="00257946" w:rsidRDefault="00C12908" w:rsidP="00ED17C5">
      <w:pPr>
        <w:autoSpaceDN w:val="0"/>
        <w:adjustRightInd w:val="0"/>
        <w:spacing w:line="360" w:lineRule="auto"/>
        <w:ind w:firstLine="851"/>
        <w:jc w:val="both"/>
        <w:rPr>
          <w:rFonts w:asciiTheme="majorHAnsi" w:hAnsiTheme="majorHAnsi" w:cstheme="majorHAnsi"/>
          <w:lang w:eastAsia="en-US"/>
        </w:rPr>
      </w:pPr>
      <w:r w:rsidRPr="00257946">
        <w:rPr>
          <w:rFonts w:asciiTheme="majorHAnsi" w:hAnsiTheme="majorHAnsi" w:cstheme="majorHAnsi"/>
          <w:lang w:eastAsia="en-US"/>
        </w:rPr>
        <w:t xml:space="preserve">Gamyboje naudojama šaldyta </w:t>
      </w:r>
      <w:r w:rsidR="00557412" w:rsidRPr="00257946">
        <w:rPr>
          <w:rFonts w:asciiTheme="majorHAnsi" w:hAnsiTheme="majorHAnsi" w:cstheme="majorHAnsi"/>
          <w:lang w:eastAsia="en-US"/>
        </w:rPr>
        <w:t xml:space="preserve">ir </w:t>
      </w:r>
      <w:r w:rsidRPr="00257946">
        <w:rPr>
          <w:rFonts w:asciiTheme="majorHAnsi" w:hAnsiTheme="majorHAnsi" w:cstheme="majorHAnsi"/>
          <w:lang w:eastAsia="en-US"/>
        </w:rPr>
        <w:t>šviežia paukštiena. Šviežia paukštiena bus atvežama specialiu transportu arba tiekiama iš gretimo paukštienos išpjaustymo cecho ir laikoma atšildytos ir šviežios mėsos sandėlyje</w:t>
      </w:r>
      <w:r w:rsidR="00D37F61" w:rsidRPr="00257946">
        <w:rPr>
          <w:rFonts w:asciiTheme="majorHAnsi" w:hAnsiTheme="majorHAnsi" w:cstheme="majorHAnsi"/>
          <w:lang w:eastAsia="en-US"/>
        </w:rPr>
        <w:t>.</w:t>
      </w:r>
    </w:p>
    <w:p w14:paraId="0D40E368" w14:textId="2A920503" w:rsidR="00C12908" w:rsidRPr="00257946" w:rsidRDefault="00C12908" w:rsidP="00ED17C5">
      <w:pPr>
        <w:autoSpaceDN w:val="0"/>
        <w:adjustRightInd w:val="0"/>
        <w:spacing w:line="360" w:lineRule="auto"/>
        <w:ind w:firstLine="851"/>
        <w:jc w:val="both"/>
        <w:rPr>
          <w:rFonts w:asciiTheme="majorHAnsi" w:hAnsiTheme="majorHAnsi" w:cstheme="majorHAnsi"/>
          <w:lang w:eastAsia="en-US"/>
        </w:rPr>
      </w:pPr>
      <w:r w:rsidRPr="00257946">
        <w:rPr>
          <w:rFonts w:asciiTheme="majorHAnsi" w:hAnsiTheme="majorHAnsi" w:cstheme="majorHAnsi"/>
          <w:lang w:eastAsia="en-US"/>
        </w:rPr>
        <w:t>Produktų gamybai</w:t>
      </w:r>
      <w:r w:rsidR="00557412" w:rsidRPr="00257946">
        <w:rPr>
          <w:rFonts w:asciiTheme="majorHAnsi" w:hAnsiTheme="majorHAnsi" w:cstheme="majorHAnsi"/>
          <w:lang w:eastAsia="en-US"/>
        </w:rPr>
        <w:t xml:space="preserve">, </w:t>
      </w:r>
      <w:r w:rsidRPr="00257946">
        <w:rPr>
          <w:rFonts w:asciiTheme="majorHAnsi" w:hAnsiTheme="majorHAnsi" w:cstheme="majorHAnsi"/>
          <w:lang w:eastAsia="en-US"/>
        </w:rPr>
        <w:t xml:space="preserve">sandėliavimui ir patalpų kondicionavimui </w:t>
      </w:r>
      <w:r w:rsidR="00D37F61" w:rsidRPr="00257946">
        <w:rPr>
          <w:rFonts w:asciiTheme="majorHAnsi" w:hAnsiTheme="majorHAnsi" w:cstheme="majorHAnsi"/>
          <w:lang w:eastAsia="en-US"/>
        </w:rPr>
        <w:t>įrengta</w:t>
      </w:r>
      <w:r w:rsidRPr="00257946">
        <w:rPr>
          <w:rFonts w:asciiTheme="majorHAnsi" w:hAnsiTheme="majorHAnsi" w:cstheme="majorHAnsi"/>
          <w:lang w:eastAsia="en-US"/>
        </w:rPr>
        <w:t xml:space="preserve"> šalčio kompresorinė, kurios maksimali galia: 1,7 MW </w:t>
      </w:r>
      <w:r w:rsidR="00557412" w:rsidRPr="00257946">
        <w:rPr>
          <w:rFonts w:asciiTheme="majorHAnsi" w:hAnsiTheme="majorHAnsi" w:cstheme="majorHAnsi"/>
          <w:lang w:eastAsia="en-US"/>
        </w:rPr>
        <w:t xml:space="preserve">– </w:t>
      </w:r>
      <w:r w:rsidRPr="00257946">
        <w:rPr>
          <w:rFonts w:asciiTheme="majorHAnsi" w:hAnsiTheme="majorHAnsi" w:cstheme="majorHAnsi"/>
          <w:lang w:eastAsia="en-US"/>
        </w:rPr>
        <w:t xml:space="preserve">40˚C kontūrui ir 2,7 MW </w:t>
      </w:r>
      <w:r w:rsidR="00557412" w:rsidRPr="00257946">
        <w:rPr>
          <w:rFonts w:asciiTheme="majorHAnsi" w:hAnsiTheme="majorHAnsi" w:cstheme="majorHAnsi"/>
          <w:lang w:eastAsia="en-US"/>
        </w:rPr>
        <w:t xml:space="preserve">– </w:t>
      </w:r>
      <w:r w:rsidRPr="00257946">
        <w:rPr>
          <w:rFonts w:asciiTheme="majorHAnsi" w:hAnsiTheme="majorHAnsi" w:cstheme="majorHAnsi"/>
          <w:lang w:eastAsia="en-US"/>
        </w:rPr>
        <w:t>12˚C kontūrui. Numatomas maksimalus amoniako (R-717) kiekis šalčio sistemoje 7</w:t>
      </w:r>
      <w:r w:rsidR="00557412" w:rsidRPr="00257946">
        <w:rPr>
          <w:rFonts w:asciiTheme="majorHAnsi" w:hAnsiTheme="majorHAnsi" w:cstheme="majorHAnsi"/>
          <w:lang w:eastAsia="en-US"/>
        </w:rPr>
        <w:t xml:space="preserve"> </w:t>
      </w:r>
      <w:r w:rsidRPr="00257946">
        <w:rPr>
          <w:rFonts w:asciiTheme="majorHAnsi" w:hAnsiTheme="majorHAnsi" w:cstheme="majorHAnsi"/>
          <w:lang w:eastAsia="en-US"/>
        </w:rPr>
        <w:t xml:space="preserve">t. Šalčio </w:t>
      </w:r>
      <w:r w:rsidR="00D37F61" w:rsidRPr="00257946">
        <w:rPr>
          <w:rFonts w:asciiTheme="majorHAnsi" w:hAnsiTheme="majorHAnsi" w:cstheme="majorHAnsi"/>
          <w:lang w:eastAsia="en-US"/>
        </w:rPr>
        <w:t>re</w:t>
      </w:r>
      <w:r w:rsidRPr="00257946">
        <w:rPr>
          <w:rFonts w:asciiTheme="majorHAnsi" w:hAnsiTheme="majorHAnsi" w:cstheme="majorHAnsi"/>
          <w:lang w:eastAsia="en-US"/>
        </w:rPr>
        <w:t xml:space="preserve">agentu </w:t>
      </w:r>
      <w:r w:rsidR="00D37F61" w:rsidRPr="00257946">
        <w:rPr>
          <w:rFonts w:asciiTheme="majorHAnsi" w:hAnsiTheme="majorHAnsi" w:cstheme="majorHAnsi"/>
          <w:lang w:eastAsia="en-US"/>
        </w:rPr>
        <w:t>yra</w:t>
      </w:r>
      <w:r w:rsidRPr="00257946">
        <w:rPr>
          <w:rFonts w:asciiTheme="majorHAnsi" w:hAnsiTheme="majorHAnsi" w:cstheme="majorHAnsi"/>
          <w:lang w:eastAsia="en-US"/>
        </w:rPr>
        <w:t xml:space="preserve"> amoniakas.</w:t>
      </w:r>
    </w:p>
    <w:p w14:paraId="09EEC06B" w14:textId="655D48C5" w:rsidR="00C12908" w:rsidRPr="00257946" w:rsidRDefault="00C12908" w:rsidP="00ED17C5">
      <w:pPr>
        <w:autoSpaceDN w:val="0"/>
        <w:adjustRightInd w:val="0"/>
        <w:spacing w:line="360" w:lineRule="auto"/>
        <w:ind w:firstLine="851"/>
        <w:jc w:val="both"/>
        <w:rPr>
          <w:rFonts w:asciiTheme="majorHAnsi" w:hAnsiTheme="majorHAnsi" w:cstheme="majorHAnsi"/>
          <w:b/>
          <w:i/>
          <w:lang w:eastAsia="en-US"/>
        </w:rPr>
      </w:pPr>
      <w:r w:rsidRPr="00257946">
        <w:rPr>
          <w:rFonts w:asciiTheme="majorHAnsi" w:hAnsiTheme="majorHAnsi" w:cstheme="majorHAnsi"/>
          <w:b/>
          <w:i/>
          <w:lang w:eastAsia="en-US"/>
        </w:rPr>
        <w:t>Kepsn</w:t>
      </w:r>
      <w:r w:rsidR="00D37F61" w:rsidRPr="00257946">
        <w:rPr>
          <w:rFonts w:asciiTheme="majorHAnsi" w:hAnsiTheme="majorHAnsi" w:cstheme="majorHAnsi"/>
          <w:b/>
          <w:i/>
          <w:lang w:eastAsia="en-US"/>
        </w:rPr>
        <w:t>elių</w:t>
      </w:r>
      <w:r w:rsidRPr="00257946">
        <w:rPr>
          <w:rFonts w:asciiTheme="majorHAnsi" w:hAnsiTheme="majorHAnsi" w:cstheme="majorHAnsi"/>
          <w:b/>
          <w:i/>
          <w:lang w:eastAsia="en-US"/>
        </w:rPr>
        <w:t xml:space="preserve"> gamyba</w:t>
      </w:r>
    </w:p>
    <w:p w14:paraId="45C06676" w14:textId="77777777" w:rsidR="00D37F61" w:rsidRPr="00257946" w:rsidRDefault="00D37F61" w:rsidP="00D37F61">
      <w:pPr>
        <w:autoSpaceDN w:val="0"/>
        <w:adjustRightInd w:val="0"/>
        <w:spacing w:line="360" w:lineRule="auto"/>
        <w:ind w:firstLine="851"/>
        <w:jc w:val="both"/>
        <w:rPr>
          <w:rFonts w:asciiTheme="majorHAnsi" w:hAnsiTheme="majorHAnsi" w:cstheme="majorHAnsi"/>
          <w:szCs w:val="20"/>
          <w:lang w:eastAsia="en-US"/>
        </w:rPr>
      </w:pPr>
      <w:r w:rsidRPr="00257946">
        <w:rPr>
          <w:rFonts w:asciiTheme="majorHAnsi" w:hAnsiTheme="majorHAnsi" w:cstheme="majorHAnsi"/>
          <w:szCs w:val="20"/>
          <w:lang w:eastAsia="en-US"/>
        </w:rPr>
        <w:t>Kepsnių masė keltuvu suverčiama į kepsnių formavimo įrenginį, kur automatiniu būdu formuojami pasirinktos formos pusgaminiai. Naudojamos formos: kepsneliai, burgeriai, šniceliai ir kt. Suformuoti mėsos pusgaminiai transporteriu paduodami į pagal numatytą gamybos būdą, gaminamą produktą ir technologiją surinktą liniją, kurioje gali būti padengiami įvairiais būdais ir apdorojami termiškai (+74..+85 °C).</w:t>
      </w:r>
    </w:p>
    <w:p w14:paraId="0127A698" w14:textId="77777777" w:rsidR="00D37F61" w:rsidRPr="00257946" w:rsidRDefault="00D37F61" w:rsidP="00D37F61">
      <w:pPr>
        <w:autoSpaceDN w:val="0"/>
        <w:adjustRightInd w:val="0"/>
        <w:spacing w:line="360" w:lineRule="auto"/>
        <w:ind w:firstLine="851"/>
        <w:jc w:val="both"/>
        <w:rPr>
          <w:rFonts w:asciiTheme="majorHAnsi" w:hAnsiTheme="majorHAnsi" w:cstheme="majorHAnsi"/>
          <w:szCs w:val="20"/>
          <w:lang w:eastAsia="en-US"/>
        </w:rPr>
      </w:pPr>
      <w:r w:rsidRPr="00257946">
        <w:rPr>
          <w:rFonts w:asciiTheme="majorHAnsi" w:hAnsiTheme="majorHAnsi" w:cstheme="majorHAnsi"/>
          <w:szCs w:val="20"/>
          <w:lang w:eastAsia="en-US"/>
        </w:rPr>
        <w:t xml:space="preserve">Po terminio apdorojimo produktai transportuojami į šaldymo/atvėsinimo įrenginius (frizerius), o vėliau transporteriais paduodami pakavimui į patalpą. Šaldyti produktai gali būti pakuojami į maišelius, kartonines dėžutes, į maišelius ir kartonines dėžutes. Atvėsinti produktai gali būti iškarto </w:t>
      </w:r>
      <w:r w:rsidRPr="00257946">
        <w:rPr>
          <w:rFonts w:asciiTheme="majorHAnsi" w:hAnsiTheme="majorHAnsi" w:cstheme="majorHAnsi"/>
          <w:szCs w:val="20"/>
          <w:lang w:eastAsia="en-US"/>
        </w:rPr>
        <w:lastRenderedPageBreak/>
        <w:t xml:space="preserve">paduodami pakavimui į patalpą arba supjaustomi ir/arba sušaldomi naudojant pjaustymo ir šaldymo įrangą, esančią antrame aukšte ir tik tada paduodami pakavimui į patalpą. </w:t>
      </w:r>
    </w:p>
    <w:p w14:paraId="692ED402" w14:textId="77777777" w:rsidR="00D37F61" w:rsidRPr="00257946" w:rsidRDefault="00D37F61" w:rsidP="00D37F61">
      <w:pPr>
        <w:pStyle w:val="bodyboldnospace0"/>
        <w:spacing w:line="360" w:lineRule="auto"/>
        <w:ind w:firstLine="567"/>
        <w:jc w:val="both"/>
        <w:rPr>
          <w:rFonts w:asciiTheme="majorHAnsi" w:hAnsiTheme="majorHAnsi" w:cstheme="majorHAnsi"/>
          <w:b w:val="0"/>
          <w:sz w:val="24"/>
          <w:szCs w:val="20"/>
          <w:lang w:eastAsia="en-US"/>
        </w:rPr>
      </w:pPr>
      <w:r w:rsidRPr="00257946">
        <w:rPr>
          <w:rFonts w:asciiTheme="majorHAnsi" w:hAnsiTheme="majorHAnsi" w:cstheme="majorHAnsi"/>
          <w:b w:val="0"/>
          <w:sz w:val="24"/>
          <w:szCs w:val="20"/>
          <w:lang w:eastAsia="en-US"/>
        </w:rPr>
        <w:t>Supakuota produkcija transporteriais paduodama į antrinės pakuotės patalpą, kurioje vykdomas grupinis pakavimas–paletizavimas. Produkcija supakuojama į kartonines dėžes, kurių svoris yra nuo 5 iki 10 kg. Paletės svoris su supakuota produkcija – nuo 480 iki 600 kg. Supakuota produkcija  nuvežama į paruoštos produkcijos laikymo Iš supakuotos produkcijos sandėlių produkcija išvežama per greta mėsos pusgaminių cecho esančias rampas.</w:t>
      </w:r>
    </w:p>
    <w:p w14:paraId="6C69D6B8" w14:textId="77777777" w:rsidR="00D37F61" w:rsidRPr="00257946" w:rsidRDefault="00D37F61" w:rsidP="00D37F61">
      <w:pPr>
        <w:spacing w:after="120" w:line="360" w:lineRule="auto"/>
        <w:ind w:firstLine="567"/>
        <w:jc w:val="both"/>
        <w:rPr>
          <w:rFonts w:asciiTheme="majorHAnsi" w:eastAsia="Calibri" w:hAnsiTheme="majorHAnsi" w:cstheme="majorHAnsi"/>
          <w:b/>
          <w:bCs/>
          <w:i/>
          <w:iCs/>
          <w:lang w:eastAsia="en-US"/>
        </w:rPr>
      </w:pPr>
      <w:r w:rsidRPr="00257946">
        <w:rPr>
          <w:rFonts w:asciiTheme="majorHAnsi" w:eastAsia="Calibri" w:hAnsiTheme="majorHAnsi" w:cstheme="majorHAnsi"/>
          <w:b/>
          <w:bCs/>
          <w:i/>
          <w:iCs/>
          <w:lang w:eastAsia="en-US"/>
        </w:rPr>
        <w:t>Marinuotų produktų gamyba</w:t>
      </w:r>
    </w:p>
    <w:p w14:paraId="335F5026" w14:textId="77777777" w:rsidR="00D37F61" w:rsidRPr="00257946" w:rsidRDefault="00D37F61" w:rsidP="00D37F61">
      <w:pPr>
        <w:spacing w:after="120" w:line="360" w:lineRule="auto"/>
        <w:ind w:firstLine="567"/>
        <w:jc w:val="both"/>
        <w:rPr>
          <w:rFonts w:asciiTheme="majorHAnsi" w:eastAsia="Calibri" w:hAnsiTheme="majorHAnsi" w:cstheme="majorHAnsi"/>
          <w:sz w:val="28"/>
          <w:szCs w:val="28"/>
          <w:lang w:eastAsia="en-US"/>
        </w:rPr>
      </w:pPr>
      <w:r w:rsidRPr="00257946">
        <w:rPr>
          <w:rFonts w:asciiTheme="majorHAnsi" w:eastAsia="Calibri" w:hAnsiTheme="majorHAnsi" w:cstheme="majorHAnsi"/>
          <w:lang w:eastAsia="en-US"/>
        </w:rPr>
        <w:t>Mėsos pusgaminių gamyboje marinuojama: viščiukai-broileriai ir įvairios jų dalys (filė, šlaunų mėsa, filė, sparnai, peteliai, vidurinės sparno dalys, tulpės, blauzdos, blauzdos be sąnario, krūtinėlės, ketvirčiai)  taip pat gaminama smulkinta mėsa ir faršai, šviežios dešrelės. Gamyboje naudojama šaldyta bei šviežia skerdiena. Šviežia skerdiena atvežama specialiu transportu arba tiekiama iš gretimo paukštienos išpjaustymo cecho ir laikoma atšildytos ir šviežios mėsos sandėlyje, kurio temperatūros režimas: +0...+4˚C. Šaldyta skerdiena pirmiausiai atšildoma. Skerdiena juostiniu transporteriu paduodama į prieskoniavimo liniją, kurioje sumaišoma su maisto priedais ir prieskoniais pagal receptūrą. Paruošta mėsa iškraunama į nerūdijančio plieno vežimėlius ir pervežama į brandinimo patalpą (brandinama nuo 1,5 val. iki 8 val. -2..+4 °C). Ruošiant žaliavą šviežioms, keptoms ar garuose virtoms viščiukų broilerių dalims, paruoštos šviežios ar atšildytos žaliavos injekuojamos (jei reikia) ir masažuojamos. Į masažuoklį sudedami visi pagal numatytą receptūrą prieskoniai, priedai ir vanduo. Po masažavimo paruoštos viščiukų broilerių dalys iškraunamos į nerūdijančio plieno vežimėlius ir pervežamos į brandinimo patalpą. Visą gamybinį procesą lydi pusgaminio technologinė kortelė, kurioje nurodoma produkto receptūra ir visa gamybos technologija, nurodant visus gamybinius parametrus. Paruošta mėsos masė ir/ar marinuotos viščiukų broilerių dalys laikomos paruoštos žaliavos brandinimo patalpose. Iš šių brandinimo kamerų mėsos masė ir/ ar marinuotos viščiukų broilerių dalys vežimėliais transportuojamos iki tolimesnio apdorojimo arba fasavimo linijų.</w:t>
      </w:r>
    </w:p>
    <w:p w14:paraId="6A928CA8" w14:textId="77777777" w:rsidR="00D37F61" w:rsidRPr="00257946" w:rsidRDefault="00D37F61" w:rsidP="00D37F61">
      <w:pPr>
        <w:spacing w:after="120" w:line="360" w:lineRule="auto"/>
        <w:ind w:firstLine="567"/>
        <w:jc w:val="both"/>
        <w:rPr>
          <w:rFonts w:asciiTheme="majorHAnsi" w:eastAsia="Calibri" w:hAnsiTheme="majorHAnsi" w:cstheme="majorHAnsi"/>
          <w:b/>
          <w:bCs/>
          <w:i/>
          <w:iCs/>
          <w:lang w:eastAsia="en-US"/>
        </w:rPr>
      </w:pPr>
      <w:r w:rsidRPr="00257946">
        <w:rPr>
          <w:rFonts w:asciiTheme="majorHAnsi" w:eastAsia="Calibri" w:hAnsiTheme="majorHAnsi" w:cstheme="majorHAnsi"/>
          <w:b/>
          <w:bCs/>
          <w:i/>
          <w:iCs/>
          <w:lang w:eastAsia="en-US"/>
        </w:rPr>
        <w:t>Virtų – rūkytų gaminių gamyba</w:t>
      </w:r>
    </w:p>
    <w:p w14:paraId="132AF47B" w14:textId="77777777" w:rsidR="00D37F61" w:rsidRPr="00257946" w:rsidRDefault="00D37F61" w:rsidP="00D37F61">
      <w:pPr>
        <w:spacing w:after="120" w:line="360" w:lineRule="auto"/>
        <w:ind w:firstLine="567"/>
        <w:jc w:val="both"/>
        <w:rPr>
          <w:rFonts w:asciiTheme="majorHAnsi" w:hAnsiTheme="majorHAnsi" w:cstheme="majorHAnsi"/>
          <w:bCs/>
        </w:rPr>
      </w:pPr>
      <w:r w:rsidRPr="00257946">
        <w:rPr>
          <w:rFonts w:asciiTheme="majorHAnsi" w:hAnsiTheme="majorHAnsi" w:cstheme="majorHAnsi"/>
          <w:bCs/>
        </w:rPr>
        <w:t xml:space="preserve">Mėsos gaminių ceche gaminama: virtos dešrelės, karštai rūkytos dešrelės; virtos dešros; karštai rūkytos dešros; virti kumpeliai; paštetai. Įrengtos 9 rūkymo kameros (rūkyklos), kuriose pagal paruoštas receptūras, operatorius (kuteruotojas) atsisveria reikiamus žaliavų kiekius, pasiima susvertus </w:t>
      </w:r>
      <w:r w:rsidRPr="00257946">
        <w:rPr>
          <w:rFonts w:asciiTheme="majorHAnsi" w:hAnsiTheme="majorHAnsi" w:cstheme="majorHAnsi"/>
          <w:bCs/>
        </w:rPr>
        <w:lastRenderedPageBreak/>
        <w:t>prieskonių mišinius, pakaitalus ir pagal technologinę instrukciją sukuteruoja reikiamą masę. Paruošta masė nukreipiama į kimštuvus. Operatoriai, aptarnaujantys kimštuvus, pagal paruoštus standartus pasirenka tam reikalingus apvalkalus, įrangoje nustato reikiamą programą ir sukemša masė į apvalkalus ir sukabina ant rėmų. Terminio proceso operatoriai pagal produkcijos rūšį, rėmus su produkcija įvaro į universalias rūkymo kameras ir nustato reikiamą terminio apdorojimo proceso programą. Įrengtos 9 rūkymo kameros (rūkyklos). Po terminio proceso, produkcija atvėsinama tekančio vandens dušuose ir toliau nukreipiama į atvėsinimo kameras. Atvėsintos dešrelės sukarpomos, naudojant karpymo įrangą, dešros sukarpomos žirklėmis ir sudedamos į dėžes. Sukarpytos dešrelės nukreipiamos pakavimui: pagal paruoštus standartus, dešrelės pakuojamos į atitinkamo dydžio pakuotes, naudojant tam skirtas plėveles. Pakuotė gali būti dujinė arba vakuuminė. Supakuota produkcija nukreipiama į logistikos sandėlius.</w:t>
      </w:r>
    </w:p>
    <w:p w14:paraId="795D4B37" w14:textId="77777777" w:rsidR="003B31E8" w:rsidRPr="00257946" w:rsidRDefault="003B31E8" w:rsidP="00ED17C5">
      <w:pPr>
        <w:pStyle w:val="bodyboldnospace0"/>
        <w:spacing w:line="360" w:lineRule="auto"/>
        <w:ind w:firstLine="567"/>
        <w:jc w:val="both"/>
        <w:rPr>
          <w:rFonts w:asciiTheme="majorHAnsi" w:hAnsiTheme="majorHAnsi" w:cstheme="majorHAnsi"/>
          <w:lang w:eastAsia="en-US"/>
        </w:rPr>
      </w:pPr>
    </w:p>
    <w:p w14:paraId="37FD4D10" w14:textId="77777777" w:rsidR="00DB7BD7" w:rsidRPr="00257946" w:rsidRDefault="002B49E6" w:rsidP="00ED17C5">
      <w:pPr>
        <w:pStyle w:val="bodyboldnospace0"/>
        <w:spacing w:line="360" w:lineRule="auto"/>
        <w:ind w:firstLine="567"/>
        <w:jc w:val="both"/>
        <w:rPr>
          <w:rFonts w:asciiTheme="majorHAnsi" w:hAnsiTheme="majorHAnsi" w:cstheme="majorHAnsi"/>
          <w:sz w:val="28"/>
          <w:szCs w:val="28"/>
        </w:rPr>
      </w:pPr>
      <w:r w:rsidRPr="00257946">
        <w:rPr>
          <w:rFonts w:asciiTheme="majorHAnsi" w:hAnsiTheme="majorHAnsi" w:cstheme="majorHAnsi"/>
          <w:sz w:val="24"/>
          <w:szCs w:val="24"/>
          <w:lang w:eastAsia="en-US"/>
        </w:rPr>
        <w:t>Nuotekų</w:t>
      </w:r>
      <w:r w:rsidR="007263A3" w:rsidRPr="00257946">
        <w:rPr>
          <w:rFonts w:asciiTheme="majorHAnsi" w:hAnsiTheme="majorHAnsi" w:cstheme="majorHAnsi"/>
          <w:sz w:val="24"/>
          <w:szCs w:val="24"/>
          <w:lang w:eastAsia="en-US"/>
        </w:rPr>
        <w:t xml:space="preserve"> tvarkymas</w:t>
      </w:r>
      <w:r w:rsidR="00C12908" w:rsidRPr="00257946">
        <w:rPr>
          <w:rFonts w:asciiTheme="majorHAnsi" w:hAnsiTheme="majorHAnsi" w:cstheme="majorHAnsi"/>
          <w:sz w:val="24"/>
          <w:szCs w:val="24"/>
          <w:lang w:eastAsia="en-US"/>
        </w:rPr>
        <w:t xml:space="preserve"> </w:t>
      </w:r>
    </w:p>
    <w:p w14:paraId="0B823FC6" w14:textId="77777777" w:rsidR="003A76D1" w:rsidRPr="00257946" w:rsidRDefault="002B49E6" w:rsidP="00ED17C5">
      <w:pPr>
        <w:pStyle w:val="bodyboldnospace0"/>
        <w:spacing w:line="360" w:lineRule="auto"/>
        <w:ind w:firstLine="720"/>
        <w:jc w:val="both"/>
        <w:rPr>
          <w:rFonts w:asciiTheme="majorHAnsi" w:hAnsiTheme="majorHAnsi" w:cstheme="majorHAnsi"/>
          <w:b w:val="0"/>
          <w:sz w:val="24"/>
          <w:szCs w:val="24"/>
        </w:rPr>
      </w:pPr>
      <w:r w:rsidRPr="00257946">
        <w:rPr>
          <w:rFonts w:asciiTheme="majorHAnsi" w:hAnsiTheme="majorHAnsi" w:cstheme="majorHAnsi"/>
          <w:b w:val="0"/>
          <w:sz w:val="24"/>
          <w:szCs w:val="24"/>
        </w:rPr>
        <w:t>Gamybinių ir buitinių nuotekų tvarkymas</w:t>
      </w:r>
    </w:p>
    <w:p w14:paraId="1ED5440E" w14:textId="3A9CBF86" w:rsidR="00A27D5D" w:rsidRPr="00257946" w:rsidRDefault="00A27D5D" w:rsidP="00ED17C5">
      <w:pPr>
        <w:spacing w:line="360" w:lineRule="auto"/>
        <w:ind w:firstLine="851"/>
        <w:jc w:val="both"/>
        <w:rPr>
          <w:rFonts w:asciiTheme="majorHAnsi" w:hAnsiTheme="majorHAnsi" w:cstheme="majorHAnsi"/>
        </w:rPr>
      </w:pPr>
      <w:r w:rsidRPr="00257946">
        <w:rPr>
          <w:rFonts w:asciiTheme="majorHAnsi" w:hAnsiTheme="majorHAnsi" w:cstheme="majorHAnsi"/>
        </w:rPr>
        <w:t xml:space="preserve">AB „Vilniaus paukštynas“ </w:t>
      </w:r>
      <w:r w:rsidR="00081F82" w:rsidRPr="00257946">
        <w:rPr>
          <w:rFonts w:asciiTheme="majorHAnsi" w:hAnsiTheme="majorHAnsi" w:cstheme="majorHAnsi"/>
        </w:rPr>
        <w:t>T</w:t>
      </w:r>
      <w:r w:rsidRPr="00257946">
        <w:rPr>
          <w:rFonts w:asciiTheme="majorHAnsi" w:hAnsiTheme="majorHAnsi" w:cstheme="majorHAnsi"/>
        </w:rPr>
        <w:t>aršos integruotos prevencijos ir kontrolės leidime (TIPK</w:t>
      </w:r>
      <w:r w:rsidR="00081F82" w:rsidRPr="00257946">
        <w:rPr>
          <w:rFonts w:asciiTheme="majorHAnsi" w:hAnsiTheme="majorHAnsi" w:cstheme="majorHAnsi"/>
        </w:rPr>
        <w:t xml:space="preserve"> leidimas</w:t>
      </w:r>
      <w:r w:rsidRPr="00257946">
        <w:rPr>
          <w:rFonts w:asciiTheme="majorHAnsi" w:hAnsiTheme="majorHAnsi" w:cstheme="majorHAnsi"/>
        </w:rPr>
        <w:t>)</w:t>
      </w:r>
      <w:r w:rsidR="00081F82" w:rsidRPr="00257946">
        <w:rPr>
          <w:rFonts w:asciiTheme="majorHAnsi" w:hAnsiTheme="majorHAnsi" w:cstheme="majorHAnsi"/>
        </w:rPr>
        <w:t xml:space="preserve"> įteisintas</w:t>
      </w:r>
      <w:r w:rsidRPr="00257946">
        <w:rPr>
          <w:rFonts w:asciiTheme="majorHAnsi" w:hAnsiTheme="majorHAnsi" w:cstheme="majorHAnsi"/>
        </w:rPr>
        <w:t xml:space="preserve"> didžiausias leidžiamas į Rudaminos upę išleisti buitinių–gamybinių nuotekų kiekis</w:t>
      </w:r>
      <w:r w:rsidR="005528AB" w:rsidRPr="00257946">
        <w:rPr>
          <w:rFonts w:asciiTheme="majorHAnsi" w:hAnsiTheme="majorHAnsi" w:cstheme="majorHAnsi"/>
        </w:rPr>
        <w:t>, įvertinus po kepsnelių cecho rekonstrukcijos padidėjusį nuotekų kiekį, yra</w:t>
      </w:r>
      <w:r w:rsidRPr="00257946">
        <w:rPr>
          <w:rFonts w:asciiTheme="majorHAnsi" w:hAnsiTheme="majorHAnsi" w:cstheme="majorHAnsi"/>
        </w:rPr>
        <w:t xml:space="preserve"> 2200 m³/d.. Į Rud</w:t>
      </w:r>
      <w:r w:rsidR="003A5F5E" w:rsidRPr="00257946">
        <w:rPr>
          <w:rFonts w:asciiTheme="majorHAnsi" w:hAnsiTheme="majorHAnsi" w:cstheme="majorHAnsi"/>
        </w:rPr>
        <w:t>aminos upę</w:t>
      </w:r>
      <w:r w:rsidRPr="00257946">
        <w:rPr>
          <w:rFonts w:asciiTheme="majorHAnsi" w:hAnsiTheme="majorHAnsi" w:cstheme="majorHAnsi"/>
        </w:rPr>
        <w:t xml:space="preserve"> iš nuotekų </w:t>
      </w:r>
      <w:r w:rsidR="00E361A6" w:rsidRPr="00257946">
        <w:rPr>
          <w:rFonts w:asciiTheme="majorHAnsi" w:hAnsiTheme="majorHAnsi" w:cstheme="majorHAnsi"/>
        </w:rPr>
        <w:t xml:space="preserve">valyklos </w:t>
      </w:r>
      <w:r w:rsidRPr="00257946">
        <w:rPr>
          <w:rFonts w:asciiTheme="majorHAnsi" w:hAnsiTheme="majorHAnsi" w:cstheme="majorHAnsi"/>
        </w:rPr>
        <w:t xml:space="preserve">išleidžiamų nuotekų užterštumas, atlikus nuotekų poveikio priimtuvui skaičiavimus ir vadovaujantis </w:t>
      </w:r>
      <w:r w:rsidR="00E361A6" w:rsidRPr="00257946">
        <w:rPr>
          <w:rFonts w:asciiTheme="majorHAnsi" w:hAnsiTheme="majorHAnsi" w:cstheme="majorHAnsi"/>
        </w:rPr>
        <w:t>N</w:t>
      </w:r>
      <w:r w:rsidRPr="00257946">
        <w:rPr>
          <w:rFonts w:asciiTheme="majorHAnsi" w:hAnsiTheme="majorHAnsi" w:cstheme="majorHAnsi"/>
        </w:rPr>
        <w:t>uotekų tvarkymo reglamento reikalavimais, neviršys: BDS</w:t>
      </w:r>
      <w:r w:rsidRPr="00257946">
        <w:rPr>
          <w:rFonts w:asciiTheme="majorHAnsi" w:hAnsiTheme="majorHAnsi" w:cstheme="majorHAnsi"/>
          <w:vertAlign w:val="subscript"/>
        </w:rPr>
        <w:t xml:space="preserve">7 </w:t>
      </w:r>
      <w:r w:rsidRPr="00257946">
        <w:rPr>
          <w:rFonts w:asciiTheme="majorHAnsi" w:hAnsiTheme="majorHAnsi" w:cstheme="majorHAnsi"/>
        </w:rPr>
        <w:t xml:space="preserve">– 10 mg/l, bendras azotas – 10 mg/l, bendras fosforas – 1 mg/l, riebalai </w:t>
      </w:r>
      <w:r w:rsidR="003A5F5E" w:rsidRPr="00257946">
        <w:rPr>
          <w:rFonts w:asciiTheme="majorHAnsi" w:hAnsiTheme="majorHAnsi" w:cstheme="majorHAnsi"/>
        </w:rPr>
        <w:t>– 10 mg/l, ChDS – 125 mg/l.</w:t>
      </w:r>
    </w:p>
    <w:p w14:paraId="76A09E9B" w14:textId="761A5595" w:rsidR="00914BDD" w:rsidRPr="00257946" w:rsidRDefault="008B6785" w:rsidP="00ED17C5">
      <w:pPr>
        <w:spacing w:line="360" w:lineRule="auto"/>
        <w:ind w:firstLine="851"/>
        <w:jc w:val="both"/>
        <w:rPr>
          <w:rFonts w:asciiTheme="majorHAnsi" w:hAnsiTheme="majorHAnsi" w:cstheme="majorHAnsi"/>
        </w:rPr>
      </w:pPr>
      <w:r w:rsidRPr="00257946">
        <w:rPr>
          <w:rFonts w:asciiTheme="majorHAnsi" w:hAnsiTheme="majorHAnsi" w:cstheme="majorHAnsi"/>
        </w:rPr>
        <w:t>Į</w:t>
      </w:r>
      <w:r w:rsidR="003E39BB" w:rsidRPr="00257946">
        <w:rPr>
          <w:rFonts w:asciiTheme="majorHAnsi" w:hAnsiTheme="majorHAnsi" w:cstheme="majorHAnsi"/>
        </w:rPr>
        <w:t xml:space="preserve"> įmonės nuotekų tinklus patenka </w:t>
      </w:r>
      <w:r w:rsidRPr="00257946">
        <w:rPr>
          <w:rFonts w:asciiTheme="majorHAnsi" w:hAnsiTheme="majorHAnsi" w:cstheme="majorHAnsi"/>
        </w:rPr>
        <w:t xml:space="preserve">dalis nuotekų </w:t>
      </w:r>
      <w:r w:rsidR="003E39BB" w:rsidRPr="00257946">
        <w:rPr>
          <w:rFonts w:asciiTheme="majorHAnsi" w:hAnsiTheme="majorHAnsi" w:cstheme="majorHAnsi"/>
        </w:rPr>
        <w:t xml:space="preserve">ir iš Kalviškių gyvenvietės. Iki 2016 m. </w:t>
      </w:r>
      <w:r w:rsidRPr="00257946">
        <w:rPr>
          <w:rFonts w:asciiTheme="majorHAnsi" w:hAnsiTheme="majorHAnsi" w:cstheme="majorHAnsi"/>
        </w:rPr>
        <w:t xml:space="preserve">buvo priimamos </w:t>
      </w:r>
      <w:r w:rsidR="003E39BB" w:rsidRPr="00257946">
        <w:rPr>
          <w:rFonts w:asciiTheme="majorHAnsi" w:hAnsiTheme="majorHAnsi" w:cstheme="majorHAnsi"/>
        </w:rPr>
        <w:t>buitinės nuotekos ir iš Rudaminos gyvenvietės, tačiau nuo 2016 m</w:t>
      </w:r>
      <w:r w:rsidR="003545FB" w:rsidRPr="00257946">
        <w:rPr>
          <w:rFonts w:asciiTheme="majorHAnsi" w:hAnsiTheme="majorHAnsi" w:cstheme="majorHAnsi"/>
        </w:rPr>
        <w:t xml:space="preserve">. Rudaminos gyvenvietės nuotekos perduodamos </w:t>
      </w:r>
      <w:r w:rsidR="003545FB" w:rsidRPr="00BE3D5A">
        <w:rPr>
          <w:rFonts w:asciiTheme="majorHAnsi" w:hAnsiTheme="majorHAnsi" w:cstheme="majorHAnsi"/>
        </w:rPr>
        <w:t xml:space="preserve">į </w:t>
      </w:r>
      <w:r w:rsidR="00BE3D5A">
        <w:rPr>
          <w:rFonts w:asciiTheme="majorHAnsi" w:hAnsiTheme="majorHAnsi" w:cstheme="majorHAnsi"/>
        </w:rPr>
        <w:t>rekonstruotus Skaidiškių</w:t>
      </w:r>
      <w:r w:rsidRPr="005A29FA">
        <w:rPr>
          <w:rFonts w:asciiTheme="majorHAnsi" w:hAnsiTheme="majorHAnsi" w:cstheme="majorHAnsi"/>
        </w:rPr>
        <w:t xml:space="preserve"> </w:t>
      </w:r>
      <w:r w:rsidR="003545FB" w:rsidRPr="005A29FA">
        <w:rPr>
          <w:rFonts w:asciiTheme="majorHAnsi" w:hAnsiTheme="majorHAnsi" w:cstheme="majorHAnsi"/>
        </w:rPr>
        <w:t>nuotekų valymo įrenginius</w:t>
      </w:r>
      <w:r w:rsidR="003545FB" w:rsidRPr="00257946">
        <w:rPr>
          <w:rFonts w:asciiTheme="majorHAnsi" w:hAnsiTheme="majorHAnsi" w:cstheme="majorHAnsi"/>
        </w:rPr>
        <w:t>.</w:t>
      </w:r>
      <w:r w:rsidR="002A3240" w:rsidRPr="00257946">
        <w:rPr>
          <w:rFonts w:asciiTheme="majorHAnsi" w:hAnsiTheme="majorHAnsi" w:cstheme="majorHAnsi"/>
        </w:rPr>
        <w:t xml:space="preserve"> Nuotekos iš Kalviškių </w:t>
      </w:r>
      <w:r w:rsidRPr="00257946">
        <w:rPr>
          <w:rFonts w:asciiTheme="majorHAnsi" w:hAnsiTheme="majorHAnsi" w:cstheme="majorHAnsi"/>
        </w:rPr>
        <w:t xml:space="preserve">gyvenvietės </w:t>
      </w:r>
      <w:r w:rsidR="002A3240" w:rsidRPr="00257946">
        <w:rPr>
          <w:rFonts w:asciiTheme="majorHAnsi" w:hAnsiTheme="majorHAnsi" w:cstheme="majorHAnsi"/>
        </w:rPr>
        <w:t xml:space="preserve">bus priimamos iki 2020 m </w:t>
      </w:r>
      <w:r w:rsidR="005528AB" w:rsidRPr="00257946">
        <w:rPr>
          <w:rFonts w:asciiTheme="majorHAnsi" w:hAnsiTheme="majorHAnsi" w:cstheme="majorHAnsi"/>
        </w:rPr>
        <w:t>rudens</w:t>
      </w:r>
      <w:r w:rsidR="002A3240" w:rsidRPr="00257946">
        <w:rPr>
          <w:rFonts w:asciiTheme="majorHAnsi" w:hAnsiTheme="majorHAnsi" w:cstheme="majorHAnsi"/>
        </w:rPr>
        <w:t>.</w:t>
      </w:r>
    </w:p>
    <w:p w14:paraId="0AF19221" w14:textId="442848C6" w:rsidR="00A27D5D" w:rsidRPr="00257946" w:rsidRDefault="00914BDD" w:rsidP="00ED17C5">
      <w:pPr>
        <w:spacing w:line="360" w:lineRule="auto"/>
        <w:ind w:firstLine="851"/>
        <w:jc w:val="both"/>
        <w:rPr>
          <w:rFonts w:asciiTheme="majorHAnsi" w:hAnsiTheme="majorHAnsi" w:cstheme="majorHAnsi"/>
        </w:rPr>
      </w:pPr>
      <w:r w:rsidRPr="00257946">
        <w:rPr>
          <w:rFonts w:asciiTheme="majorHAnsi" w:hAnsiTheme="majorHAnsi" w:cstheme="majorHAnsi"/>
        </w:rPr>
        <w:t xml:space="preserve">Atliekant pusgaminių ir kepsnelių cecho rekonstrukciją, </w:t>
      </w:r>
      <w:r w:rsidR="005528AB" w:rsidRPr="00257946">
        <w:rPr>
          <w:rFonts w:asciiTheme="majorHAnsi" w:hAnsiTheme="majorHAnsi" w:cstheme="majorHAnsi"/>
        </w:rPr>
        <w:t>įdiegtos</w:t>
      </w:r>
      <w:r w:rsidR="00313752" w:rsidRPr="00257946">
        <w:rPr>
          <w:rFonts w:asciiTheme="majorHAnsi" w:hAnsiTheme="majorHAnsi" w:cstheme="majorHAnsi"/>
        </w:rPr>
        <w:t xml:space="preserve"> </w:t>
      </w:r>
      <w:r w:rsidRPr="00257946">
        <w:rPr>
          <w:rFonts w:asciiTheme="majorHAnsi" w:hAnsiTheme="majorHAnsi" w:cstheme="majorHAnsi"/>
        </w:rPr>
        <w:t>papildomos aplinkosaug</w:t>
      </w:r>
      <w:r w:rsidR="00313752" w:rsidRPr="00257946">
        <w:rPr>
          <w:rFonts w:asciiTheme="majorHAnsi" w:hAnsiTheme="majorHAnsi" w:cstheme="majorHAnsi"/>
        </w:rPr>
        <w:t>inės priemonės</w:t>
      </w:r>
      <w:r w:rsidR="005528AB" w:rsidRPr="00257946">
        <w:rPr>
          <w:rFonts w:asciiTheme="majorHAnsi" w:hAnsiTheme="majorHAnsi" w:cstheme="majorHAnsi"/>
        </w:rPr>
        <w:t xml:space="preserve"> – </w:t>
      </w:r>
      <w:r w:rsidR="00385CD9" w:rsidRPr="00257946">
        <w:rPr>
          <w:rFonts w:asciiTheme="majorHAnsi" w:hAnsiTheme="majorHAnsi" w:cstheme="majorHAnsi"/>
        </w:rPr>
        <w:t>nuotekos</w:t>
      </w:r>
      <w:r w:rsidR="005528AB" w:rsidRPr="00257946">
        <w:rPr>
          <w:rFonts w:asciiTheme="majorHAnsi" w:hAnsiTheme="majorHAnsi" w:cstheme="majorHAnsi"/>
        </w:rPr>
        <w:t>,</w:t>
      </w:r>
      <w:r w:rsidR="00385CD9" w:rsidRPr="00257946">
        <w:rPr>
          <w:rFonts w:asciiTheme="majorHAnsi" w:hAnsiTheme="majorHAnsi" w:cstheme="majorHAnsi"/>
        </w:rPr>
        <w:t xml:space="preserve"> prieš patekdamos </w:t>
      </w:r>
      <w:r w:rsidR="00313752" w:rsidRPr="00257946">
        <w:rPr>
          <w:rFonts w:asciiTheme="majorHAnsi" w:hAnsiTheme="majorHAnsi" w:cstheme="majorHAnsi"/>
        </w:rPr>
        <w:t>į AB „Vilniaus paukštynas“ nuotekų biologinio valymo įrenginius su azoto ir fosforo šalinimu</w:t>
      </w:r>
      <w:r w:rsidR="00385CD9" w:rsidRPr="00257946">
        <w:rPr>
          <w:rFonts w:asciiTheme="majorHAnsi" w:hAnsiTheme="majorHAnsi" w:cstheme="majorHAnsi"/>
        </w:rPr>
        <w:t>,</w:t>
      </w:r>
      <w:r w:rsidR="00313752" w:rsidRPr="00257946">
        <w:rPr>
          <w:rFonts w:asciiTheme="majorHAnsi" w:hAnsiTheme="majorHAnsi" w:cstheme="majorHAnsi"/>
        </w:rPr>
        <w:t xml:space="preserve"> </w:t>
      </w:r>
      <w:r w:rsidR="005528AB" w:rsidRPr="00257946">
        <w:rPr>
          <w:rFonts w:asciiTheme="majorHAnsi" w:hAnsiTheme="majorHAnsi" w:cstheme="majorHAnsi"/>
        </w:rPr>
        <w:t xml:space="preserve">patenka </w:t>
      </w:r>
      <w:r w:rsidR="00313752" w:rsidRPr="00257946">
        <w:rPr>
          <w:rFonts w:asciiTheme="majorHAnsi" w:hAnsiTheme="majorHAnsi" w:cstheme="majorHAnsi"/>
        </w:rPr>
        <w:t xml:space="preserve">į pirminio valymo įrenginius (floatatorių), kurio </w:t>
      </w:r>
      <w:r w:rsidR="00313752" w:rsidRPr="00257946">
        <w:rPr>
          <w:rFonts w:asciiTheme="majorHAnsi" w:hAnsiTheme="majorHAnsi" w:cstheme="majorHAnsi"/>
          <w:color w:val="000000"/>
        </w:rPr>
        <w:t>projektinis našumas – 80 m</w:t>
      </w:r>
      <w:r w:rsidR="00313752" w:rsidRPr="00257946">
        <w:rPr>
          <w:rFonts w:asciiTheme="majorHAnsi" w:hAnsiTheme="majorHAnsi" w:cstheme="majorHAnsi"/>
          <w:color w:val="000000"/>
          <w:vertAlign w:val="superscript"/>
        </w:rPr>
        <w:t>3</w:t>
      </w:r>
      <w:r w:rsidR="00313752" w:rsidRPr="00257946">
        <w:rPr>
          <w:rFonts w:asciiTheme="majorHAnsi" w:hAnsiTheme="majorHAnsi" w:cstheme="majorHAnsi"/>
          <w:color w:val="000000"/>
        </w:rPr>
        <w:t xml:space="preserve">/h arba 22 l/s. </w:t>
      </w:r>
      <w:r w:rsidR="00313752" w:rsidRPr="00257946">
        <w:rPr>
          <w:rFonts w:asciiTheme="majorHAnsi" w:hAnsiTheme="majorHAnsi" w:cstheme="majorHAnsi"/>
        </w:rPr>
        <w:t>Floatatorius užtikrina papildomą nuotekų išvalymą, t.</w:t>
      </w:r>
      <w:r w:rsidR="00CD2009" w:rsidRPr="00257946">
        <w:rPr>
          <w:rFonts w:asciiTheme="majorHAnsi" w:hAnsiTheme="majorHAnsi" w:cstheme="majorHAnsi"/>
        </w:rPr>
        <w:t xml:space="preserve"> </w:t>
      </w:r>
      <w:r w:rsidR="00313752" w:rsidRPr="00257946">
        <w:rPr>
          <w:rFonts w:asciiTheme="majorHAnsi" w:hAnsiTheme="majorHAnsi" w:cstheme="majorHAnsi"/>
        </w:rPr>
        <w:t xml:space="preserve">y. mechaninį ir cheminį, kuriame pašalinami riebalai, stambios </w:t>
      </w:r>
      <w:r w:rsidR="005937CE" w:rsidRPr="00257946">
        <w:rPr>
          <w:rFonts w:asciiTheme="majorHAnsi" w:hAnsiTheme="majorHAnsi" w:cstheme="majorHAnsi"/>
        </w:rPr>
        <w:t xml:space="preserve">ir </w:t>
      </w:r>
      <w:r w:rsidR="00313752" w:rsidRPr="00257946">
        <w:rPr>
          <w:rFonts w:asciiTheme="majorHAnsi" w:hAnsiTheme="majorHAnsi" w:cstheme="majorHAnsi"/>
        </w:rPr>
        <w:t>smulkios atliekos</w:t>
      </w:r>
      <w:r w:rsidR="005937CE" w:rsidRPr="00257946">
        <w:rPr>
          <w:rFonts w:asciiTheme="majorHAnsi" w:hAnsiTheme="majorHAnsi" w:cstheme="majorHAnsi"/>
        </w:rPr>
        <w:t>,</w:t>
      </w:r>
      <w:r w:rsidR="00313752" w:rsidRPr="00257946">
        <w:rPr>
          <w:rFonts w:asciiTheme="majorHAnsi" w:hAnsiTheme="majorHAnsi" w:cstheme="majorHAnsi"/>
        </w:rPr>
        <w:t xml:space="preserve"> taip ženkliai sumažina</w:t>
      </w:r>
      <w:r w:rsidR="005937CE" w:rsidRPr="00257946">
        <w:rPr>
          <w:rFonts w:asciiTheme="majorHAnsi" w:hAnsiTheme="majorHAnsi" w:cstheme="majorHAnsi"/>
        </w:rPr>
        <w:t>ma</w:t>
      </w:r>
      <w:r w:rsidR="00313752" w:rsidRPr="00257946">
        <w:rPr>
          <w:rFonts w:asciiTheme="majorHAnsi" w:hAnsiTheme="majorHAnsi" w:cstheme="majorHAnsi"/>
        </w:rPr>
        <w:t xml:space="preserve"> skendinčių dalelių </w:t>
      </w:r>
      <w:r w:rsidR="005937CE" w:rsidRPr="00257946">
        <w:rPr>
          <w:rFonts w:asciiTheme="majorHAnsi" w:hAnsiTheme="majorHAnsi" w:cstheme="majorHAnsi"/>
        </w:rPr>
        <w:t>koncentracija nuotekose.</w:t>
      </w:r>
      <w:r w:rsidRPr="00257946">
        <w:rPr>
          <w:rFonts w:asciiTheme="majorHAnsi" w:hAnsiTheme="majorHAnsi" w:cstheme="majorHAnsi"/>
        </w:rPr>
        <w:t xml:space="preserve"> </w:t>
      </w:r>
    </w:p>
    <w:p w14:paraId="707FAC2A" w14:textId="77777777" w:rsidR="002B49E6" w:rsidRPr="00257946" w:rsidRDefault="002B49E6" w:rsidP="00ED17C5">
      <w:pPr>
        <w:pStyle w:val="bodyboldnospace0"/>
        <w:spacing w:line="360" w:lineRule="auto"/>
        <w:ind w:firstLine="720"/>
        <w:jc w:val="both"/>
        <w:rPr>
          <w:rFonts w:asciiTheme="majorHAnsi" w:hAnsiTheme="majorHAnsi" w:cstheme="majorHAnsi"/>
          <w:b w:val="0"/>
          <w:sz w:val="24"/>
          <w:szCs w:val="24"/>
        </w:rPr>
      </w:pPr>
    </w:p>
    <w:p w14:paraId="6CFCBF97" w14:textId="77777777" w:rsidR="00DB7BD7" w:rsidRPr="00257946" w:rsidRDefault="00DB7BD7" w:rsidP="00ED17C5">
      <w:pPr>
        <w:pStyle w:val="bodyboldnospace0"/>
        <w:spacing w:line="360" w:lineRule="auto"/>
        <w:ind w:firstLine="720"/>
        <w:jc w:val="both"/>
        <w:rPr>
          <w:rFonts w:asciiTheme="majorHAnsi" w:hAnsiTheme="majorHAnsi" w:cstheme="majorHAnsi"/>
          <w:sz w:val="24"/>
          <w:szCs w:val="24"/>
        </w:rPr>
      </w:pPr>
      <w:r w:rsidRPr="00257946">
        <w:rPr>
          <w:rFonts w:asciiTheme="majorHAnsi" w:hAnsiTheme="majorHAnsi" w:cstheme="majorHAnsi"/>
          <w:sz w:val="24"/>
          <w:szCs w:val="24"/>
        </w:rPr>
        <w:t>Paviršinių nuotekų tvarkymas</w:t>
      </w:r>
    </w:p>
    <w:p w14:paraId="374EF945" w14:textId="2A466282" w:rsidR="009C12D3" w:rsidRPr="00257946" w:rsidRDefault="00DB7BD7" w:rsidP="00ED17C5">
      <w:pPr>
        <w:spacing w:line="360" w:lineRule="auto"/>
        <w:ind w:firstLine="567"/>
        <w:jc w:val="both"/>
        <w:rPr>
          <w:rFonts w:asciiTheme="majorHAnsi" w:hAnsiTheme="majorHAnsi" w:cstheme="majorHAnsi"/>
        </w:rPr>
      </w:pPr>
      <w:r w:rsidRPr="00257946">
        <w:rPr>
          <w:rFonts w:asciiTheme="majorHAnsi" w:hAnsiTheme="majorHAnsi" w:cstheme="majorHAnsi"/>
        </w:rPr>
        <w:t>Rudaminos, Kalviškių ir Dusinėnų padaliniuose lietaus nuotekos nuo auginimo pastatų</w:t>
      </w:r>
      <w:r w:rsidR="005937CE" w:rsidRPr="00257946">
        <w:rPr>
          <w:rFonts w:asciiTheme="majorHAnsi" w:hAnsiTheme="majorHAnsi" w:cstheme="majorHAnsi"/>
        </w:rPr>
        <w:t xml:space="preserve"> stogų</w:t>
      </w:r>
      <w:r w:rsidRPr="00257946">
        <w:rPr>
          <w:rFonts w:asciiTheme="majorHAnsi" w:hAnsiTheme="majorHAnsi" w:cstheme="majorHAnsi"/>
        </w:rPr>
        <w:t xml:space="preserve"> susigeria tarp pastatų esančiose vejose ir nepatenka ant važiojamosios dalies. Paukštidėje</w:t>
      </w:r>
      <w:r w:rsidR="005937CE" w:rsidRPr="00257946">
        <w:rPr>
          <w:rFonts w:asciiTheme="majorHAnsi" w:hAnsiTheme="majorHAnsi" w:cstheme="majorHAnsi"/>
        </w:rPr>
        <w:t>,</w:t>
      </w:r>
      <w:r w:rsidRPr="00257946">
        <w:rPr>
          <w:rFonts w:asciiTheme="majorHAnsi" w:hAnsiTheme="majorHAnsi" w:cstheme="majorHAnsi"/>
        </w:rPr>
        <w:t xml:space="preserve"> pakrovus mėšlą į sunkvežimį, sunkvežimis uždengiamas tentu, taip išvengiama dulkėjimo ir mėšlo patekimo ant važiuojamosios dalies. Mėšlas iš visų padalinių vežamas perkrovimui į Rudaminos perkrovimo aikštelę. Rudaminos perkrovimo aikštelėje įrengta betoninė danga su nuolydžiu į surinkimo šulinį. Šuliniui prisipildžius</w:t>
      </w:r>
      <w:r w:rsidR="0054082D" w:rsidRPr="00257946">
        <w:rPr>
          <w:rFonts w:asciiTheme="majorHAnsi" w:hAnsiTheme="majorHAnsi" w:cstheme="majorHAnsi"/>
        </w:rPr>
        <w:t>,</w:t>
      </w:r>
      <w:r w:rsidRPr="00257946">
        <w:rPr>
          <w:rFonts w:asciiTheme="majorHAnsi" w:hAnsiTheme="majorHAnsi" w:cstheme="majorHAnsi"/>
        </w:rPr>
        <w:t xml:space="preserve"> mobil</w:t>
      </w:r>
      <w:r w:rsidR="005937CE" w:rsidRPr="00257946">
        <w:rPr>
          <w:rFonts w:asciiTheme="majorHAnsi" w:hAnsiTheme="majorHAnsi" w:cstheme="majorHAnsi"/>
        </w:rPr>
        <w:t>iu</w:t>
      </w:r>
      <w:r w:rsidRPr="00257946">
        <w:rPr>
          <w:rFonts w:asciiTheme="majorHAnsi" w:hAnsiTheme="majorHAnsi" w:cstheme="majorHAnsi"/>
        </w:rPr>
        <w:t xml:space="preserve"> siurbli</w:t>
      </w:r>
      <w:r w:rsidR="007433D2" w:rsidRPr="00257946">
        <w:rPr>
          <w:rFonts w:asciiTheme="majorHAnsi" w:hAnsiTheme="majorHAnsi" w:cstheme="majorHAnsi"/>
        </w:rPr>
        <w:t>u</w:t>
      </w:r>
      <w:r w:rsidRPr="00257946">
        <w:rPr>
          <w:rFonts w:asciiTheme="majorHAnsi" w:hAnsiTheme="majorHAnsi" w:cstheme="majorHAnsi"/>
        </w:rPr>
        <w:t xml:space="preserve"> visas tūris paduodamas į šalia esančius nuotekų valymo įrenginius. Per metus nuotekų nuo perkrovimo aikštelės susidaro ne daugiau kaip </w:t>
      </w:r>
      <w:r w:rsidR="00F641CB" w:rsidRPr="00257946">
        <w:rPr>
          <w:rFonts w:asciiTheme="majorHAnsi" w:hAnsiTheme="majorHAnsi" w:cstheme="majorHAnsi"/>
        </w:rPr>
        <w:t xml:space="preserve">1820 </w:t>
      </w:r>
      <w:r w:rsidRPr="00257946">
        <w:rPr>
          <w:rFonts w:asciiTheme="majorHAnsi" w:hAnsiTheme="majorHAnsi" w:cstheme="majorHAnsi"/>
        </w:rPr>
        <w:t>m</w:t>
      </w:r>
      <w:r w:rsidRPr="00257946">
        <w:rPr>
          <w:rFonts w:asciiTheme="majorHAnsi" w:hAnsiTheme="majorHAnsi" w:cstheme="majorHAnsi"/>
          <w:vertAlign w:val="superscript"/>
        </w:rPr>
        <w:t>3</w:t>
      </w:r>
      <w:r w:rsidRPr="00257946">
        <w:rPr>
          <w:rFonts w:asciiTheme="majorHAnsi" w:hAnsiTheme="majorHAnsi" w:cstheme="majorHAnsi"/>
        </w:rPr>
        <w:t xml:space="preserve"> (aikštelės plotas 2600 m</w:t>
      </w:r>
      <w:r w:rsidRPr="00257946">
        <w:rPr>
          <w:rFonts w:asciiTheme="majorHAnsi" w:hAnsiTheme="majorHAnsi" w:cstheme="majorHAnsi"/>
          <w:vertAlign w:val="superscript"/>
        </w:rPr>
        <w:t>2</w:t>
      </w:r>
      <w:r w:rsidRPr="00257946">
        <w:rPr>
          <w:rFonts w:asciiTheme="majorHAnsi" w:hAnsiTheme="majorHAnsi" w:cstheme="majorHAnsi"/>
        </w:rPr>
        <w:t xml:space="preserve">, vidutinis metinis kritulių kiekis </w:t>
      </w:r>
      <w:r w:rsidR="0054082D" w:rsidRPr="00257946">
        <w:rPr>
          <w:rFonts w:asciiTheme="majorHAnsi" w:hAnsiTheme="majorHAnsi" w:cstheme="majorHAnsi"/>
        </w:rPr>
        <w:t xml:space="preserve">– </w:t>
      </w:r>
      <w:r w:rsidR="00F641CB" w:rsidRPr="00257946">
        <w:rPr>
          <w:rFonts w:asciiTheme="majorHAnsi" w:hAnsiTheme="majorHAnsi" w:cstheme="majorHAnsi"/>
        </w:rPr>
        <w:t xml:space="preserve">700 </w:t>
      </w:r>
      <w:r w:rsidRPr="00257946">
        <w:rPr>
          <w:rFonts w:asciiTheme="majorHAnsi" w:hAnsiTheme="majorHAnsi" w:cstheme="majorHAnsi"/>
        </w:rPr>
        <w:t>mm, taigi 2600x0,</w:t>
      </w:r>
      <w:r w:rsidR="00F641CB" w:rsidRPr="00257946">
        <w:rPr>
          <w:rFonts w:asciiTheme="majorHAnsi" w:hAnsiTheme="majorHAnsi" w:cstheme="majorHAnsi"/>
        </w:rPr>
        <w:t>70</w:t>
      </w:r>
      <w:r w:rsidRPr="00257946">
        <w:rPr>
          <w:rFonts w:asciiTheme="majorHAnsi" w:hAnsiTheme="majorHAnsi" w:cstheme="majorHAnsi"/>
        </w:rPr>
        <w:t xml:space="preserve">= </w:t>
      </w:r>
      <w:r w:rsidR="00F641CB" w:rsidRPr="00257946">
        <w:rPr>
          <w:rFonts w:asciiTheme="majorHAnsi" w:hAnsiTheme="majorHAnsi" w:cstheme="majorHAnsi"/>
        </w:rPr>
        <w:t xml:space="preserve">1820 </w:t>
      </w:r>
      <w:r w:rsidRPr="00257946">
        <w:rPr>
          <w:rFonts w:asciiTheme="majorHAnsi" w:hAnsiTheme="majorHAnsi" w:cstheme="majorHAnsi"/>
        </w:rPr>
        <w:t>m</w:t>
      </w:r>
      <w:r w:rsidRPr="00257946">
        <w:rPr>
          <w:rFonts w:asciiTheme="majorHAnsi" w:hAnsiTheme="majorHAnsi" w:cstheme="majorHAnsi"/>
          <w:vertAlign w:val="superscript"/>
        </w:rPr>
        <w:t>3</w:t>
      </w:r>
      <w:r w:rsidRPr="00257946">
        <w:rPr>
          <w:rFonts w:asciiTheme="majorHAnsi" w:hAnsiTheme="majorHAnsi" w:cstheme="majorHAnsi"/>
        </w:rPr>
        <w:t xml:space="preserve"> ).</w:t>
      </w:r>
    </w:p>
    <w:p w14:paraId="6EAE127E" w14:textId="741BE5A1" w:rsidR="002F316F" w:rsidRPr="00257946" w:rsidRDefault="002F316F" w:rsidP="00ED17C5">
      <w:pPr>
        <w:spacing w:line="360" w:lineRule="auto"/>
        <w:ind w:firstLine="567"/>
        <w:jc w:val="both"/>
        <w:rPr>
          <w:rFonts w:asciiTheme="majorHAnsi" w:hAnsiTheme="majorHAnsi" w:cstheme="majorHAnsi"/>
        </w:rPr>
      </w:pPr>
      <w:r w:rsidRPr="00257946">
        <w:rPr>
          <w:rFonts w:asciiTheme="majorHAnsi" w:hAnsiTheme="majorHAnsi" w:cstheme="majorHAnsi"/>
        </w:rPr>
        <w:t xml:space="preserve">Paviršinės nuotekos centralizuotai surenkamos nuo kietomis dangomis padengtų plotų ir į aplinką išleidžiamos per tris atskirus išleistuvus: Kalviškių aikštelė – 1,5 ha (LK-2K), Dusinėnų aikštelė – 3,2 ha (LK-3K), Rudaminos aikštelė – 9,3 ha (LK-2), prieš tai jas apvalius ENEKA naftos gaudyklėje su smėliagaude. </w:t>
      </w:r>
    </w:p>
    <w:p w14:paraId="6BBD97D1" w14:textId="0323E93D" w:rsidR="004A3B66" w:rsidRPr="00257946" w:rsidRDefault="004A3B66" w:rsidP="00ED17C5">
      <w:pPr>
        <w:spacing w:line="360" w:lineRule="auto"/>
        <w:ind w:firstLine="567"/>
        <w:jc w:val="both"/>
        <w:rPr>
          <w:rFonts w:asciiTheme="majorHAnsi" w:hAnsiTheme="majorHAnsi" w:cstheme="majorHAnsi"/>
        </w:rPr>
      </w:pPr>
      <w:r w:rsidRPr="00257946">
        <w:rPr>
          <w:rFonts w:asciiTheme="majorHAnsi" w:hAnsiTheme="majorHAnsi" w:cstheme="majorHAnsi"/>
        </w:rPr>
        <w:t>Lietaus nuotekos nuo rekonstruoto mėsos pusgaminių ir kepsnelių cecho stogų  tvarkomos jas nuvedant ir sugerdinant į gruntą.</w:t>
      </w:r>
    </w:p>
    <w:p w14:paraId="63761F44" w14:textId="13B775E5" w:rsidR="00DB7BD7" w:rsidRPr="00257946" w:rsidRDefault="00F301B1" w:rsidP="00ED17C5">
      <w:pPr>
        <w:spacing w:line="360" w:lineRule="auto"/>
        <w:ind w:firstLine="567"/>
        <w:jc w:val="both"/>
        <w:rPr>
          <w:rFonts w:asciiTheme="majorHAnsi" w:hAnsiTheme="majorHAnsi" w:cstheme="majorHAnsi"/>
        </w:rPr>
      </w:pPr>
      <w:r w:rsidRPr="00257946">
        <w:rPr>
          <w:rFonts w:asciiTheme="majorHAnsi" w:hAnsiTheme="majorHAnsi" w:cstheme="majorHAnsi"/>
        </w:rPr>
        <w:t xml:space="preserve">Įmonei diegiant papildomas aplinkosaugines priemones, Rudaminos aikštelėje buvo suprojektuota ir įrengta </w:t>
      </w:r>
      <w:r w:rsidR="002F316F" w:rsidRPr="00257946">
        <w:rPr>
          <w:rFonts w:asciiTheme="majorHAnsi" w:hAnsiTheme="majorHAnsi" w:cstheme="majorHAnsi"/>
        </w:rPr>
        <w:t>įmonės</w:t>
      </w:r>
      <w:r w:rsidRPr="00257946">
        <w:rPr>
          <w:rFonts w:asciiTheme="majorHAnsi" w:hAnsiTheme="majorHAnsi" w:cstheme="majorHAnsi"/>
        </w:rPr>
        <w:t>„ENEKA“ naftos gaudyklė</w:t>
      </w:r>
      <w:r w:rsidR="002F316F" w:rsidRPr="00257946">
        <w:rPr>
          <w:rFonts w:asciiTheme="majorHAnsi" w:hAnsiTheme="majorHAnsi" w:cstheme="majorHAnsi"/>
        </w:rPr>
        <w:t xml:space="preserve"> SEPKO</w:t>
      </w:r>
      <w:r w:rsidRPr="00257946">
        <w:rPr>
          <w:rFonts w:asciiTheme="majorHAnsi" w:hAnsiTheme="majorHAnsi" w:cstheme="majorHAnsi"/>
        </w:rPr>
        <w:t xml:space="preserve"> su smėliagaude.</w:t>
      </w:r>
      <w:r w:rsidR="00277C08" w:rsidRPr="00257946">
        <w:rPr>
          <w:rFonts w:asciiTheme="majorHAnsi" w:hAnsiTheme="majorHAnsi" w:cstheme="majorHAnsi"/>
        </w:rPr>
        <w:t xml:space="preserve"> Naftos gaudyklės deklaracija pateikiama </w:t>
      </w:r>
      <w:r w:rsidR="00277C08" w:rsidRPr="00257946">
        <w:rPr>
          <w:rFonts w:asciiTheme="majorHAnsi" w:hAnsiTheme="majorHAnsi" w:cstheme="majorHAnsi"/>
          <w:b/>
          <w:bCs/>
          <w:i/>
          <w:iCs/>
        </w:rPr>
        <w:t>16 priede</w:t>
      </w:r>
      <w:r w:rsidR="00277C08" w:rsidRPr="00257946">
        <w:rPr>
          <w:rFonts w:asciiTheme="majorHAnsi" w:hAnsiTheme="majorHAnsi" w:cstheme="majorHAnsi"/>
        </w:rPr>
        <w:t>.</w:t>
      </w:r>
    </w:p>
    <w:p w14:paraId="459A54BC" w14:textId="77777777" w:rsidR="000077CD" w:rsidRPr="00257946" w:rsidRDefault="000077CD" w:rsidP="00ED17C5">
      <w:pPr>
        <w:widowControl w:val="0"/>
        <w:spacing w:line="360" w:lineRule="auto"/>
        <w:ind w:firstLine="567"/>
        <w:jc w:val="both"/>
        <w:rPr>
          <w:rFonts w:asciiTheme="majorHAnsi" w:hAnsiTheme="majorHAnsi" w:cstheme="majorHAnsi"/>
          <w:sz w:val="22"/>
          <w:szCs w:val="22"/>
        </w:rPr>
      </w:pPr>
    </w:p>
    <w:p w14:paraId="4CB192C1" w14:textId="77777777" w:rsidR="00921A34" w:rsidRPr="00257946" w:rsidRDefault="00921A34" w:rsidP="00ED17C5">
      <w:pPr>
        <w:widowControl w:val="0"/>
        <w:spacing w:line="360" w:lineRule="auto"/>
        <w:ind w:firstLine="567"/>
        <w:jc w:val="both"/>
        <w:rPr>
          <w:rFonts w:asciiTheme="majorHAnsi" w:hAnsiTheme="majorHAnsi" w:cstheme="majorHAnsi"/>
          <w:b/>
          <w:iCs/>
          <w:szCs w:val="28"/>
        </w:rPr>
      </w:pPr>
      <w:r w:rsidRPr="00257946">
        <w:rPr>
          <w:rFonts w:asciiTheme="majorHAnsi" w:hAnsiTheme="majorHAnsi" w:cstheme="majorHAnsi"/>
          <w:b/>
          <w:iCs/>
          <w:szCs w:val="28"/>
        </w:rPr>
        <w:t xml:space="preserve">12. Pagrindinių alternatyvų pareiškėjo siūlomai technologijai, gamybos būdams ir priemonėms aprašymas arba nuoroda į PAV dokumentus, kuriuose ši </w:t>
      </w:r>
      <w:r w:rsidR="005D3229" w:rsidRPr="00257946">
        <w:rPr>
          <w:rFonts w:asciiTheme="majorHAnsi" w:hAnsiTheme="majorHAnsi" w:cstheme="majorHAnsi"/>
          <w:b/>
          <w:iCs/>
          <w:szCs w:val="28"/>
        </w:rPr>
        <w:t>informacija</w:t>
      </w:r>
      <w:r w:rsidRPr="00257946">
        <w:rPr>
          <w:rFonts w:asciiTheme="majorHAnsi" w:hAnsiTheme="majorHAnsi" w:cstheme="majorHAnsi"/>
          <w:b/>
          <w:iCs/>
          <w:szCs w:val="28"/>
        </w:rPr>
        <w:t xml:space="preserve"> </w:t>
      </w:r>
      <w:r w:rsidR="005D3229" w:rsidRPr="00257946">
        <w:rPr>
          <w:rFonts w:asciiTheme="majorHAnsi" w:hAnsiTheme="majorHAnsi" w:cstheme="majorHAnsi"/>
          <w:b/>
          <w:iCs/>
          <w:szCs w:val="28"/>
        </w:rPr>
        <w:t>pateikta</w:t>
      </w:r>
      <w:r w:rsidRPr="00257946">
        <w:rPr>
          <w:rFonts w:asciiTheme="majorHAnsi" w:hAnsiTheme="majorHAnsi" w:cstheme="majorHAnsi"/>
          <w:b/>
          <w:iCs/>
          <w:szCs w:val="28"/>
        </w:rPr>
        <w:t>.</w:t>
      </w:r>
    </w:p>
    <w:p w14:paraId="5357C383" w14:textId="77777777" w:rsidR="001C0FDA" w:rsidRPr="00257946" w:rsidRDefault="009257F3" w:rsidP="00ED17C5">
      <w:pPr>
        <w:widowControl w:val="0"/>
        <w:spacing w:line="360" w:lineRule="auto"/>
        <w:ind w:firstLine="567"/>
        <w:jc w:val="both"/>
        <w:rPr>
          <w:rFonts w:asciiTheme="majorHAnsi" w:hAnsiTheme="majorHAnsi" w:cstheme="majorHAnsi"/>
          <w:iCs/>
        </w:rPr>
      </w:pPr>
      <w:r w:rsidRPr="00257946">
        <w:rPr>
          <w:rFonts w:asciiTheme="majorHAnsi" w:hAnsiTheme="majorHAnsi" w:cstheme="majorHAnsi"/>
          <w:iCs/>
        </w:rPr>
        <w:t xml:space="preserve">Ūkinei veiklai </w:t>
      </w:r>
      <w:r w:rsidR="001B6669" w:rsidRPr="00257946">
        <w:rPr>
          <w:rFonts w:asciiTheme="majorHAnsi" w:hAnsiTheme="majorHAnsi" w:cstheme="majorHAnsi"/>
          <w:iCs/>
        </w:rPr>
        <w:t xml:space="preserve">naudojamos geriausiai prieinamos technologijos, </w:t>
      </w:r>
      <w:r w:rsidR="006619A3" w:rsidRPr="00257946">
        <w:rPr>
          <w:rFonts w:asciiTheme="majorHAnsi" w:hAnsiTheme="majorHAnsi" w:cstheme="majorHAnsi"/>
          <w:iCs/>
        </w:rPr>
        <w:t xml:space="preserve">technologinės alternatyvos </w:t>
      </w:r>
      <w:r w:rsidR="00346B5F" w:rsidRPr="00257946">
        <w:rPr>
          <w:rFonts w:asciiTheme="majorHAnsi" w:hAnsiTheme="majorHAnsi" w:cstheme="majorHAnsi"/>
          <w:iCs/>
        </w:rPr>
        <w:t>ne</w:t>
      </w:r>
      <w:r w:rsidR="006619A3" w:rsidRPr="00257946">
        <w:rPr>
          <w:rFonts w:asciiTheme="majorHAnsi" w:hAnsiTheme="majorHAnsi" w:cstheme="majorHAnsi"/>
          <w:iCs/>
        </w:rPr>
        <w:t>pateikiamos</w:t>
      </w:r>
      <w:r w:rsidR="00346B5F" w:rsidRPr="00257946">
        <w:rPr>
          <w:rFonts w:asciiTheme="majorHAnsi" w:hAnsiTheme="majorHAnsi" w:cstheme="majorHAnsi"/>
          <w:iCs/>
        </w:rPr>
        <w:t>.</w:t>
      </w:r>
    </w:p>
    <w:p w14:paraId="381F5D85" w14:textId="0B590C75" w:rsidR="00FB204E" w:rsidRPr="00257946" w:rsidRDefault="00FB204E" w:rsidP="00995DBF">
      <w:pPr>
        <w:widowControl w:val="0"/>
        <w:ind w:firstLine="567"/>
        <w:jc w:val="both"/>
        <w:rPr>
          <w:rFonts w:asciiTheme="majorHAnsi" w:hAnsiTheme="majorHAnsi" w:cstheme="majorHAnsi"/>
          <w:b/>
          <w:sz w:val="22"/>
        </w:rPr>
        <w:sectPr w:rsidR="00FB204E" w:rsidRPr="00257946" w:rsidSect="00333017">
          <w:pgSz w:w="16838" w:h="11906" w:orient="landscape" w:code="9"/>
          <w:pgMar w:top="992" w:right="1134" w:bottom="1701" w:left="1134" w:header="720" w:footer="720" w:gutter="0"/>
          <w:cols w:space="720"/>
          <w:noEndnote/>
          <w:docGrid w:linePitch="326"/>
        </w:sectPr>
      </w:pPr>
    </w:p>
    <w:p w14:paraId="68F46AC7" w14:textId="2CD31026" w:rsidR="00921A34" w:rsidRPr="00257946" w:rsidRDefault="00921A34" w:rsidP="00995DBF">
      <w:pPr>
        <w:widowControl w:val="0"/>
        <w:ind w:firstLine="567"/>
        <w:jc w:val="both"/>
        <w:rPr>
          <w:rFonts w:asciiTheme="majorHAnsi" w:hAnsiTheme="majorHAnsi" w:cstheme="majorHAnsi"/>
          <w:b/>
          <w:sz w:val="22"/>
        </w:rPr>
      </w:pPr>
      <w:r w:rsidRPr="00257946">
        <w:rPr>
          <w:rFonts w:asciiTheme="majorHAnsi" w:hAnsiTheme="majorHAnsi" w:cstheme="majorHAnsi"/>
          <w:b/>
          <w:szCs w:val="28"/>
        </w:rPr>
        <w:lastRenderedPageBreak/>
        <w:t xml:space="preserve">13. Kiekvieno įrenginio naudojamų technologijų atitikimo technologijoms, aprašytoms Europos Sąjungos geriausiai prieinamų gamybos būdų (GPGB) informaciniuose dokumentuose ar išvadose, palyginamasis įvertinimas. </w:t>
      </w:r>
    </w:p>
    <w:p w14:paraId="03B14D9B" w14:textId="77777777" w:rsidR="00BC16F6" w:rsidRPr="00257946" w:rsidRDefault="00BC16F6" w:rsidP="007B6414">
      <w:pPr>
        <w:suppressAutoHyphens/>
        <w:adjustRightInd w:val="0"/>
        <w:ind w:firstLine="567"/>
        <w:jc w:val="both"/>
        <w:textAlignment w:val="baseline"/>
        <w:rPr>
          <w:rFonts w:asciiTheme="majorHAnsi" w:hAnsiTheme="majorHAnsi" w:cstheme="majorHAnsi"/>
          <w:sz w:val="22"/>
          <w:szCs w:val="22"/>
        </w:rPr>
      </w:pPr>
      <w:bookmarkStart w:id="6" w:name="_Toc451333672"/>
      <w:bookmarkEnd w:id="5"/>
    </w:p>
    <w:p w14:paraId="43FAE9B5" w14:textId="5E630701" w:rsidR="007B6414" w:rsidRPr="00257946" w:rsidRDefault="007B6414" w:rsidP="00257946">
      <w:pPr>
        <w:suppressAutoHyphens/>
        <w:adjustRightInd w:val="0"/>
        <w:jc w:val="both"/>
        <w:textAlignment w:val="baseline"/>
        <w:rPr>
          <w:rFonts w:asciiTheme="majorHAnsi" w:hAnsiTheme="majorHAnsi" w:cstheme="majorHAnsi"/>
          <w:sz w:val="22"/>
          <w:szCs w:val="22"/>
        </w:rPr>
      </w:pPr>
      <w:r w:rsidRPr="00257946">
        <w:rPr>
          <w:rFonts w:asciiTheme="majorHAnsi" w:hAnsiTheme="majorHAnsi" w:cstheme="majorHAnsi"/>
          <w:b/>
          <w:bCs/>
          <w:sz w:val="22"/>
          <w:szCs w:val="22"/>
        </w:rPr>
        <w:t>4 lentelė.</w:t>
      </w:r>
      <w:r w:rsidRPr="00257946">
        <w:rPr>
          <w:rFonts w:asciiTheme="majorHAnsi" w:hAnsiTheme="majorHAnsi" w:cstheme="majorHAnsi"/>
          <w:sz w:val="22"/>
          <w:szCs w:val="22"/>
        </w:rPr>
        <w:t xml:space="preserve"> Įrenginio atitikimo GPGB palyginamasis įvertinimas</w:t>
      </w:r>
    </w:p>
    <w:tbl>
      <w:tblPr>
        <w:tblW w:w="21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115"/>
        <w:gridCol w:w="1843"/>
        <w:gridCol w:w="7371"/>
        <w:gridCol w:w="2835"/>
        <w:gridCol w:w="1701"/>
        <w:gridCol w:w="5245"/>
      </w:tblGrid>
      <w:tr w:rsidR="00B959FE" w:rsidRPr="00084CF5" w14:paraId="2D59FB41" w14:textId="77777777" w:rsidTr="00257946">
        <w:trPr>
          <w:cantSplit/>
          <w:tblHeader/>
        </w:trPr>
        <w:tc>
          <w:tcPr>
            <w:tcW w:w="828" w:type="dxa"/>
            <w:shd w:val="clear" w:color="auto" w:fill="F2F2F2"/>
            <w:vAlign w:val="center"/>
          </w:tcPr>
          <w:p w14:paraId="31D7EDAA" w14:textId="77777777" w:rsidR="00B959FE" w:rsidRPr="00257946" w:rsidRDefault="00B959FE" w:rsidP="00717773">
            <w:pPr>
              <w:jc w:val="center"/>
              <w:rPr>
                <w:rFonts w:asciiTheme="majorHAnsi" w:hAnsiTheme="majorHAnsi" w:cstheme="majorHAnsi"/>
                <w:b/>
                <w:sz w:val="16"/>
                <w:szCs w:val="16"/>
              </w:rPr>
            </w:pPr>
            <w:r w:rsidRPr="00257946">
              <w:rPr>
                <w:rFonts w:asciiTheme="majorHAnsi" w:hAnsiTheme="majorHAnsi" w:cstheme="majorHAnsi"/>
                <w:b/>
                <w:sz w:val="16"/>
                <w:szCs w:val="16"/>
              </w:rPr>
              <w:t>Eil. Nr.</w:t>
            </w:r>
          </w:p>
        </w:tc>
        <w:tc>
          <w:tcPr>
            <w:tcW w:w="2115" w:type="dxa"/>
            <w:shd w:val="clear" w:color="auto" w:fill="F2F2F2"/>
            <w:vAlign w:val="center"/>
          </w:tcPr>
          <w:p w14:paraId="3C6BF6BA" w14:textId="6D3BFE51" w:rsidR="00B959FE" w:rsidRPr="00257946" w:rsidRDefault="00D154DE" w:rsidP="00717773">
            <w:pPr>
              <w:jc w:val="center"/>
              <w:rPr>
                <w:rFonts w:asciiTheme="majorHAnsi" w:hAnsiTheme="majorHAnsi" w:cstheme="majorHAnsi"/>
                <w:b/>
                <w:sz w:val="16"/>
                <w:szCs w:val="16"/>
              </w:rPr>
            </w:pPr>
            <w:r w:rsidRPr="00257946">
              <w:rPr>
                <w:rFonts w:asciiTheme="majorHAnsi" w:hAnsiTheme="majorHAnsi" w:cstheme="majorHAnsi"/>
                <w:b/>
                <w:sz w:val="16"/>
                <w:szCs w:val="16"/>
              </w:rPr>
              <w:t>Aplinkos komponentai, kuriems daromas poveikis</w:t>
            </w:r>
          </w:p>
        </w:tc>
        <w:tc>
          <w:tcPr>
            <w:tcW w:w="1843" w:type="dxa"/>
            <w:shd w:val="clear" w:color="auto" w:fill="F2F2F2"/>
            <w:vAlign w:val="center"/>
          </w:tcPr>
          <w:p w14:paraId="43C55C30" w14:textId="6C2E0468" w:rsidR="00B959FE" w:rsidRPr="00257946" w:rsidRDefault="00B959FE" w:rsidP="00717773">
            <w:pPr>
              <w:jc w:val="center"/>
              <w:rPr>
                <w:rFonts w:asciiTheme="majorHAnsi" w:hAnsiTheme="majorHAnsi" w:cstheme="majorHAnsi"/>
                <w:b/>
                <w:sz w:val="16"/>
                <w:szCs w:val="16"/>
                <w:vertAlign w:val="subscript"/>
              </w:rPr>
            </w:pPr>
            <w:r w:rsidRPr="00257946">
              <w:rPr>
                <w:rFonts w:asciiTheme="majorHAnsi" w:hAnsiTheme="majorHAnsi" w:cstheme="majorHAnsi"/>
                <w:b/>
                <w:sz w:val="16"/>
                <w:szCs w:val="16"/>
              </w:rPr>
              <w:t>Poveikio aplinkai kategorija</w:t>
            </w:r>
          </w:p>
        </w:tc>
        <w:tc>
          <w:tcPr>
            <w:tcW w:w="7371" w:type="dxa"/>
            <w:shd w:val="clear" w:color="auto" w:fill="F2F2F2"/>
            <w:vAlign w:val="center"/>
          </w:tcPr>
          <w:p w14:paraId="79EE2FF2" w14:textId="77777777" w:rsidR="00B959FE" w:rsidRPr="00257946" w:rsidRDefault="00B959FE" w:rsidP="00717773">
            <w:pPr>
              <w:jc w:val="center"/>
              <w:rPr>
                <w:rFonts w:asciiTheme="majorHAnsi" w:hAnsiTheme="majorHAnsi" w:cstheme="majorHAnsi"/>
                <w:b/>
                <w:sz w:val="16"/>
                <w:szCs w:val="16"/>
              </w:rPr>
            </w:pPr>
            <w:r w:rsidRPr="00257946">
              <w:rPr>
                <w:rFonts w:asciiTheme="majorHAnsi" w:hAnsiTheme="majorHAnsi" w:cstheme="majorHAnsi"/>
                <w:b/>
                <w:sz w:val="16"/>
                <w:szCs w:val="16"/>
              </w:rPr>
              <w:t>GPGB technologija</w:t>
            </w:r>
          </w:p>
        </w:tc>
        <w:tc>
          <w:tcPr>
            <w:tcW w:w="2835" w:type="dxa"/>
            <w:shd w:val="clear" w:color="auto" w:fill="F2F2F2"/>
            <w:vAlign w:val="center"/>
          </w:tcPr>
          <w:p w14:paraId="41B2462F" w14:textId="77777777" w:rsidR="00B959FE" w:rsidRPr="00257946" w:rsidRDefault="00B959FE" w:rsidP="00717773">
            <w:pPr>
              <w:jc w:val="center"/>
              <w:rPr>
                <w:rFonts w:asciiTheme="majorHAnsi" w:hAnsiTheme="majorHAnsi" w:cstheme="majorHAnsi"/>
                <w:b/>
                <w:sz w:val="16"/>
                <w:szCs w:val="16"/>
              </w:rPr>
            </w:pPr>
            <w:r w:rsidRPr="00257946">
              <w:rPr>
                <w:rFonts w:asciiTheme="majorHAnsi" w:hAnsiTheme="majorHAnsi" w:cstheme="majorHAnsi"/>
                <w:b/>
                <w:sz w:val="16"/>
                <w:szCs w:val="16"/>
              </w:rPr>
              <w:t>Su GPGB taikymu susijusios vertės, vnt.</w:t>
            </w:r>
          </w:p>
        </w:tc>
        <w:tc>
          <w:tcPr>
            <w:tcW w:w="1701" w:type="dxa"/>
            <w:shd w:val="clear" w:color="auto" w:fill="F2F2F2"/>
            <w:vAlign w:val="center"/>
          </w:tcPr>
          <w:p w14:paraId="6F3B48DF" w14:textId="77777777" w:rsidR="00B959FE" w:rsidRPr="00257946" w:rsidRDefault="00B959FE" w:rsidP="00717773">
            <w:pPr>
              <w:jc w:val="center"/>
              <w:rPr>
                <w:rFonts w:asciiTheme="majorHAnsi" w:hAnsiTheme="majorHAnsi" w:cstheme="majorHAnsi"/>
                <w:b/>
                <w:sz w:val="16"/>
                <w:szCs w:val="16"/>
              </w:rPr>
            </w:pPr>
            <w:r w:rsidRPr="00257946">
              <w:rPr>
                <w:rFonts w:asciiTheme="majorHAnsi" w:hAnsiTheme="majorHAnsi" w:cstheme="majorHAnsi"/>
                <w:b/>
                <w:sz w:val="16"/>
                <w:szCs w:val="16"/>
              </w:rPr>
              <w:t>Atitikimas</w:t>
            </w:r>
          </w:p>
        </w:tc>
        <w:tc>
          <w:tcPr>
            <w:tcW w:w="5245" w:type="dxa"/>
            <w:shd w:val="clear" w:color="auto" w:fill="F2F2F2"/>
            <w:vAlign w:val="center"/>
          </w:tcPr>
          <w:p w14:paraId="50677E02" w14:textId="77777777" w:rsidR="00B959FE" w:rsidRPr="00257946" w:rsidRDefault="00B959FE" w:rsidP="00717773">
            <w:pPr>
              <w:jc w:val="center"/>
              <w:rPr>
                <w:rFonts w:asciiTheme="majorHAnsi" w:hAnsiTheme="majorHAnsi" w:cstheme="majorHAnsi"/>
                <w:b/>
                <w:sz w:val="16"/>
                <w:szCs w:val="16"/>
              </w:rPr>
            </w:pPr>
            <w:r w:rsidRPr="00257946">
              <w:rPr>
                <w:rFonts w:asciiTheme="majorHAnsi" w:hAnsiTheme="majorHAnsi" w:cstheme="majorHAnsi"/>
                <w:b/>
                <w:sz w:val="16"/>
                <w:szCs w:val="16"/>
              </w:rPr>
              <w:t>Pastabos</w:t>
            </w:r>
          </w:p>
        </w:tc>
      </w:tr>
      <w:tr w:rsidR="00B959FE" w:rsidRPr="00084CF5" w14:paraId="102216E6" w14:textId="77777777" w:rsidTr="00257946">
        <w:trPr>
          <w:cantSplit/>
          <w:tblHeader/>
        </w:trPr>
        <w:tc>
          <w:tcPr>
            <w:tcW w:w="828" w:type="dxa"/>
            <w:shd w:val="clear" w:color="auto" w:fill="F2F2F2"/>
            <w:vAlign w:val="center"/>
          </w:tcPr>
          <w:p w14:paraId="7008AEFF" w14:textId="77777777" w:rsidR="00B959FE" w:rsidRPr="00257946" w:rsidRDefault="00B959FE" w:rsidP="00717773">
            <w:pPr>
              <w:jc w:val="center"/>
              <w:rPr>
                <w:rFonts w:asciiTheme="majorHAnsi" w:hAnsiTheme="majorHAnsi" w:cstheme="majorHAnsi"/>
                <w:b/>
                <w:sz w:val="16"/>
                <w:szCs w:val="16"/>
              </w:rPr>
            </w:pPr>
            <w:r w:rsidRPr="00257946">
              <w:rPr>
                <w:rFonts w:asciiTheme="majorHAnsi" w:hAnsiTheme="majorHAnsi" w:cstheme="majorHAnsi"/>
                <w:b/>
                <w:sz w:val="16"/>
                <w:szCs w:val="16"/>
              </w:rPr>
              <w:t>1</w:t>
            </w:r>
          </w:p>
        </w:tc>
        <w:tc>
          <w:tcPr>
            <w:tcW w:w="2115" w:type="dxa"/>
            <w:shd w:val="clear" w:color="auto" w:fill="F2F2F2"/>
            <w:vAlign w:val="center"/>
          </w:tcPr>
          <w:p w14:paraId="292D4402" w14:textId="77777777" w:rsidR="00B959FE" w:rsidRPr="00257946" w:rsidRDefault="00B959FE" w:rsidP="00717773">
            <w:pPr>
              <w:jc w:val="center"/>
              <w:rPr>
                <w:rFonts w:asciiTheme="majorHAnsi" w:hAnsiTheme="majorHAnsi" w:cstheme="majorHAnsi"/>
                <w:b/>
                <w:sz w:val="16"/>
                <w:szCs w:val="16"/>
              </w:rPr>
            </w:pPr>
          </w:p>
        </w:tc>
        <w:tc>
          <w:tcPr>
            <w:tcW w:w="1843" w:type="dxa"/>
            <w:shd w:val="clear" w:color="auto" w:fill="F2F2F2"/>
            <w:vAlign w:val="center"/>
          </w:tcPr>
          <w:p w14:paraId="182E6A4B" w14:textId="03BA9D32" w:rsidR="00B959FE" w:rsidRPr="00257946" w:rsidRDefault="00B959FE" w:rsidP="00717773">
            <w:pPr>
              <w:jc w:val="center"/>
              <w:rPr>
                <w:rFonts w:asciiTheme="majorHAnsi" w:hAnsiTheme="majorHAnsi" w:cstheme="majorHAnsi"/>
                <w:b/>
                <w:sz w:val="16"/>
                <w:szCs w:val="16"/>
              </w:rPr>
            </w:pPr>
            <w:r w:rsidRPr="00257946">
              <w:rPr>
                <w:rFonts w:asciiTheme="majorHAnsi" w:hAnsiTheme="majorHAnsi" w:cstheme="majorHAnsi"/>
                <w:b/>
                <w:sz w:val="16"/>
                <w:szCs w:val="16"/>
              </w:rPr>
              <w:t>2</w:t>
            </w:r>
          </w:p>
        </w:tc>
        <w:tc>
          <w:tcPr>
            <w:tcW w:w="7371" w:type="dxa"/>
            <w:shd w:val="clear" w:color="auto" w:fill="F2F2F2"/>
            <w:vAlign w:val="center"/>
          </w:tcPr>
          <w:p w14:paraId="5AB48C45" w14:textId="130FEC09" w:rsidR="00B959FE" w:rsidRPr="00257946" w:rsidRDefault="00B959FE" w:rsidP="00717773">
            <w:pPr>
              <w:jc w:val="center"/>
              <w:rPr>
                <w:rFonts w:asciiTheme="majorHAnsi" w:hAnsiTheme="majorHAnsi" w:cstheme="majorHAnsi"/>
                <w:b/>
                <w:sz w:val="16"/>
                <w:szCs w:val="16"/>
              </w:rPr>
            </w:pPr>
            <w:r w:rsidRPr="00257946">
              <w:rPr>
                <w:rFonts w:asciiTheme="majorHAnsi" w:hAnsiTheme="majorHAnsi" w:cstheme="majorHAnsi"/>
                <w:b/>
                <w:sz w:val="16"/>
                <w:szCs w:val="16"/>
              </w:rPr>
              <w:t>3</w:t>
            </w:r>
          </w:p>
        </w:tc>
        <w:tc>
          <w:tcPr>
            <w:tcW w:w="2835" w:type="dxa"/>
            <w:shd w:val="clear" w:color="auto" w:fill="F2F2F2"/>
            <w:vAlign w:val="center"/>
          </w:tcPr>
          <w:p w14:paraId="5B7616CB" w14:textId="52F5EB7A" w:rsidR="00B959FE" w:rsidRPr="00257946" w:rsidRDefault="00B959FE" w:rsidP="00717773">
            <w:pPr>
              <w:jc w:val="center"/>
              <w:rPr>
                <w:rFonts w:asciiTheme="majorHAnsi" w:hAnsiTheme="majorHAnsi" w:cstheme="majorHAnsi"/>
                <w:b/>
                <w:sz w:val="16"/>
                <w:szCs w:val="16"/>
              </w:rPr>
            </w:pPr>
            <w:r w:rsidRPr="00257946">
              <w:rPr>
                <w:rFonts w:asciiTheme="majorHAnsi" w:hAnsiTheme="majorHAnsi" w:cstheme="majorHAnsi"/>
                <w:b/>
                <w:sz w:val="16"/>
                <w:szCs w:val="16"/>
              </w:rPr>
              <w:t>4</w:t>
            </w:r>
          </w:p>
        </w:tc>
        <w:tc>
          <w:tcPr>
            <w:tcW w:w="1701" w:type="dxa"/>
            <w:shd w:val="clear" w:color="auto" w:fill="F2F2F2"/>
            <w:vAlign w:val="center"/>
          </w:tcPr>
          <w:p w14:paraId="5C5560E1" w14:textId="1F1644A0" w:rsidR="00B959FE" w:rsidRPr="00257946" w:rsidRDefault="00B959FE" w:rsidP="00717773">
            <w:pPr>
              <w:jc w:val="center"/>
              <w:rPr>
                <w:rFonts w:asciiTheme="majorHAnsi" w:hAnsiTheme="majorHAnsi" w:cstheme="majorHAnsi"/>
                <w:b/>
                <w:sz w:val="16"/>
                <w:szCs w:val="16"/>
              </w:rPr>
            </w:pPr>
            <w:r w:rsidRPr="00257946">
              <w:rPr>
                <w:rFonts w:asciiTheme="majorHAnsi" w:hAnsiTheme="majorHAnsi" w:cstheme="majorHAnsi"/>
                <w:b/>
                <w:sz w:val="16"/>
                <w:szCs w:val="16"/>
              </w:rPr>
              <w:t>5</w:t>
            </w:r>
          </w:p>
        </w:tc>
        <w:tc>
          <w:tcPr>
            <w:tcW w:w="5245" w:type="dxa"/>
            <w:shd w:val="clear" w:color="auto" w:fill="F2F2F2"/>
            <w:vAlign w:val="center"/>
          </w:tcPr>
          <w:p w14:paraId="52729099" w14:textId="7DCB8300" w:rsidR="00B959FE" w:rsidRPr="00257946" w:rsidRDefault="00B959FE" w:rsidP="00717773">
            <w:pPr>
              <w:jc w:val="center"/>
              <w:rPr>
                <w:rFonts w:asciiTheme="majorHAnsi" w:hAnsiTheme="majorHAnsi" w:cstheme="majorHAnsi"/>
                <w:b/>
                <w:sz w:val="16"/>
                <w:szCs w:val="16"/>
              </w:rPr>
            </w:pPr>
            <w:r w:rsidRPr="00257946">
              <w:rPr>
                <w:rFonts w:asciiTheme="majorHAnsi" w:hAnsiTheme="majorHAnsi" w:cstheme="majorHAnsi"/>
                <w:b/>
                <w:sz w:val="16"/>
                <w:szCs w:val="16"/>
              </w:rPr>
              <w:t>6</w:t>
            </w:r>
          </w:p>
        </w:tc>
      </w:tr>
      <w:tr w:rsidR="00B959FE" w:rsidRPr="00084CF5" w14:paraId="042368DD" w14:textId="77777777" w:rsidTr="00257946">
        <w:trPr>
          <w:cantSplit/>
        </w:trPr>
        <w:tc>
          <w:tcPr>
            <w:tcW w:w="828" w:type="dxa"/>
            <w:shd w:val="clear" w:color="auto" w:fill="auto"/>
            <w:vAlign w:val="center"/>
          </w:tcPr>
          <w:p w14:paraId="654056C2" w14:textId="305297CF" w:rsidR="00B959FE" w:rsidRPr="00257946" w:rsidRDefault="00B959FE"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1</w:t>
            </w:r>
          </w:p>
        </w:tc>
        <w:tc>
          <w:tcPr>
            <w:tcW w:w="2115" w:type="dxa"/>
            <w:vAlign w:val="center"/>
          </w:tcPr>
          <w:p w14:paraId="33E253B7" w14:textId="28325629" w:rsidR="00B959FE" w:rsidRPr="00257946" w:rsidRDefault="00341C0C"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GPGB intensyvaus naminių paukščių arba kiaulių auginimui</w:t>
            </w:r>
          </w:p>
        </w:tc>
        <w:tc>
          <w:tcPr>
            <w:tcW w:w="1843" w:type="dxa"/>
            <w:shd w:val="clear" w:color="auto" w:fill="auto"/>
            <w:vAlign w:val="center"/>
          </w:tcPr>
          <w:p w14:paraId="704D4D14" w14:textId="1B4EAA27" w:rsidR="00B959FE" w:rsidRPr="00257946" w:rsidRDefault="00B959FE"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Aplinkosaugos vadybos sistemos (AVS)</w:t>
            </w:r>
          </w:p>
        </w:tc>
        <w:tc>
          <w:tcPr>
            <w:tcW w:w="7371" w:type="dxa"/>
            <w:shd w:val="clear" w:color="auto" w:fill="auto"/>
            <w:vAlign w:val="center"/>
          </w:tcPr>
          <w:p w14:paraId="01B780E5" w14:textId="7167BC53" w:rsidR="00B959FE"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1. </w:t>
            </w:r>
            <w:r w:rsidR="00B959FE" w:rsidRPr="00257946">
              <w:rPr>
                <w:rFonts w:asciiTheme="majorHAnsi" w:hAnsiTheme="majorHAnsi" w:cstheme="majorHAnsi"/>
                <w:bCs/>
                <w:sz w:val="20"/>
                <w:szCs w:val="20"/>
              </w:rPr>
              <w:t>Siekiant pagerinti bendrą ūkių aplinkosauginį veiksmingumą, GPGB nustatytas reikalavimas įgyvendinti aplinkosaugos vadybos sistemą (AVS)</w:t>
            </w:r>
            <w:r w:rsidR="00257946">
              <w:rPr>
                <w:rFonts w:asciiTheme="majorHAnsi" w:hAnsiTheme="majorHAnsi" w:cstheme="majorHAnsi"/>
                <w:bCs/>
                <w:sz w:val="20"/>
                <w:szCs w:val="20"/>
              </w:rPr>
              <w:t>.</w:t>
            </w:r>
          </w:p>
        </w:tc>
        <w:tc>
          <w:tcPr>
            <w:tcW w:w="2835" w:type="dxa"/>
            <w:shd w:val="clear" w:color="auto" w:fill="auto"/>
            <w:vAlign w:val="center"/>
          </w:tcPr>
          <w:p w14:paraId="77D87501" w14:textId="77777777" w:rsidR="00B959FE" w:rsidRPr="00257946" w:rsidRDefault="00B959FE" w:rsidP="00717773">
            <w:pPr>
              <w:jc w:val="center"/>
              <w:rPr>
                <w:rFonts w:asciiTheme="majorHAnsi" w:hAnsiTheme="majorHAnsi" w:cstheme="majorHAnsi"/>
                <w:bCs/>
                <w:sz w:val="20"/>
                <w:szCs w:val="20"/>
              </w:rPr>
            </w:pPr>
          </w:p>
        </w:tc>
        <w:tc>
          <w:tcPr>
            <w:tcW w:w="1701" w:type="dxa"/>
            <w:shd w:val="clear" w:color="auto" w:fill="auto"/>
            <w:vAlign w:val="center"/>
          </w:tcPr>
          <w:p w14:paraId="5C27314B" w14:textId="3ADADCB2" w:rsidR="00B959FE" w:rsidRPr="00257946" w:rsidRDefault="00B959FE" w:rsidP="00717773">
            <w:pPr>
              <w:pStyle w:val="bodyboldnospace0"/>
              <w:spacing w:line="240" w:lineRule="auto"/>
              <w:jc w:val="center"/>
              <w:rPr>
                <w:rFonts w:asciiTheme="majorHAnsi" w:hAnsiTheme="majorHAnsi" w:cstheme="majorHAnsi"/>
                <w:b w:val="0"/>
                <w:sz w:val="20"/>
                <w:szCs w:val="20"/>
              </w:rPr>
            </w:pPr>
            <w:r w:rsidRPr="00257946">
              <w:rPr>
                <w:rFonts w:asciiTheme="majorHAnsi" w:hAnsiTheme="majorHAnsi" w:cstheme="majorHAnsi"/>
                <w:b w:val="0"/>
                <w:sz w:val="20"/>
                <w:szCs w:val="20"/>
              </w:rPr>
              <w:t>Atitinka GPGB</w:t>
            </w:r>
          </w:p>
          <w:p w14:paraId="460DA0D3" w14:textId="77777777" w:rsidR="00B959FE" w:rsidRPr="00257946" w:rsidRDefault="00B959FE" w:rsidP="00717773">
            <w:pPr>
              <w:jc w:val="center"/>
              <w:rPr>
                <w:rFonts w:asciiTheme="majorHAnsi" w:hAnsiTheme="majorHAnsi" w:cstheme="majorHAnsi"/>
                <w:bCs/>
                <w:sz w:val="20"/>
                <w:szCs w:val="20"/>
              </w:rPr>
            </w:pPr>
          </w:p>
        </w:tc>
        <w:tc>
          <w:tcPr>
            <w:tcW w:w="5245" w:type="dxa"/>
            <w:shd w:val="clear" w:color="auto" w:fill="auto"/>
            <w:vAlign w:val="center"/>
          </w:tcPr>
          <w:p w14:paraId="13DF99FE" w14:textId="6B521E1A" w:rsidR="00B959FE" w:rsidRPr="00257946" w:rsidRDefault="00B959FE" w:rsidP="00BE3D5A">
            <w:pPr>
              <w:spacing w:before="40" w:after="40"/>
              <w:jc w:val="both"/>
              <w:rPr>
                <w:rFonts w:asciiTheme="majorHAnsi" w:hAnsiTheme="majorHAnsi" w:cstheme="majorHAnsi"/>
                <w:bCs/>
                <w:sz w:val="20"/>
                <w:szCs w:val="20"/>
              </w:rPr>
            </w:pPr>
            <w:r w:rsidRPr="00257946">
              <w:rPr>
                <w:rFonts w:asciiTheme="majorHAnsi" w:hAnsiTheme="majorHAnsi" w:cstheme="majorHAnsi"/>
                <w:bCs/>
                <w:sz w:val="20"/>
                <w:szCs w:val="20"/>
              </w:rPr>
              <w:t xml:space="preserve">Įmonė sertifikuota pagal BRC Global Standard - Food, Issue </w:t>
            </w:r>
            <w:r w:rsidR="00BE3D5A">
              <w:rPr>
                <w:rFonts w:asciiTheme="majorHAnsi" w:hAnsiTheme="majorHAnsi" w:cstheme="majorHAnsi"/>
                <w:bCs/>
                <w:sz w:val="20"/>
                <w:szCs w:val="20"/>
                <w:lang w:val="en-US"/>
              </w:rPr>
              <w:t>8</w:t>
            </w:r>
            <w:r w:rsidRPr="00257946">
              <w:rPr>
                <w:rFonts w:asciiTheme="majorHAnsi" w:hAnsiTheme="majorHAnsi" w:cstheme="majorHAnsi"/>
                <w:bCs/>
                <w:sz w:val="20"/>
                <w:szCs w:val="20"/>
              </w:rPr>
              <w:t xml:space="preserve">, </w:t>
            </w:r>
            <w:r w:rsidRPr="00BE3D5A">
              <w:rPr>
                <w:rFonts w:asciiTheme="majorHAnsi" w:hAnsiTheme="majorHAnsi" w:cstheme="majorHAnsi"/>
                <w:bCs/>
                <w:sz w:val="20"/>
                <w:szCs w:val="20"/>
              </w:rPr>
              <w:t>British Retail Consortium</w:t>
            </w:r>
            <w:r w:rsidRPr="00257946">
              <w:rPr>
                <w:rFonts w:asciiTheme="majorHAnsi" w:hAnsiTheme="majorHAnsi" w:cstheme="majorHAnsi"/>
                <w:bCs/>
                <w:sz w:val="20"/>
                <w:szCs w:val="20"/>
              </w:rPr>
              <w:t xml:space="preserve"> ir FSSC ISO 22000 standartus</w:t>
            </w:r>
            <w:r w:rsidR="009055ED" w:rsidRPr="00257946">
              <w:rPr>
                <w:rFonts w:asciiTheme="majorHAnsi" w:hAnsiTheme="majorHAnsi" w:cstheme="majorHAnsi"/>
                <w:bCs/>
                <w:sz w:val="20"/>
                <w:szCs w:val="20"/>
              </w:rPr>
              <w:t>. Vykdydama veiklą, įmonė vadovaujasi</w:t>
            </w:r>
            <w:r w:rsidR="004278FC" w:rsidRPr="00257946">
              <w:rPr>
                <w:rFonts w:asciiTheme="majorHAnsi" w:hAnsiTheme="majorHAnsi" w:cstheme="majorHAnsi"/>
                <w:bCs/>
                <w:sz w:val="20"/>
                <w:szCs w:val="20"/>
              </w:rPr>
              <w:t xml:space="preserve"> ir įgyvendina pagrindines</w:t>
            </w:r>
            <w:r w:rsidR="009055ED" w:rsidRPr="00257946">
              <w:rPr>
                <w:rFonts w:asciiTheme="majorHAnsi" w:hAnsiTheme="majorHAnsi" w:cstheme="majorHAnsi"/>
                <w:bCs/>
                <w:sz w:val="20"/>
                <w:szCs w:val="20"/>
              </w:rPr>
              <w:t xml:space="preserve"> ISO 14001 standarto nuostat</w:t>
            </w:r>
            <w:r w:rsidR="004278FC" w:rsidRPr="00257946">
              <w:rPr>
                <w:rFonts w:asciiTheme="majorHAnsi" w:hAnsiTheme="majorHAnsi" w:cstheme="majorHAnsi"/>
                <w:bCs/>
                <w:sz w:val="20"/>
                <w:szCs w:val="20"/>
              </w:rPr>
              <w:t>as</w:t>
            </w:r>
            <w:r w:rsidR="00867BF2" w:rsidRPr="00257946">
              <w:rPr>
                <w:rFonts w:asciiTheme="majorHAnsi" w:hAnsiTheme="majorHAnsi" w:cstheme="majorHAnsi"/>
                <w:bCs/>
                <w:sz w:val="20"/>
                <w:szCs w:val="20"/>
              </w:rPr>
              <w:t>.</w:t>
            </w:r>
          </w:p>
        </w:tc>
      </w:tr>
      <w:tr w:rsidR="00123720" w:rsidRPr="00084CF5" w14:paraId="3A6797AE" w14:textId="77777777" w:rsidTr="00257946">
        <w:trPr>
          <w:cantSplit/>
        </w:trPr>
        <w:tc>
          <w:tcPr>
            <w:tcW w:w="828" w:type="dxa"/>
            <w:shd w:val="clear" w:color="auto" w:fill="auto"/>
            <w:vAlign w:val="center"/>
          </w:tcPr>
          <w:p w14:paraId="640ECE8B" w14:textId="3606C622"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2</w:t>
            </w:r>
          </w:p>
        </w:tc>
        <w:tc>
          <w:tcPr>
            <w:tcW w:w="2115" w:type="dxa"/>
            <w:vAlign w:val="center"/>
          </w:tcPr>
          <w:p w14:paraId="2716A4DB"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2ABF30CA" w14:textId="3CEBCB49"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Geras šeimininkavimas</w:t>
            </w:r>
          </w:p>
        </w:tc>
        <w:tc>
          <w:tcPr>
            <w:tcW w:w="7371" w:type="dxa"/>
            <w:shd w:val="clear" w:color="auto" w:fill="auto"/>
            <w:vAlign w:val="center"/>
          </w:tcPr>
          <w:p w14:paraId="03BF76F3" w14:textId="2A3780D9"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2. Siekiant išvengti aplinkosauginio poveikio arba jį sumažinti, ir pagerinti bendrus veiklos rezultatus, GPGB būtų visų toliau nurodytų metodų taikymas.</w:t>
            </w:r>
          </w:p>
        </w:tc>
        <w:tc>
          <w:tcPr>
            <w:tcW w:w="2835" w:type="dxa"/>
            <w:shd w:val="clear" w:color="auto" w:fill="auto"/>
            <w:vAlign w:val="center"/>
          </w:tcPr>
          <w:p w14:paraId="6342F947"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1B62110E" w14:textId="77777777" w:rsidR="00123720" w:rsidRPr="00257946" w:rsidRDefault="00123720" w:rsidP="00717773">
            <w:pPr>
              <w:pStyle w:val="bodyboldnospace0"/>
              <w:spacing w:line="240" w:lineRule="auto"/>
              <w:jc w:val="center"/>
              <w:rPr>
                <w:rFonts w:asciiTheme="majorHAnsi" w:hAnsiTheme="majorHAnsi" w:cstheme="majorHAnsi"/>
                <w:b w:val="0"/>
                <w:sz w:val="20"/>
                <w:szCs w:val="20"/>
              </w:rPr>
            </w:pPr>
          </w:p>
        </w:tc>
        <w:tc>
          <w:tcPr>
            <w:tcW w:w="5245" w:type="dxa"/>
            <w:shd w:val="clear" w:color="auto" w:fill="auto"/>
            <w:vAlign w:val="center"/>
          </w:tcPr>
          <w:p w14:paraId="1C350E05" w14:textId="77777777" w:rsidR="00123720" w:rsidRPr="00257946" w:rsidRDefault="00123720" w:rsidP="00257946">
            <w:pPr>
              <w:jc w:val="both"/>
              <w:rPr>
                <w:rFonts w:asciiTheme="majorHAnsi" w:hAnsiTheme="majorHAnsi" w:cstheme="majorHAnsi"/>
                <w:bCs/>
                <w:sz w:val="20"/>
                <w:szCs w:val="20"/>
              </w:rPr>
            </w:pPr>
          </w:p>
        </w:tc>
      </w:tr>
      <w:tr w:rsidR="00123720" w:rsidRPr="00084CF5" w14:paraId="3394421C" w14:textId="77777777" w:rsidTr="00257946">
        <w:trPr>
          <w:cantSplit/>
        </w:trPr>
        <w:tc>
          <w:tcPr>
            <w:tcW w:w="828" w:type="dxa"/>
            <w:shd w:val="clear" w:color="auto" w:fill="auto"/>
            <w:vAlign w:val="center"/>
          </w:tcPr>
          <w:p w14:paraId="53066D20" w14:textId="7B0E97E7" w:rsidR="00123720" w:rsidRPr="00257946" w:rsidRDefault="00123720" w:rsidP="00717773">
            <w:pPr>
              <w:jc w:val="center"/>
              <w:rPr>
                <w:rFonts w:asciiTheme="majorHAnsi" w:hAnsiTheme="majorHAnsi" w:cstheme="majorHAnsi"/>
                <w:bCs/>
                <w:sz w:val="20"/>
                <w:szCs w:val="20"/>
              </w:rPr>
            </w:pPr>
          </w:p>
        </w:tc>
        <w:tc>
          <w:tcPr>
            <w:tcW w:w="2115" w:type="dxa"/>
            <w:vAlign w:val="center"/>
          </w:tcPr>
          <w:p w14:paraId="21573A4C"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8954668" w14:textId="471E9388"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25E6AE79" w14:textId="3D68A628"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a. Tinkama įrenginio ir (arba) ūkio vieta ir veiklos erdvinis išdėstymas, siekiant:</w:t>
            </w:r>
          </w:p>
          <w:p w14:paraId="317B6232" w14:textId="4DB3A902"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sumažinti gyvūnų ir medžiagų (įskaitant mėšlą) vežimą,</w:t>
            </w:r>
          </w:p>
          <w:p w14:paraId="061C9DA4" w14:textId="00678833"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užtikrinti tinkamą atstumą nuo apsaugos reikalaujančių jautrių receptorių,</w:t>
            </w:r>
          </w:p>
          <w:p w14:paraId="11726484" w14:textId="1EE0B12B"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—atsižvelgti į vyraujančias klimato sąlygas (pvz., vėją ir kritulius),</w:t>
            </w:r>
          </w:p>
          <w:p w14:paraId="0DC19EC1" w14:textId="2CF991A5"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atsižvelgti į galimą ūkio pajėgumų plėtrą ateityje,</w:t>
            </w:r>
          </w:p>
          <w:p w14:paraId="09114BB9" w14:textId="6C86E30F"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užkirsti kelią vandens taršai.</w:t>
            </w:r>
          </w:p>
        </w:tc>
        <w:tc>
          <w:tcPr>
            <w:tcW w:w="2835" w:type="dxa"/>
            <w:shd w:val="clear" w:color="auto" w:fill="auto"/>
            <w:vAlign w:val="center"/>
          </w:tcPr>
          <w:p w14:paraId="7792A16A"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4F475BF7" w14:textId="3560BF0D" w:rsidR="00123720" w:rsidRPr="00257946" w:rsidRDefault="00123720" w:rsidP="00717773">
            <w:pPr>
              <w:pStyle w:val="bodyboldnospace0"/>
              <w:spacing w:line="240" w:lineRule="auto"/>
              <w:jc w:val="center"/>
              <w:rPr>
                <w:rFonts w:asciiTheme="majorHAnsi" w:hAnsiTheme="majorHAnsi" w:cstheme="majorHAnsi"/>
                <w:b w:val="0"/>
                <w:sz w:val="20"/>
                <w:szCs w:val="20"/>
              </w:rPr>
            </w:pPr>
            <w:r w:rsidRPr="00257946">
              <w:rPr>
                <w:rFonts w:asciiTheme="majorHAnsi" w:hAnsiTheme="majorHAnsi" w:cstheme="majorHAnsi"/>
                <w:b w:val="0"/>
                <w:sz w:val="20"/>
                <w:szCs w:val="20"/>
              </w:rPr>
              <w:t>Atitinka GPGB</w:t>
            </w:r>
          </w:p>
        </w:tc>
        <w:tc>
          <w:tcPr>
            <w:tcW w:w="5245" w:type="dxa"/>
            <w:shd w:val="clear" w:color="auto" w:fill="auto"/>
            <w:vAlign w:val="center"/>
          </w:tcPr>
          <w:p w14:paraId="7F9FE154" w14:textId="0EC7CD01"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AB „Vilniaus paukštynas“ skerdykla, mėsos gaminių gamybinės linijos, mėšlidė pastatyta Rudaminos aikštelėje, kurioje auginami broileriai. Kalviškių ir Dusinėnų aikštelės nutolusios apie 2 km nuo Rudaminos aikštelės, todėl užtikrinamas greitas gyvūnų ir medžiagų vežimas. Gamybinės ir buitinės nuotekos nesimaišo su lietaus nuotekomis, lietaus nuotekos prieš išleidžiant į vandens telkinius išvalomos. Gamybinės ir buitinės nuotekos išvalomos biologiniuose valymo įrenginiuose.</w:t>
            </w:r>
          </w:p>
        </w:tc>
      </w:tr>
      <w:tr w:rsidR="00123720" w:rsidRPr="00084CF5" w14:paraId="1410C019" w14:textId="77777777" w:rsidTr="00257946">
        <w:trPr>
          <w:cantSplit/>
        </w:trPr>
        <w:tc>
          <w:tcPr>
            <w:tcW w:w="828" w:type="dxa"/>
            <w:shd w:val="clear" w:color="auto" w:fill="auto"/>
            <w:vAlign w:val="center"/>
          </w:tcPr>
          <w:p w14:paraId="0AA7B8A8" w14:textId="77777777" w:rsidR="00123720" w:rsidRPr="00257946" w:rsidRDefault="00123720" w:rsidP="00717773">
            <w:pPr>
              <w:jc w:val="center"/>
              <w:rPr>
                <w:rFonts w:asciiTheme="majorHAnsi" w:hAnsiTheme="majorHAnsi" w:cstheme="majorHAnsi"/>
                <w:bCs/>
                <w:sz w:val="20"/>
                <w:szCs w:val="20"/>
              </w:rPr>
            </w:pPr>
          </w:p>
        </w:tc>
        <w:tc>
          <w:tcPr>
            <w:tcW w:w="2115" w:type="dxa"/>
            <w:vAlign w:val="center"/>
          </w:tcPr>
          <w:p w14:paraId="2FA286D2"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5F63C1CC" w14:textId="70EC2DB6"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4AC1A488" w14:textId="7D5532B1"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b. Šviesti ir mokyti darbuotojus, visų pirma:</w:t>
            </w:r>
          </w:p>
          <w:p w14:paraId="02238430" w14:textId="4886A2A4"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—apie susijusius reglamentus, gyvulininkystę, gyvūnų sveikatą ir gerovę, mėšlo tvarkymą, darbuotojų saugą,</w:t>
            </w:r>
          </w:p>
          <w:p w14:paraId="7109B35D" w14:textId="701A4E9C"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mėšlo vežimą ir žemės tręšimą juo,</w:t>
            </w:r>
          </w:p>
          <w:p w14:paraId="48F70AE7" w14:textId="3C469921"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veiklos planavimą,</w:t>
            </w:r>
          </w:p>
          <w:p w14:paraId="2C30F935" w14:textId="7B6D5489"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nepaprastosios padėties planavimą ir valdymą,</w:t>
            </w:r>
          </w:p>
          <w:p w14:paraId="7771AF62" w14:textId="486A2C44"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įrangos remontą ir priežiūrą.</w:t>
            </w:r>
          </w:p>
        </w:tc>
        <w:tc>
          <w:tcPr>
            <w:tcW w:w="2835" w:type="dxa"/>
            <w:shd w:val="clear" w:color="auto" w:fill="auto"/>
            <w:vAlign w:val="center"/>
          </w:tcPr>
          <w:p w14:paraId="5F623F48"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4B8A7FA1" w14:textId="5B8E2778" w:rsidR="00123720" w:rsidRPr="00257946" w:rsidRDefault="00123720" w:rsidP="00717773">
            <w:pPr>
              <w:pStyle w:val="bodyboldnospace0"/>
              <w:spacing w:line="240" w:lineRule="auto"/>
              <w:jc w:val="center"/>
              <w:rPr>
                <w:rFonts w:asciiTheme="majorHAnsi" w:hAnsiTheme="majorHAnsi" w:cstheme="majorHAnsi"/>
                <w:b w:val="0"/>
                <w:sz w:val="20"/>
                <w:szCs w:val="20"/>
              </w:rPr>
            </w:pPr>
            <w:r w:rsidRPr="00257946">
              <w:rPr>
                <w:rFonts w:asciiTheme="majorHAnsi" w:hAnsiTheme="majorHAnsi" w:cstheme="majorHAnsi"/>
                <w:b w:val="0"/>
                <w:sz w:val="20"/>
                <w:szCs w:val="20"/>
              </w:rPr>
              <w:t>Atitinka GPGB</w:t>
            </w:r>
          </w:p>
          <w:p w14:paraId="57229096" w14:textId="77777777" w:rsidR="00123720" w:rsidRPr="00257946" w:rsidRDefault="00123720" w:rsidP="00717773">
            <w:pPr>
              <w:jc w:val="center"/>
              <w:rPr>
                <w:rFonts w:asciiTheme="majorHAnsi" w:hAnsiTheme="majorHAnsi" w:cstheme="majorHAnsi"/>
                <w:bCs/>
                <w:sz w:val="20"/>
                <w:szCs w:val="20"/>
              </w:rPr>
            </w:pPr>
          </w:p>
        </w:tc>
        <w:tc>
          <w:tcPr>
            <w:tcW w:w="5245" w:type="dxa"/>
            <w:shd w:val="clear" w:color="auto" w:fill="auto"/>
            <w:vAlign w:val="center"/>
          </w:tcPr>
          <w:p w14:paraId="6411A5C1" w14:textId="28C1479D"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Darbuotojai darbus atlieka pagal standartizuotas procedūras ir patvirtintus procesus. Darbuotojai nuolat tikrinasi sveikatą, dalyvauja seminaruose</w:t>
            </w:r>
            <w:r w:rsidR="004D685C" w:rsidRPr="00257946">
              <w:rPr>
                <w:rFonts w:asciiTheme="majorHAnsi" w:hAnsiTheme="majorHAnsi" w:cstheme="majorHAnsi"/>
                <w:bCs/>
                <w:sz w:val="20"/>
                <w:szCs w:val="20"/>
              </w:rPr>
              <w:t xml:space="preserve"> ir mokymuose</w:t>
            </w:r>
            <w:r w:rsidRPr="00257946">
              <w:rPr>
                <w:rFonts w:asciiTheme="majorHAnsi" w:hAnsiTheme="majorHAnsi" w:cstheme="majorHAnsi"/>
                <w:bCs/>
                <w:sz w:val="20"/>
                <w:szCs w:val="20"/>
              </w:rPr>
              <w:t xml:space="preserve">, kur aiškinami aplinkosaugos </w:t>
            </w:r>
            <w:r w:rsidR="004D685C" w:rsidRPr="00257946">
              <w:rPr>
                <w:rFonts w:asciiTheme="majorHAnsi" w:hAnsiTheme="majorHAnsi" w:cstheme="majorHAnsi"/>
                <w:bCs/>
                <w:sz w:val="20"/>
                <w:szCs w:val="20"/>
              </w:rPr>
              <w:t xml:space="preserve"> ir kiti </w:t>
            </w:r>
            <w:r w:rsidRPr="00257946">
              <w:rPr>
                <w:rFonts w:asciiTheme="majorHAnsi" w:hAnsiTheme="majorHAnsi" w:cstheme="majorHAnsi"/>
                <w:bCs/>
                <w:sz w:val="20"/>
                <w:szCs w:val="20"/>
              </w:rPr>
              <w:t>reikalavimai</w:t>
            </w:r>
            <w:r w:rsidR="004D685C" w:rsidRPr="00257946">
              <w:rPr>
                <w:rFonts w:asciiTheme="majorHAnsi" w:hAnsiTheme="majorHAnsi" w:cstheme="majorHAnsi"/>
                <w:bCs/>
                <w:sz w:val="20"/>
                <w:szCs w:val="20"/>
              </w:rPr>
              <w:t xml:space="preserve">, yra periodiškai supažindinami su </w:t>
            </w:r>
            <w:r w:rsidR="00A55EC9" w:rsidRPr="00257946">
              <w:rPr>
                <w:rFonts w:asciiTheme="majorHAnsi" w:hAnsiTheme="majorHAnsi" w:cstheme="majorHAnsi"/>
                <w:bCs/>
                <w:sz w:val="20"/>
                <w:szCs w:val="20"/>
              </w:rPr>
              <w:t>taikomomis tvarkomis ir reikalavimais</w:t>
            </w:r>
            <w:r w:rsidRPr="00257946">
              <w:rPr>
                <w:rFonts w:asciiTheme="majorHAnsi" w:hAnsiTheme="majorHAnsi" w:cstheme="majorHAnsi"/>
                <w:bCs/>
                <w:sz w:val="20"/>
                <w:szCs w:val="20"/>
              </w:rPr>
              <w:t>.</w:t>
            </w:r>
          </w:p>
        </w:tc>
      </w:tr>
      <w:tr w:rsidR="00123720" w:rsidRPr="00084CF5" w14:paraId="5BEFCF7D" w14:textId="77777777" w:rsidTr="008D540A">
        <w:trPr>
          <w:cantSplit/>
        </w:trPr>
        <w:tc>
          <w:tcPr>
            <w:tcW w:w="828" w:type="dxa"/>
            <w:shd w:val="clear" w:color="auto" w:fill="auto"/>
            <w:vAlign w:val="center"/>
          </w:tcPr>
          <w:p w14:paraId="6A053736" w14:textId="77777777" w:rsidR="00123720" w:rsidRPr="00257946" w:rsidRDefault="00123720" w:rsidP="00717773">
            <w:pPr>
              <w:jc w:val="center"/>
              <w:rPr>
                <w:rFonts w:asciiTheme="majorHAnsi" w:hAnsiTheme="majorHAnsi" w:cstheme="majorHAnsi"/>
                <w:bCs/>
                <w:sz w:val="20"/>
                <w:szCs w:val="20"/>
              </w:rPr>
            </w:pPr>
          </w:p>
        </w:tc>
        <w:tc>
          <w:tcPr>
            <w:tcW w:w="2115" w:type="dxa"/>
            <w:vAlign w:val="center"/>
          </w:tcPr>
          <w:p w14:paraId="3DFF44FB"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6523FBE4" w14:textId="42EDF5E6"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43E1974F" w14:textId="2C510BE6" w:rsidR="00123720" w:rsidRPr="00257946" w:rsidRDefault="00123720" w:rsidP="00257946">
            <w:pPr>
              <w:jc w:val="both"/>
              <w:rPr>
                <w:rFonts w:asciiTheme="majorHAnsi" w:hAnsiTheme="majorHAnsi" w:cstheme="majorHAnsi"/>
                <w:bCs/>
                <w:sz w:val="20"/>
                <w:szCs w:val="20"/>
              </w:rPr>
            </w:pPr>
            <w:bookmarkStart w:id="7" w:name="_Hlk45286125"/>
            <w:r w:rsidRPr="00257946">
              <w:rPr>
                <w:rFonts w:asciiTheme="majorHAnsi" w:hAnsiTheme="majorHAnsi" w:cstheme="majorHAnsi"/>
                <w:bCs/>
                <w:sz w:val="20"/>
                <w:szCs w:val="20"/>
              </w:rPr>
              <w:t>c. Parengti nepaprastosios padėties planą, skirtą veiksmams netikėto išmetamųjų teršalų išsiskyrimo atveju ir įvykus incidentams, pavyzdžiui, vandens telkinių taršai. Tai gali apimti:</w:t>
            </w:r>
          </w:p>
          <w:p w14:paraId="1F0D7C38" w14:textId="3C424169"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ūkio planą, kuriame būtų nurodytos drenažo sistemos ir vandens/nuotekų šaltiniai,</w:t>
            </w:r>
          </w:p>
          <w:p w14:paraId="72360959" w14:textId="54D41E3A"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—veiksmų planus, skirtus reaguoti į tam tikrus galimus įvykius (pvz., gaisrus, prasisunkimą iš srutų talpyklų, ar jų sugriuvimą, nekontroliuojamą nuotėkį iš mėšlo krūvų, naftos išsiliejimus),</w:t>
            </w:r>
          </w:p>
          <w:p w14:paraId="358FCB37" w14:textId="63634409"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turimą įrangą, skirtą kovoti su taršos incidentu (pvz., įrangą, skirtą užkimšti žemėje esantį drenažą, užtvenkti griovius, arba išsiliejusios alyvos surinkimo sistemą).</w:t>
            </w:r>
            <w:bookmarkEnd w:id="7"/>
          </w:p>
        </w:tc>
        <w:tc>
          <w:tcPr>
            <w:tcW w:w="2835" w:type="dxa"/>
            <w:shd w:val="clear" w:color="auto" w:fill="auto"/>
            <w:vAlign w:val="center"/>
          </w:tcPr>
          <w:p w14:paraId="6873CBA7"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3D58BB3B" w14:textId="48E9D100" w:rsidR="00123720" w:rsidRPr="008D540A" w:rsidRDefault="008D540A" w:rsidP="008D540A">
            <w:pPr>
              <w:pStyle w:val="bodyboldnospace0"/>
              <w:spacing w:line="240" w:lineRule="auto"/>
              <w:jc w:val="center"/>
              <w:rPr>
                <w:rFonts w:asciiTheme="majorHAnsi" w:hAnsiTheme="majorHAnsi" w:cstheme="majorHAnsi"/>
                <w:b w:val="0"/>
                <w:sz w:val="20"/>
                <w:szCs w:val="20"/>
              </w:rPr>
            </w:pPr>
            <w:r w:rsidRPr="00257946">
              <w:rPr>
                <w:rFonts w:asciiTheme="majorHAnsi" w:hAnsiTheme="majorHAnsi" w:cstheme="majorHAnsi"/>
                <w:b w:val="0"/>
                <w:sz w:val="20"/>
                <w:szCs w:val="20"/>
              </w:rPr>
              <w:t>Atitinka GPGB</w:t>
            </w:r>
          </w:p>
        </w:tc>
        <w:tc>
          <w:tcPr>
            <w:tcW w:w="5245" w:type="dxa"/>
            <w:shd w:val="clear" w:color="auto" w:fill="auto"/>
            <w:vAlign w:val="center"/>
          </w:tcPr>
          <w:p w14:paraId="1013A00D" w14:textId="6BBDD4D5" w:rsidR="00123720" w:rsidRPr="00257946" w:rsidRDefault="008D540A" w:rsidP="00257946">
            <w:pPr>
              <w:jc w:val="both"/>
              <w:rPr>
                <w:rFonts w:asciiTheme="majorHAnsi" w:hAnsiTheme="majorHAnsi" w:cstheme="majorHAnsi"/>
                <w:bCs/>
                <w:sz w:val="20"/>
                <w:szCs w:val="20"/>
              </w:rPr>
            </w:pPr>
            <w:r>
              <w:rPr>
                <w:rFonts w:asciiTheme="majorHAnsi" w:hAnsiTheme="majorHAnsi" w:cstheme="majorHAnsi"/>
                <w:bCs/>
                <w:sz w:val="20"/>
                <w:szCs w:val="20"/>
              </w:rPr>
              <w:t xml:space="preserve">Parengtas ir patvirtintas ekstremalių situacijų planas, kuris apima saugos veiksmų organizavimą radioaktyviosios taršos, pavojingų meteorologinių ir hidrologinių reiškinių, teritorijų taršos pavojingomis medžiagomis, gaisrų, sprogimų, komunalinių ar energetikos sistemų avarijų atvejais. </w:t>
            </w:r>
          </w:p>
        </w:tc>
      </w:tr>
      <w:tr w:rsidR="00123720" w:rsidRPr="00084CF5" w14:paraId="34F81F82" w14:textId="77777777" w:rsidTr="00257946">
        <w:trPr>
          <w:cantSplit/>
        </w:trPr>
        <w:tc>
          <w:tcPr>
            <w:tcW w:w="828" w:type="dxa"/>
            <w:shd w:val="clear" w:color="auto" w:fill="auto"/>
            <w:vAlign w:val="center"/>
          </w:tcPr>
          <w:p w14:paraId="644831F2" w14:textId="77777777" w:rsidR="00123720" w:rsidRPr="00257946" w:rsidRDefault="00123720" w:rsidP="00717773">
            <w:pPr>
              <w:jc w:val="center"/>
              <w:rPr>
                <w:rFonts w:asciiTheme="majorHAnsi" w:hAnsiTheme="majorHAnsi" w:cstheme="majorHAnsi"/>
                <w:bCs/>
                <w:sz w:val="20"/>
                <w:szCs w:val="20"/>
              </w:rPr>
            </w:pPr>
          </w:p>
        </w:tc>
        <w:tc>
          <w:tcPr>
            <w:tcW w:w="2115" w:type="dxa"/>
            <w:vAlign w:val="center"/>
          </w:tcPr>
          <w:p w14:paraId="4C969F1B"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40B0F791" w14:textId="5B6BAB4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3F1537F0" w14:textId="07E1D339"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d. Reguliariai tikrinti, taisyti ir prižiūrėti struktūras ir įrangą, konkrečiai:</w:t>
            </w:r>
          </w:p>
          <w:p w14:paraId="7297B6CB" w14:textId="7D70D811"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srutų saugyklas, siekiant pašalinti visus sugadinimo, būklės suprastėjimo ar srutų nutekėjimo požymius,</w:t>
            </w:r>
          </w:p>
          <w:p w14:paraId="2EC572ED" w14:textId="6D1E0460"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—srutų siurblius, maišytuvus, separatorius, drėkinimo sistemas,</w:t>
            </w:r>
          </w:p>
          <w:p w14:paraId="354B392A" w14:textId="339ACEFC"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vandens ir pašarų tiekimo sistemas,</w:t>
            </w:r>
          </w:p>
          <w:p w14:paraId="2D29CAFA" w14:textId="550379FB"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vėdinimo sistemą ir temperatūros jutiklius, — siloso ir transporto įrangą (pvz., sklendes, vamzdžius),</w:t>
            </w:r>
          </w:p>
          <w:p w14:paraId="521516B6" w14:textId="21DCC2CC"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oro valymo sistemas (pvz., atliekant reguliarų jų tikrinimą). Tai gali apimti švarą ūkyje ir kenkėjų kontrolę.</w:t>
            </w:r>
          </w:p>
        </w:tc>
        <w:tc>
          <w:tcPr>
            <w:tcW w:w="2835" w:type="dxa"/>
            <w:shd w:val="clear" w:color="auto" w:fill="auto"/>
            <w:vAlign w:val="center"/>
          </w:tcPr>
          <w:p w14:paraId="0E152C0C"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54AAD23D" w14:textId="778D06F3" w:rsidR="00123720" w:rsidRPr="00257946" w:rsidRDefault="00123720" w:rsidP="00717773">
            <w:pPr>
              <w:pStyle w:val="bodyboldnospace0"/>
              <w:spacing w:line="240" w:lineRule="auto"/>
              <w:jc w:val="center"/>
              <w:rPr>
                <w:rFonts w:asciiTheme="majorHAnsi" w:hAnsiTheme="majorHAnsi" w:cstheme="majorHAnsi"/>
                <w:b w:val="0"/>
                <w:sz w:val="20"/>
                <w:szCs w:val="20"/>
              </w:rPr>
            </w:pPr>
            <w:r w:rsidRPr="00257946">
              <w:rPr>
                <w:rFonts w:asciiTheme="majorHAnsi" w:hAnsiTheme="majorHAnsi" w:cstheme="majorHAnsi"/>
                <w:b w:val="0"/>
                <w:sz w:val="20"/>
                <w:szCs w:val="20"/>
              </w:rPr>
              <w:t>Atitinka GPGB</w:t>
            </w:r>
          </w:p>
          <w:p w14:paraId="5D47795C" w14:textId="77777777" w:rsidR="00123720" w:rsidRPr="00257946" w:rsidRDefault="00123720" w:rsidP="00717773">
            <w:pPr>
              <w:jc w:val="center"/>
              <w:rPr>
                <w:rFonts w:asciiTheme="majorHAnsi" w:hAnsiTheme="majorHAnsi" w:cstheme="majorHAnsi"/>
                <w:bCs/>
                <w:sz w:val="20"/>
                <w:szCs w:val="20"/>
              </w:rPr>
            </w:pPr>
          </w:p>
        </w:tc>
        <w:tc>
          <w:tcPr>
            <w:tcW w:w="5245" w:type="dxa"/>
            <w:shd w:val="clear" w:color="auto" w:fill="auto"/>
            <w:vAlign w:val="center"/>
          </w:tcPr>
          <w:p w14:paraId="1A07B6AF" w14:textId="060D36BC"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Paruoštos ir įgyvendinamos „Remonto, įrenginių priežiūros” programos.</w:t>
            </w:r>
          </w:p>
        </w:tc>
      </w:tr>
      <w:tr w:rsidR="00123720" w:rsidRPr="00084CF5" w14:paraId="6CF2BE68" w14:textId="77777777" w:rsidTr="00257946">
        <w:trPr>
          <w:cantSplit/>
        </w:trPr>
        <w:tc>
          <w:tcPr>
            <w:tcW w:w="828" w:type="dxa"/>
            <w:shd w:val="clear" w:color="auto" w:fill="auto"/>
            <w:vAlign w:val="center"/>
          </w:tcPr>
          <w:p w14:paraId="2DDD8017" w14:textId="77777777" w:rsidR="00123720" w:rsidRPr="00257946" w:rsidRDefault="00123720" w:rsidP="00717773">
            <w:pPr>
              <w:jc w:val="center"/>
              <w:rPr>
                <w:rFonts w:asciiTheme="majorHAnsi" w:hAnsiTheme="majorHAnsi" w:cstheme="majorHAnsi"/>
                <w:bCs/>
                <w:sz w:val="20"/>
                <w:szCs w:val="20"/>
              </w:rPr>
            </w:pPr>
          </w:p>
        </w:tc>
        <w:tc>
          <w:tcPr>
            <w:tcW w:w="2115" w:type="dxa"/>
            <w:vAlign w:val="center"/>
          </w:tcPr>
          <w:p w14:paraId="304B2022"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2587BF3C" w14:textId="1DD93175"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5CED3B0C" w14:textId="01F05141"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e. Nugaišusius gyvūnus sandėliuoti taip, kad būtų išvengta išmetamųjų teršalų arba būtų sumažintas jų kiekis.</w:t>
            </w:r>
          </w:p>
        </w:tc>
        <w:tc>
          <w:tcPr>
            <w:tcW w:w="2835" w:type="dxa"/>
            <w:shd w:val="clear" w:color="auto" w:fill="auto"/>
            <w:vAlign w:val="center"/>
          </w:tcPr>
          <w:p w14:paraId="13FF1580"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153E12CB" w14:textId="785088BE" w:rsidR="00123720" w:rsidRPr="00257946" w:rsidRDefault="00123720" w:rsidP="00717773">
            <w:pPr>
              <w:pStyle w:val="bodyboldnospace0"/>
              <w:spacing w:line="240" w:lineRule="auto"/>
              <w:jc w:val="center"/>
              <w:rPr>
                <w:rFonts w:asciiTheme="majorHAnsi" w:hAnsiTheme="majorHAnsi" w:cstheme="majorHAnsi"/>
                <w:b w:val="0"/>
                <w:sz w:val="20"/>
                <w:szCs w:val="20"/>
              </w:rPr>
            </w:pPr>
            <w:r w:rsidRPr="00257946">
              <w:rPr>
                <w:rFonts w:asciiTheme="majorHAnsi" w:hAnsiTheme="majorHAnsi" w:cstheme="majorHAnsi"/>
                <w:b w:val="0"/>
                <w:sz w:val="20"/>
                <w:szCs w:val="20"/>
              </w:rPr>
              <w:t>Atitinka GPGB</w:t>
            </w:r>
          </w:p>
          <w:p w14:paraId="3BE896AF" w14:textId="77777777" w:rsidR="00123720" w:rsidRPr="00257946" w:rsidRDefault="00123720" w:rsidP="00717773">
            <w:pPr>
              <w:jc w:val="center"/>
              <w:rPr>
                <w:rFonts w:asciiTheme="majorHAnsi" w:hAnsiTheme="majorHAnsi" w:cstheme="majorHAnsi"/>
                <w:bCs/>
                <w:sz w:val="20"/>
                <w:szCs w:val="20"/>
              </w:rPr>
            </w:pPr>
          </w:p>
        </w:tc>
        <w:tc>
          <w:tcPr>
            <w:tcW w:w="5245" w:type="dxa"/>
            <w:shd w:val="clear" w:color="auto" w:fill="auto"/>
            <w:vAlign w:val="center"/>
          </w:tcPr>
          <w:p w14:paraId="64E9807A" w14:textId="1BB84D17"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Šios gyvūninės ir organinės kilmės atliekos tvarkomos vadovaujantis šalutinių gyvūninių atliekų (ŠGP) tvarkymo reikalavimais. Kritę paukščiai priskiriami II kategorijos ŠGP ir utilizavimui perduodam</w:t>
            </w:r>
            <w:r w:rsidR="00004F34" w:rsidRPr="00257946">
              <w:rPr>
                <w:rFonts w:asciiTheme="majorHAnsi" w:hAnsiTheme="majorHAnsi" w:cstheme="majorHAnsi"/>
                <w:bCs/>
                <w:sz w:val="20"/>
                <w:szCs w:val="20"/>
              </w:rPr>
              <w:t>i</w:t>
            </w:r>
            <w:r w:rsidRPr="00257946">
              <w:rPr>
                <w:rFonts w:asciiTheme="majorHAnsi" w:hAnsiTheme="majorHAnsi" w:cstheme="majorHAnsi"/>
                <w:bCs/>
                <w:sz w:val="20"/>
                <w:szCs w:val="20"/>
              </w:rPr>
              <w:t xml:space="preserve"> UAB „Rietavo veterinarinė sanitarija“.</w:t>
            </w:r>
          </w:p>
        </w:tc>
      </w:tr>
      <w:tr w:rsidR="00123720" w:rsidRPr="00084CF5" w14:paraId="61E5D259" w14:textId="77777777" w:rsidTr="00257946">
        <w:trPr>
          <w:cantSplit/>
        </w:trPr>
        <w:tc>
          <w:tcPr>
            <w:tcW w:w="828" w:type="dxa"/>
            <w:shd w:val="clear" w:color="auto" w:fill="auto"/>
            <w:vAlign w:val="center"/>
          </w:tcPr>
          <w:p w14:paraId="377F7FD0" w14:textId="18DE3F51" w:rsidR="00123720" w:rsidRPr="00257946" w:rsidRDefault="00123720" w:rsidP="00717773">
            <w:pPr>
              <w:jc w:val="center"/>
              <w:rPr>
                <w:rFonts w:asciiTheme="majorHAnsi" w:hAnsiTheme="majorHAnsi" w:cstheme="majorHAnsi"/>
                <w:bCs/>
                <w:sz w:val="20"/>
                <w:szCs w:val="20"/>
              </w:rPr>
            </w:pPr>
            <w:bookmarkStart w:id="8" w:name="_Hlk45279272"/>
            <w:r w:rsidRPr="00257946">
              <w:rPr>
                <w:rFonts w:asciiTheme="majorHAnsi" w:hAnsiTheme="majorHAnsi" w:cstheme="majorHAnsi"/>
                <w:bCs/>
                <w:sz w:val="20"/>
                <w:szCs w:val="20"/>
              </w:rPr>
              <w:lastRenderedPageBreak/>
              <w:t>3</w:t>
            </w:r>
          </w:p>
        </w:tc>
        <w:tc>
          <w:tcPr>
            <w:tcW w:w="2115" w:type="dxa"/>
            <w:vAlign w:val="center"/>
          </w:tcPr>
          <w:p w14:paraId="633795A2"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15714EC" w14:textId="0CA64F29"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Mitybos valdymas</w:t>
            </w:r>
          </w:p>
        </w:tc>
        <w:tc>
          <w:tcPr>
            <w:tcW w:w="7371" w:type="dxa"/>
            <w:shd w:val="clear" w:color="auto" w:fill="auto"/>
            <w:vAlign w:val="center"/>
          </w:tcPr>
          <w:p w14:paraId="4E48C8B2" w14:textId="016B6343" w:rsidR="00123720" w:rsidRPr="00257946" w:rsidRDefault="00976007"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3. </w:t>
            </w:r>
            <w:r w:rsidR="00123720" w:rsidRPr="00257946">
              <w:rPr>
                <w:rFonts w:asciiTheme="majorHAnsi" w:hAnsiTheme="majorHAnsi" w:cstheme="majorHAnsi"/>
                <w:bCs/>
                <w:sz w:val="20"/>
                <w:szCs w:val="20"/>
              </w:rPr>
              <w:t>Siekiant sumažinti bendrą išsiskiriantį azoto kiekį ir, atitinkamai, amoniako išmetamųjų teršalų kiekį, ir tuo pačiu patenkinti gyvūnų maistingųjų medžiagų poreikius, pagal GPGB naudojamas racionas ir maistingumo strategija, apimantys vieną ar kelis toliau nurodytų metodų:</w:t>
            </w:r>
          </w:p>
          <w:p w14:paraId="0F78F445" w14:textId="77777777" w:rsidR="00123720" w:rsidRPr="00257946" w:rsidRDefault="00123720" w:rsidP="00FA2AB6">
            <w:pPr>
              <w:pStyle w:val="ListParagraph"/>
              <w:numPr>
                <w:ilvl w:val="0"/>
                <w:numId w:val="19"/>
              </w:numPr>
              <w:ind w:left="586" w:hanging="284"/>
              <w:jc w:val="both"/>
              <w:rPr>
                <w:rFonts w:asciiTheme="majorHAnsi" w:hAnsiTheme="majorHAnsi" w:cstheme="majorHAnsi"/>
                <w:bCs/>
                <w:sz w:val="20"/>
                <w:szCs w:val="20"/>
              </w:rPr>
            </w:pPr>
            <w:r w:rsidRPr="00257946">
              <w:rPr>
                <w:rFonts w:asciiTheme="majorHAnsi" w:hAnsiTheme="majorHAnsi" w:cstheme="majorHAnsi"/>
                <w:bCs/>
                <w:sz w:val="20"/>
                <w:szCs w:val="20"/>
              </w:rPr>
              <w:t>Sumažinti žaliavinių baltymų kiekį naudojant pašarus, kuriuose yra subalansuotas azoto kiekis, atsižvelgiant į energijos poreikius ir į tai, kokios amino rūgštys yra lengvai virškinamos.</w:t>
            </w:r>
          </w:p>
          <w:p w14:paraId="5CAF7092" w14:textId="77777777" w:rsidR="00123720" w:rsidRPr="00257946" w:rsidRDefault="00123720" w:rsidP="00FA2AB6">
            <w:pPr>
              <w:pStyle w:val="ListParagraph"/>
              <w:numPr>
                <w:ilvl w:val="0"/>
                <w:numId w:val="19"/>
              </w:numPr>
              <w:ind w:left="644"/>
              <w:jc w:val="both"/>
              <w:rPr>
                <w:rFonts w:asciiTheme="majorHAnsi" w:hAnsiTheme="majorHAnsi" w:cstheme="majorHAnsi"/>
                <w:bCs/>
                <w:sz w:val="20"/>
                <w:szCs w:val="20"/>
              </w:rPr>
            </w:pPr>
            <w:r w:rsidRPr="00257946">
              <w:rPr>
                <w:rFonts w:asciiTheme="majorHAnsi" w:hAnsiTheme="majorHAnsi" w:cstheme="majorHAnsi"/>
                <w:bCs/>
                <w:sz w:val="20"/>
                <w:szCs w:val="20"/>
              </w:rPr>
              <w:t>Taikyti daugiaetapį šėrimą, naudojant pašarus, kurie buvo paruošti atsižvelgiant į specifinius gamybos laikotarpio reikalavimus.</w:t>
            </w:r>
          </w:p>
          <w:p w14:paraId="6CE66FFB" w14:textId="77777777" w:rsidR="00123720" w:rsidRPr="00257946" w:rsidRDefault="00123720" w:rsidP="00FA2AB6">
            <w:pPr>
              <w:pStyle w:val="ListParagraph"/>
              <w:numPr>
                <w:ilvl w:val="0"/>
                <w:numId w:val="19"/>
              </w:numPr>
              <w:jc w:val="both"/>
              <w:rPr>
                <w:rFonts w:asciiTheme="majorHAnsi" w:hAnsiTheme="majorHAnsi" w:cstheme="majorHAnsi"/>
                <w:bCs/>
                <w:sz w:val="20"/>
                <w:szCs w:val="20"/>
              </w:rPr>
            </w:pPr>
            <w:r w:rsidRPr="00257946">
              <w:rPr>
                <w:rFonts w:asciiTheme="majorHAnsi" w:hAnsiTheme="majorHAnsi" w:cstheme="majorHAnsi"/>
                <w:bCs/>
                <w:sz w:val="20"/>
                <w:szCs w:val="20"/>
              </w:rPr>
              <w:t>Pašarus, kuriuose yra mažai žaliavinių baltymų, papildyti pagrindinėmis amino rūgštimis.</w:t>
            </w:r>
          </w:p>
          <w:p w14:paraId="146CC52D" w14:textId="0DD98595" w:rsidR="00123720" w:rsidRPr="00257946" w:rsidRDefault="00123720" w:rsidP="00FA2AB6">
            <w:pPr>
              <w:pStyle w:val="ListParagraph"/>
              <w:numPr>
                <w:ilvl w:val="0"/>
                <w:numId w:val="19"/>
              </w:numPr>
              <w:jc w:val="both"/>
              <w:rPr>
                <w:rFonts w:asciiTheme="majorHAnsi" w:hAnsiTheme="majorHAnsi" w:cstheme="majorHAnsi"/>
                <w:bCs/>
                <w:sz w:val="20"/>
                <w:szCs w:val="20"/>
              </w:rPr>
            </w:pPr>
            <w:r w:rsidRPr="00257946">
              <w:rPr>
                <w:rFonts w:asciiTheme="majorHAnsi" w:hAnsiTheme="majorHAnsi" w:cstheme="majorHAnsi"/>
                <w:bCs/>
                <w:sz w:val="20"/>
                <w:szCs w:val="20"/>
              </w:rPr>
              <w:t>Naudoti patvirtintus pašarų priedus, sumažinančius bendrą išsiskiriantį azoto kiekį.</w:t>
            </w:r>
          </w:p>
        </w:tc>
        <w:tc>
          <w:tcPr>
            <w:tcW w:w="2835" w:type="dxa"/>
            <w:shd w:val="clear" w:color="auto" w:fill="auto"/>
            <w:vAlign w:val="center"/>
          </w:tcPr>
          <w:p w14:paraId="4A313F3D" w14:textId="77777777" w:rsidR="005872B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 xml:space="preserve">Vienoje gyvūno laikymo vietoje per metus išsiskiriantis azoto kiekis: </w:t>
            </w:r>
          </w:p>
          <w:p w14:paraId="1F6604E6" w14:textId="11281819"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Vištos dedeklės 0,4-0,8 kg;</w:t>
            </w:r>
          </w:p>
          <w:p w14:paraId="2BD508F8" w14:textId="27D6AF84"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Broileriai 0,2-0,6 kg;</w:t>
            </w:r>
          </w:p>
        </w:tc>
        <w:tc>
          <w:tcPr>
            <w:tcW w:w="1701" w:type="dxa"/>
            <w:shd w:val="clear" w:color="auto" w:fill="auto"/>
            <w:vAlign w:val="center"/>
          </w:tcPr>
          <w:p w14:paraId="0963A494" w14:textId="449AD397" w:rsidR="00123720" w:rsidRPr="00257946" w:rsidRDefault="00123720" w:rsidP="00717773">
            <w:pPr>
              <w:pStyle w:val="bodyboldnospace0"/>
              <w:spacing w:line="240" w:lineRule="auto"/>
              <w:jc w:val="center"/>
              <w:rPr>
                <w:rFonts w:asciiTheme="majorHAnsi" w:hAnsiTheme="majorHAnsi" w:cstheme="majorHAnsi"/>
                <w:b w:val="0"/>
                <w:sz w:val="20"/>
                <w:szCs w:val="20"/>
              </w:rPr>
            </w:pPr>
            <w:r w:rsidRPr="00257946">
              <w:rPr>
                <w:rFonts w:asciiTheme="majorHAnsi" w:hAnsiTheme="majorHAnsi" w:cstheme="majorHAnsi"/>
                <w:b w:val="0"/>
                <w:sz w:val="20"/>
                <w:szCs w:val="20"/>
              </w:rPr>
              <w:t>Atitinka GPGB</w:t>
            </w:r>
          </w:p>
          <w:p w14:paraId="26C5DFB9" w14:textId="77777777" w:rsidR="00123720" w:rsidRPr="00257946" w:rsidRDefault="00123720" w:rsidP="00717773">
            <w:pPr>
              <w:jc w:val="center"/>
              <w:rPr>
                <w:rFonts w:asciiTheme="majorHAnsi" w:hAnsiTheme="majorHAnsi" w:cstheme="majorHAnsi"/>
                <w:bCs/>
                <w:sz w:val="20"/>
                <w:szCs w:val="20"/>
              </w:rPr>
            </w:pPr>
          </w:p>
        </w:tc>
        <w:tc>
          <w:tcPr>
            <w:tcW w:w="5245" w:type="dxa"/>
            <w:shd w:val="clear" w:color="auto" w:fill="auto"/>
            <w:vAlign w:val="center"/>
          </w:tcPr>
          <w:p w14:paraId="10247694" w14:textId="08723085"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Siekiama, kad pašaras suteiktų augimui, penėjimuisi būtiną pagrindinės energijos, amino rūgščių, mineralų, mikroelementų, vitaminų kiekį, kad kuo labiau atitiktų paukščių poreikius ir taip sumažėtų azoto likučių kiekis, susidarantis dėl nesuvirškinto arba katabolizuoto azoto, kuris vėliau pasišalina su ekskrementais. Lesinimo priemones sudaro etapinis lesinimas, racionas, kurio pagrindas – lengvai virškinamos maistingosios medžiagos sudarymas, papildomai naudojant nedaug baltymų turinčias amino rūgštis, kurias sudaro labai lengvai virškinami neorganinių pašarų fosfatai. Naudojant pašarų priedus (fermentus), padidėja pašarų veiksmingumas ir taip geriau išsaugoma maistingoji medžiaga, jos mažiau patenka į mėšlą. Amoniako kiekis išmetamas paukščių auginimo metu </w:t>
            </w:r>
            <w:r w:rsidR="00C64672" w:rsidRPr="00257946">
              <w:rPr>
                <w:rFonts w:asciiTheme="majorHAnsi" w:hAnsiTheme="majorHAnsi" w:cstheme="majorHAnsi"/>
                <w:bCs/>
                <w:sz w:val="20"/>
                <w:szCs w:val="20"/>
              </w:rPr>
              <w:t xml:space="preserve">faktiškai nevertinamas, o </w:t>
            </w:r>
            <w:r w:rsidRPr="00257946">
              <w:rPr>
                <w:rFonts w:asciiTheme="majorHAnsi" w:hAnsiTheme="majorHAnsi" w:cstheme="majorHAnsi"/>
                <w:bCs/>
                <w:sz w:val="20"/>
                <w:szCs w:val="20"/>
              </w:rPr>
              <w:t>apskaičiuojamas remiantis patvirtinta teršalų apskai</w:t>
            </w:r>
            <w:r w:rsidR="00107353" w:rsidRPr="00257946">
              <w:rPr>
                <w:rFonts w:asciiTheme="majorHAnsi" w:hAnsiTheme="majorHAnsi" w:cstheme="majorHAnsi"/>
                <w:bCs/>
                <w:sz w:val="20"/>
                <w:szCs w:val="20"/>
              </w:rPr>
              <w:t>čiavimo</w:t>
            </w:r>
            <w:r w:rsidR="00A8457A" w:rsidRPr="00257946">
              <w:rPr>
                <w:rFonts w:asciiTheme="majorHAnsi" w:hAnsiTheme="majorHAnsi" w:cstheme="majorHAnsi"/>
                <w:bCs/>
                <w:sz w:val="20"/>
                <w:szCs w:val="20"/>
              </w:rPr>
              <w:t xml:space="preserve"> metodika.</w:t>
            </w:r>
          </w:p>
        </w:tc>
      </w:tr>
      <w:tr w:rsidR="00123720" w:rsidRPr="00084CF5" w14:paraId="0A41AAC2" w14:textId="77777777" w:rsidTr="00257946">
        <w:trPr>
          <w:cantSplit/>
        </w:trPr>
        <w:tc>
          <w:tcPr>
            <w:tcW w:w="828" w:type="dxa"/>
            <w:shd w:val="clear" w:color="auto" w:fill="auto"/>
            <w:vAlign w:val="center"/>
          </w:tcPr>
          <w:p w14:paraId="48C37E38" w14:textId="4F2C930E"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4</w:t>
            </w:r>
          </w:p>
        </w:tc>
        <w:tc>
          <w:tcPr>
            <w:tcW w:w="2115" w:type="dxa"/>
            <w:vAlign w:val="center"/>
          </w:tcPr>
          <w:p w14:paraId="093391D0"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0ECDF4AD" w14:textId="4249183C"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201A5A8C" w14:textId="77777777"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Siekiant sumažinti bendrą išsiskiriantį fosforo kiekį ir tuo pačiu patenkinti gyvūnų maistinių medžiagų poreikius, pagal GPGB naudojamam racionui ir taikomai maistingumo strategijai taikomi vienas ar keli toliau nurodytų metodų:</w:t>
            </w:r>
          </w:p>
          <w:p w14:paraId="18FC2F87" w14:textId="77777777" w:rsidR="00123720" w:rsidRPr="00257946" w:rsidRDefault="00123720" w:rsidP="00FA2AB6">
            <w:pPr>
              <w:pStyle w:val="ListParagraph"/>
              <w:numPr>
                <w:ilvl w:val="0"/>
                <w:numId w:val="20"/>
              </w:numPr>
              <w:jc w:val="both"/>
              <w:rPr>
                <w:rFonts w:asciiTheme="majorHAnsi" w:hAnsiTheme="majorHAnsi" w:cstheme="majorHAnsi"/>
                <w:bCs/>
                <w:sz w:val="20"/>
                <w:szCs w:val="20"/>
              </w:rPr>
            </w:pPr>
            <w:r w:rsidRPr="00257946">
              <w:rPr>
                <w:rFonts w:asciiTheme="majorHAnsi" w:hAnsiTheme="majorHAnsi" w:cstheme="majorHAnsi"/>
                <w:bCs/>
                <w:sz w:val="20"/>
                <w:szCs w:val="20"/>
              </w:rPr>
              <w:t>Taikyti daugiaetapį šėrimą, naudojant racioną, kuris buvo sudarytas atsižvelgiant į specifinius gamybos laikotarpio reikalavimus.</w:t>
            </w:r>
          </w:p>
          <w:p w14:paraId="36BDE768" w14:textId="77777777" w:rsidR="00123720" w:rsidRPr="00257946" w:rsidRDefault="00123720" w:rsidP="00FA2AB6">
            <w:pPr>
              <w:pStyle w:val="ListParagraph"/>
              <w:numPr>
                <w:ilvl w:val="0"/>
                <w:numId w:val="20"/>
              </w:numPr>
              <w:jc w:val="both"/>
              <w:rPr>
                <w:rFonts w:asciiTheme="majorHAnsi" w:hAnsiTheme="majorHAnsi" w:cstheme="majorHAnsi"/>
                <w:bCs/>
                <w:sz w:val="20"/>
                <w:szCs w:val="20"/>
              </w:rPr>
            </w:pPr>
            <w:r w:rsidRPr="00257946">
              <w:rPr>
                <w:rFonts w:asciiTheme="majorHAnsi" w:hAnsiTheme="majorHAnsi" w:cstheme="majorHAnsi"/>
                <w:bCs/>
                <w:sz w:val="20"/>
                <w:szCs w:val="20"/>
              </w:rPr>
              <w:t>Naudoti patvirtintus pašarų priedus (pvz. fitazę), kuriais sumažinamas bendras išsiskiriantis fosforo kiekis.</w:t>
            </w:r>
          </w:p>
          <w:p w14:paraId="6DCDE968" w14:textId="31599CCF" w:rsidR="00123720" w:rsidRPr="00257946" w:rsidRDefault="00123720" w:rsidP="00FA2AB6">
            <w:pPr>
              <w:pStyle w:val="ListParagraph"/>
              <w:numPr>
                <w:ilvl w:val="0"/>
                <w:numId w:val="20"/>
              </w:numPr>
              <w:jc w:val="both"/>
              <w:rPr>
                <w:rFonts w:asciiTheme="majorHAnsi" w:hAnsiTheme="majorHAnsi" w:cstheme="majorHAnsi"/>
                <w:bCs/>
                <w:sz w:val="20"/>
                <w:szCs w:val="20"/>
              </w:rPr>
            </w:pPr>
            <w:r w:rsidRPr="00257946">
              <w:rPr>
                <w:rFonts w:asciiTheme="majorHAnsi" w:hAnsiTheme="majorHAnsi" w:cstheme="majorHAnsi"/>
                <w:bCs/>
                <w:sz w:val="20"/>
                <w:szCs w:val="20"/>
              </w:rPr>
              <w:t>Naudoti lengvai virškinamus neorganinius fosfatus siekiant iš dalies pakeisti tradicinius fosforo šaltinius pašaruose.</w:t>
            </w:r>
          </w:p>
        </w:tc>
        <w:tc>
          <w:tcPr>
            <w:tcW w:w="2835" w:type="dxa"/>
            <w:shd w:val="clear" w:color="auto" w:fill="auto"/>
            <w:vAlign w:val="center"/>
          </w:tcPr>
          <w:p w14:paraId="234AEF53" w14:textId="717A9CB6"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Bendras per metus išsiskiriantis fosforo kiekis, išreikštas P</w:t>
            </w:r>
            <w:r w:rsidRPr="00257946">
              <w:rPr>
                <w:rFonts w:asciiTheme="majorHAnsi" w:hAnsiTheme="majorHAnsi" w:cstheme="majorHAnsi"/>
                <w:bCs/>
                <w:sz w:val="20"/>
                <w:szCs w:val="20"/>
                <w:vertAlign w:val="subscript"/>
              </w:rPr>
              <w:t>2</w:t>
            </w:r>
            <w:r w:rsidRPr="00257946">
              <w:rPr>
                <w:rFonts w:asciiTheme="majorHAnsi" w:hAnsiTheme="majorHAnsi" w:cstheme="majorHAnsi"/>
                <w:bCs/>
                <w:sz w:val="20"/>
                <w:szCs w:val="20"/>
              </w:rPr>
              <w:t>O</w:t>
            </w:r>
            <w:r w:rsidRPr="00257946">
              <w:rPr>
                <w:rFonts w:asciiTheme="majorHAnsi" w:hAnsiTheme="majorHAnsi" w:cstheme="majorHAnsi"/>
                <w:bCs/>
                <w:sz w:val="20"/>
                <w:szCs w:val="20"/>
                <w:vertAlign w:val="subscript"/>
              </w:rPr>
              <w:t>5</w:t>
            </w:r>
            <w:r w:rsidRPr="00257946">
              <w:rPr>
                <w:rFonts w:asciiTheme="majorHAnsi" w:hAnsiTheme="majorHAnsi" w:cstheme="majorHAnsi"/>
                <w:bCs/>
                <w:sz w:val="20"/>
                <w:szCs w:val="20"/>
              </w:rPr>
              <w:t>:</w:t>
            </w:r>
          </w:p>
          <w:p w14:paraId="16590B11" w14:textId="77777777"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Vištos dedeklės 0,10-0,45 kg.</w:t>
            </w:r>
          </w:p>
          <w:p w14:paraId="0F802E8C" w14:textId="4F4F30DA"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Broileriai 0,05-0,25 kg</w:t>
            </w:r>
          </w:p>
        </w:tc>
        <w:tc>
          <w:tcPr>
            <w:tcW w:w="1701" w:type="dxa"/>
            <w:shd w:val="clear" w:color="auto" w:fill="auto"/>
            <w:vAlign w:val="center"/>
          </w:tcPr>
          <w:p w14:paraId="43867CC3" w14:textId="7497CF18" w:rsidR="00123720" w:rsidRPr="00257946" w:rsidRDefault="00123720" w:rsidP="00717773">
            <w:pPr>
              <w:pStyle w:val="bodyboldnospace0"/>
              <w:spacing w:line="240" w:lineRule="auto"/>
              <w:jc w:val="center"/>
              <w:rPr>
                <w:rFonts w:asciiTheme="majorHAnsi" w:hAnsiTheme="majorHAnsi" w:cstheme="majorHAnsi"/>
                <w:b w:val="0"/>
                <w:sz w:val="20"/>
                <w:szCs w:val="20"/>
              </w:rPr>
            </w:pPr>
            <w:r w:rsidRPr="00257946">
              <w:rPr>
                <w:rFonts w:asciiTheme="majorHAnsi" w:hAnsiTheme="majorHAnsi" w:cstheme="majorHAnsi"/>
                <w:b w:val="0"/>
                <w:sz w:val="20"/>
                <w:szCs w:val="20"/>
              </w:rPr>
              <w:t>Atitinka GPGB</w:t>
            </w:r>
          </w:p>
        </w:tc>
        <w:tc>
          <w:tcPr>
            <w:tcW w:w="5245" w:type="dxa"/>
            <w:shd w:val="clear" w:color="auto" w:fill="auto"/>
            <w:vAlign w:val="center"/>
          </w:tcPr>
          <w:p w14:paraId="196D1EC2" w14:textId="494DB8AD"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Siekiama, kad pašaras suteiktų augimui, penėjimuisi būtiną pagrindinės energijos, amino rūgščių, mineralų, mikroelementų, vitaminų kiekį, kad kuo labiau atitiktų paukščių poreikius ir taip sumažėtų azoto likučių kiekis, susidarantis dėl nesuvirškinto arba katabolizuoto azoto, kuris vėliau pasišalina su ekskrementais. Lesinimo priemones sudaro etapinis lesinimas, racionas, kurio pagrindas – lengvai virškinamos maistingosios medžiagos sudarymas, papildomai naudojant nedaug baltymų turinčias amino rūgštis, kurias sudaro labai lengvai virškinami neorganinių pašarų fosfatai. Naudojant pašarų priedus (fermentus), padidėja pašarų veiksmingumas ir taip geriau išsaugoma maistingoji medžiaga, jos mažiau patenka į mėšlą. </w:t>
            </w:r>
            <w:r w:rsidR="005872B0" w:rsidRPr="00257946">
              <w:rPr>
                <w:rFonts w:asciiTheme="majorHAnsi" w:hAnsiTheme="majorHAnsi" w:cstheme="majorHAnsi"/>
                <w:bCs/>
                <w:sz w:val="20"/>
                <w:szCs w:val="20"/>
              </w:rPr>
              <w:t xml:space="preserve">Fosforo </w:t>
            </w:r>
            <w:r w:rsidR="00A8457A" w:rsidRPr="00257946">
              <w:rPr>
                <w:rFonts w:asciiTheme="majorHAnsi" w:hAnsiTheme="majorHAnsi" w:cstheme="majorHAnsi"/>
                <w:bCs/>
                <w:sz w:val="20"/>
                <w:szCs w:val="20"/>
              </w:rPr>
              <w:t>kiekis išmetamas paukščių auginimo metu faktiškai nevertinamas, o patvirtinta teršalų apskai</w:t>
            </w:r>
            <w:r w:rsidR="00107353" w:rsidRPr="00257946">
              <w:rPr>
                <w:rFonts w:asciiTheme="majorHAnsi" w:hAnsiTheme="majorHAnsi" w:cstheme="majorHAnsi"/>
                <w:bCs/>
                <w:sz w:val="20"/>
                <w:szCs w:val="20"/>
              </w:rPr>
              <w:t>čiavimo</w:t>
            </w:r>
            <w:r w:rsidR="00A8457A" w:rsidRPr="00257946">
              <w:rPr>
                <w:rFonts w:asciiTheme="majorHAnsi" w:hAnsiTheme="majorHAnsi" w:cstheme="majorHAnsi"/>
                <w:bCs/>
                <w:sz w:val="20"/>
                <w:szCs w:val="20"/>
              </w:rPr>
              <w:t xml:space="preserve"> metodika</w:t>
            </w:r>
            <w:r w:rsidR="00107353" w:rsidRPr="00257946">
              <w:rPr>
                <w:rFonts w:asciiTheme="majorHAnsi" w:hAnsiTheme="majorHAnsi" w:cstheme="majorHAnsi"/>
                <w:bCs/>
                <w:sz w:val="20"/>
                <w:szCs w:val="20"/>
              </w:rPr>
              <w:t xml:space="preserve"> nenumato fosforo kiekio vertinimo.</w:t>
            </w:r>
          </w:p>
        </w:tc>
      </w:tr>
      <w:bookmarkEnd w:id="8"/>
      <w:tr w:rsidR="00123720" w:rsidRPr="00084CF5" w14:paraId="01B95C7D" w14:textId="77777777" w:rsidTr="00257946">
        <w:trPr>
          <w:cantSplit/>
          <w:trHeight w:val="340"/>
        </w:trPr>
        <w:tc>
          <w:tcPr>
            <w:tcW w:w="828" w:type="dxa"/>
            <w:shd w:val="clear" w:color="auto" w:fill="auto"/>
            <w:vAlign w:val="center"/>
          </w:tcPr>
          <w:p w14:paraId="253D3F71" w14:textId="6678519F"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5</w:t>
            </w:r>
          </w:p>
        </w:tc>
        <w:tc>
          <w:tcPr>
            <w:tcW w:w="2115" w:type="dxa"/>
            <w:vAlign w:val="center"/>
          </w:tcPr>
          <w:p w14:paraId="304F8D8D"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9B7A78B" w14:textId="336477AA"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Taupus vandens vartojimas</w:t>
            </w:r>
          </w:p>
        </w:tc>
        <w:tc>
          <w:tcPr>
            <w:tcW w:w="7371" w:type="dxa"/>
            <w:shd w:val="clear" w:color="auto" w:fill="auto"/>
            <w:vAlign w:val="center"/>
          </w:tcPr>
          <w:p w14:paraId="1A33E220" w14:textId="77777777"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Siekiant taupiai vartoti vandenį, pagal GPGB taikomas toliau nurodytų metodų derinys:</w:t>
            </w:r>
          </w:p>
          <w:p w14:paraId="2FE2D9F8" w14:textId="77777777" w:rsidR="00123720" w:rsidRPr="00257946" w:rsidRDefault="00123720" w:rsidP="00FA2AB6">
            <w:pPr>
              <w:pStyle w:val="ListParagraph"/>
              <w:numPr>
                <w:ilvl w:val="0"/>
                <w:numId w:val="21"/>
              </w:numPr>
              <w:jc w:val="both"/>
              <w:rPr>
                <w:rFonts w:asciiTheme="majorHAnsi" w:hAnsiTheme="majorHAnsi" w:cstheme="majorHAnsi"/>
                <w:bCs/>
                <w:sz w:val="20"/>
                <w:szCs w:val="20"/>
              </w:rPr>
            </w:pPr>
            <w:r w:rsidRPr="00257946">
              <w:rPr>
                <w:rFonts w:asciiTheme="majorHAnsi" w:hAnsiTheme="majorHAnsi" w:cstheme="majorHAnsi"/>
                <w:bCs/>
                <w:sz w:val="20"/>
                <w:szCs w:val="20"/>
              </w:rPr>
              <w:t>Suvartojamo vandens kiekio registravimas.</w:t>
            </w:r>
          </w:p>
          <w:p w14:paraId="7E3F5CBD" w14:textId="77777777" w:rsidR="00123720" w:rsidRPr="00257946" w:rsidRDefault="00123720" w:rsidP="00FA2AB6">
            <w:pPr>
              <w:pStyle w:val="ListParagraph"/>
              <w:numPr>
                <w:ilvl w:val="0"/>
                <w:numId w:val="21"/>
              </w:numPr>
              <w:jc w:val="both"/>
              <w:rPr>
                <w:rFonts w:asciiTheme="majorHAnsi" w:hAnsiTheme="majorHAnsi" w:cstheme="majorHAnsi"/>
                <w:bCs/>
                <w:sz w:val="20"/>
                <w:szCs w:val="20"/>
              </w:rPr>
            </w:pPr>
            <w:r w:rsidRPr="00257946">
              <w:rPr>
                <w:rFonts w:asciiTheme="majorHAnsi" w:hAnsiTheme="majorHAnsi" w:cstheme="majorHAnsi"/>
                <w:bCs/>
                <w:sz w:val="20"/>
                <w:szCs w:val="20"/>
              </w:rPr>
              <w:t>Vandens nutekėjimo aptikimas ir pašalinimas.</w:t>
            </w:r>
          </w:p>
          <w:p w14:paraId="16C868BD" w14:textId="77777777" w:rsidR="00123720" w:rsidRPr="00257946" w:rsidRDefault="00123720" w:rsidP="00FA2AB6">
            <w:pPr>
              <w:pStyle w:val="ListParagraph"/>
              <w:numPr>
                <w:ilvl w:val="0"/>
                <w:numId w:val="21"/>
              </w:numPr>
              <w:jc w:val="both"/>
              <w:rPr>
                <w:rFonts w:asciiTheme="majorHAnsi" w:hAnsiTheme="majorHAnsi" w:cstheme="majorHAnsi"/>
                <w:bCs/>
                <w:sz w:val="20"/>
                <w:szCs w:val="20"/>
              </w:rPr>
            </w:pPr>
            <w:r w:rsidRPr="00257946">
              <w:rPr>
                <w:rFonts w:asciiTheme="majorHAnsi" w:hAnsiTheme="majorHAnsi" w:cstheme="majorHAnsi"/>
                <w:bCs/>
                <w:sz w:val="20"/>
                <w:szCs w:val="20"/>
              </w:rPr>
              <w:t>Tvartų ir įrangos valymas naudojant didelio slėgio valymo įrangą.</w:t>
            </w:r>
          </w:p>
          <w:p w14:paraId="25C6D6E3" w14:textId="77777777" w:rsidR="00123720" w:rsidRPr="00257946" w:rsidRDefault="00123720" w:rsidP="00FA2AB6">
            <w:pPr>
              <w:pStyle w:val="ListParagraph"/>
              <w:numPr>
                <w:ilvl w:val="0"/>
                <w:numId w:val="21"/>
              </w:numPr>
              <w:jc w:val="both"/>
              <w:rPr>
                <w:rFonts w:asciiTheme="majorHAnsi" w:hAnsiTheme="majorHAnsi" w:cstheme="majorHAnsi"/>
                <w:bCs/>
                <w:sz w:val="20"/>
                <w:szCs w:val="20"/>
              </w:rPr>
            </w:pPr>
            <w:r w:rsidRPr="00257946">
              <w:rPr>
                <w:rFonts w:asciiTheme="majorHAnsi" w:hAnsiTheme="majorHAnsi" w:cstheme="majorHAnsi"/>
                <w:bCs/>
                <w:sz w:val="20"/>
                <w:szCs w:val="20"/>
              </w:rPr>
              <w:t>Konkrečiai gyvūnų kategorijai tinkamos įrangos (pvz., automatinių girdyklų, apvalių girdyklų, vandens lovių), pasirinkimas ir naudojimas tuo pačiu užtikrinant prieinamumą prie vandens (</w:t>
            </w:r>
            <w:r w:rsidRPr="00257946">
              <w:rPr>
                <w:rFonts w:asciiTheme="majorHAnsi" w:hAnsiTheme="majorHAnsi" w:cstheme="majorHAnsi"/>
                <w:bCs/>
                <w:i/>
                <w:iCs/>
                <w:sz w:val="20"/>
                <w:szCs w:val="20"/>
              </w:rPr>
              <w:t>ad libitum</w:t>
            </w:r>
            <w:r w:rsidRPr="00257946">
              <w:rPr>
                <w:rFonts w:asciiTheme="majorHAnsi" w:hAnsiTheme="majorHAnsi" w:cstheme="majorHAnsi"/>
                <w:bCs/>
                <w:sz w:val="20"/>
                <w:szCs w:val="20"/>
              </w:rPr>
              <w:t>).</w:t>
            </w:r>
          </w:p>
          <w:p w14:paraId="09F9089B" w14:textId="77777777" w:rsidR="00123720" w:rsidRPr="00257946" w:rsidRDefault="00123720" w:rsidP="00FA2AB6">
            <w:pPr>
              <w:pStyle w:val="ListParagraph"/>
              <w:numPr>
                <w:ilvl w:val="0"/>
                <w:numId w:val="21"/>
              </w:numPr>
              <w:jc w:val="both"/>
              <w:rPr>
                <w:rFonts w:asciiTheme="majorHAnsi" w:hAnsiTheme="majorHAnsi" w:cstheme="majorHAnsi"/>
                <w:bCs/>
                <w:sz w:val="20"/>
                <w:szCs w:val="20"/>
              </w:rPr>
            </w:pPr>
            <w:r w:rsidRPr="00257946">
              <w:rPr>
                <w:rFonts w:asciiTheme="majorHAnsi" w:hAnsiTheme="majorHAnsi" w:cstheme="majorHAnsi"/>
                <w:bCs/>
                <w:sz w:val="20"/>
                <w:szCs w:val="20"/>
              </w:rPr>
              <w:t>Geriamojo vandens įrangos tikrinimas ir (prireikus) reguliarus kalibravimas.</w:t>
            </w:r>
          </w:p>
          <w:p w14:paraId="7819D93A" w14:textId="78478468" w:rsidR="00123720" w:rsidRPr="00257946" w:rsidRDefault="00123720" w:rsidP="00FA2AB6">
            <w:pPr>
              <w:pStyle w:val="ListParagraph"/>
              <w:numPr>
                <w:ilvl w:val="0"/>
                <w:numId w:val="21"/>
              </w:numPr>
              <w:jc w:val="both"/>
              <w:rPr>
                <w:rFonts w:asciiTheme="majorHAnsi" w:hAnsiTheme="majorHAnsi" w:cstheme="majorHAnsi"/>
                <w:bCs/>
                <w:sz w:val="20"/>
                <w:szCs w:val="20"/>
              </w:rPr>
            </w:pPr>
            <w:r w:rsidRPr="00257946">
              <w:rPr>
                <w:rFonts w:asciiTheme="majorHAnsi" w:hAnsiTheme="majorHAnsi" w:cstheme="majorHAnsi"/>
                <w:bCs/>
                <w:sz w:val="20"/>
                <w:szCs w:val="20"/>
              </w:rPr>
              <w:t>Neužteršto lietaus vandens pakartotinis naudojimas valymui.</w:t>
            </w:r>
          </w:p>
        </w:tc>
        <w:tc>
          <w:tcPr>
            <w:tcW w:w="2835" w:type="dxa"/>
            <w:shd w:val="clear" w:color="auto" w:fill="auto"/>
            <w:vAlign w:val="center"/>
          </w:tcPr>
          <w:p w14:paraId="12AF8B4C"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3EF7207E" w14:textId="7EF0CE64" w:rsidR="00123720" w:rsidRPr="00257946" w:rsidRDefault="00123720" w:rsidP="00717773">
            <w:pPr>
              <w:pStyle w:val="bodyboldnospace0"/>
              <w:spacing w:line="240" w:lineRule="auto"/>
              <w:jc w:val="center"/>
              <w:rPr>
                <w:rFonts w:asciiTheme="majorHAnsi" w:hAnsiTheme="majorHAnsi" w:cstheme="majorHAnsi"/>
                <w:b w:val="0"/>
                <w:sz w:val="20"/>
                <w:szCs w:val="20"/>
              </w:rPr>
            </w:pPr>
            <w:r w:rsidRPr="00257946">
              <w:rPr>
                <w:rFonts w:asciiTheme="majorHAnsi" w:hAnsiTheme="majorHAnsi" w:cstheme="majorHAnsi"/>
                <w:b w:val="0"/>
                <w:sz w:val="20"/>
                <w:szCs w:val="20"/>
              </w:rPr>
              <w:t>Atitinka GPGB</w:t>
            </w:r>
          </w:p>
          <w:p w14:paraId="737F9495" w14:textId="77777777" w:rsidR="00123720" w:rsidRPr="00257946" w:rsidRDefault="00123720" w:rsidP="00717773">
            <w:pPr>
              <w:jc w:val="center"/>
              <w:rPr>
                <w:rFonts w:asciiTheme="majorHAnsi" w:hAnsiTheme="majorHAnsi" w:cstheme="majorHAnsi"/>
                <w:bCs/>
                <w:sz w:val="20"/>
                <w:szCs w:val="20"/>
              </w:rPr>
            </w:pPr>
          </w:p>
        </w:tc>
        <w:tc>
          <w:tcPr>
            <w:tcW w:w="5245" w:type="dxa"/>
            <w:shd w:val="clear" w:color="auto" w:fill="auto"/>
            <w:vAlign w:val="center"/>
          </w:tcPr>
          <w:p w14:paraId="61D4938F" w14:textId="7C3D92E4"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Vandens sąnaudų apskaitos priemonės įrengtos komerciniuose taškuose ir daugelyje gamybos procesų. Pastatai, įranga valoma aukšto slėgio valytuvais.</w:t>
            </w:r>
          </w:p>
          <w:p w14:paraId="00741E41" w14:textId="41D6A0A1"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Paukščiams girdyti skirtas vandens kiekis nemažinamas, įrengtos naujos nipelinės girdyklos. Nuolat atliekamas geriamo vandens įrenginių kalibravimas, siekiant išvengti vandens nutekėjimo. Matuojamas ir registruojamas sunaudoto vandens kiekis. Jei įvyktų vandens nutekėjimas, sistema būtų operatyviai uždaryta ir sutvarkyta.</w:t>
            </w:r>
          </w:p>
        </w:tc>
      </w:tr>
      <w:tr w:rsidR="00123720" w:rsidRPr="00084CF5" w14:paraId="77A4D7C9" w14:textId="77777777" w:rsidTr="00257946">
        <w:trPr>
          <w:cantSplit/>
        </w:trPr>
        <w:tc>
          <w:tcPr>
            <w:tcW w:w="828" w:type="dxa"/>
            <w:shd w:val="clear" w:color="auto" w:fill="auto"/>
            <w:vAlign w:val="center"/>
          </w:tcPr>
          <w:p w14:paraId="3F1DD5B8" w14:textId="738B9915"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6</w:t>
            </w:r>
          </w:p>
        </w:tc>
        <w:tc>
          <w:tcPr>
            <w:tcW w:w="2115" w:type="dxa"/>
            <w:vAlign w:val="center"/>
          </w:tcPr>
          <w:p w14:paraId="2E7E6150" w14:textId="77777777" w:rsidR="00123720" w:rsidRPr="00257946" w:rsidRDefault="00123720" w:rsidP="00717773">
            <w:pPr>
              <w:jc w:val="center"/>
              <w:rPr>
                <w:rFonts w:asciiTheme="majorHAnsi" w:hAnsiTheme="majorHAnsi" w:cstheme="majorHAnsi"/>
                <w:bCs/>
                <w:sz w:val="20"/>
                <w:szCs w:val="20"/>
              </w:rPr>
            </w:pPr>
          </w:p>
        </w:tc>
        <w:tc>
          <w:tcPr>
            <w:tcW w:w="1843" w:type="dxa"/>
            <w:vMerge w:val="restart"/>
            <w:shd w:val="clear" w:color="auto" w:fill="auto"/>
            <w:vAlign w:val="center"/>
          </w:tcPr>
          <w:p w14:paraId="769CBC8E" w14:textId="751129D2"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Nuotekų išmetamieji teršalai</w:t>
            </w:r>
          </w:p>
        </w:tc>
        <w:tc>
          <w:tcPr>
            <w:tcW w:w="7371" w:type="dxa"/>
            <w:shd w:val="clear" w:color="auto" w:fill="auto"/>
            <w:vAlign w:val="center"/>
          </w:tcPr>
          <w:p w14:paraId="7C12534A" w14:textId="45D66D1D"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6. Siekiant sumažinti nuotekų susikaupimą, pagal GPGB taikomas nurodytų metodų derinys:</w:t>
            </w:r>
          </w:p>
          <w:p w14:paraId="0DC2945D" w14:textId="77777777" w:rsidR="00123720" w:rsidRPr="00257946" w:rsidRDefault="00123720" w:rsidP="00FA2AB6">
            <w:pPr>
              <w:pStyle w:val="ListParagraph"/>
              <w:numPr>
                <w:ilvl w:val="0"/>
                <w:numId w:val="22"/>
              </w:numPr>
              <w:jc w:val="both"/>
              <w:rPr>
                <w:rFonts w:asciiTheme="majorHAnsi" w:hAnsiTheme="majorHAnsi" w:cstheme="majorHAnsi"/>
                <w:bCs/>
                <w:sz w:val="20"/>
                <w:szCs w:val="20"/>
              </w:rPr>
            </w:pPr>
            <w:r w:rsidRPr="00257946">
              <w:rPr>
                <w:rFonts w:asciiTheme="majorHAnsi" w:hAnsiTheme="majorHAnsi" w:cstheme="majorHAnsi"/>
                <w:bCs/>
                <w:sz w:val="20"/>
                <w:szCs w:val="20"/>
              </w:rPr>
              <w:t>Siekti, kad užterštos kiemo erdvės būtų kuo mažesnės.</w:t>
            </w:r>
          </w:p>
          <w:p w14:paraId="7FBE2690" w14:textId="77777777" w:rsidR="00123720" w:rsidRPr="00257946" w:rsidRDefault="00123720" w:rsidP="00FA2AB6">
            <w:pPr>
              <w:pStyle w:val="ListParagraph"/>
              <w:numPr>
                <w:ilvl w:val="0"/>
                <w:numId w:val="22"/>
              </w:numPr>
              <w:jc w:val="both"/>
              <w:rPr>
                <w:rFonts w:asciiTheme="majorHAnsi" w:hAnsiTheme="majorHAnsi" w:cstheme="majorHAnsi"/>
                <w:bCs/>
                <w:sz w:val="20"/>
                <w:szCs w:val="20"/>
              </w:rPr>
            </w:pPr>
            <w:r w:rsidRPr="00257946">
              <w:rPr>
                <w:rFonts w:asciiTheme="majorHAnsi" w:hAnsiTheme="majorHAnsi" w:cstheme="majorHAnsi"/>
                <w:bCs/>
                <w:sz w:val="20"/>
                <w:szCs w:val="20"/>
              </w:rPr>
              <w:t>Taupiai naudoti vandenį.</w:t>
            </w:r>
          </w:p>
          <w:p w14:paraId="2A12B1FA" w14:textId="1F810508" w:rsidR="00123720" w:rsidRPr="00257946" w:rsidRDefault="00123720" w:rsidP="00FA2AB6">
            <w:pPr>
              <w:pStyle w:val="ListParagraph"/>
              <w:numPr>
                <w:ilvl w:val="0"/>
                <w:numId w:val="22"/>
              </w:numPr>
              <w:jc w:val="both"/>
              <w:rPr>
                <w:rFonts w:asciiTheme="majorHAnsi" w:hAnsiTheme="majorHAnsi" w:cstheme="majorHAnsi"/>
                <w:bCs/>
                <w:sz w:val="20"/>
                <w:szCs w:val="20"/>
              </w:rPr>
            </w:pPr>
            <w:r w:rsidRPr="00257946">
              <w:rPr>
                <w:rFonts w:asciiTheme="majorHAnsi" w:hAnsiTheme="majorHAnsi" w:cstheme="majorHAnsi"/>
                <w:bCs/>
                <w:sz w:val="20"/>
                <w:szCs w:val="20"/>
              </w:rPr>
              <w:t>Atskirti neužterštą lietaus vandenį nuo nuotekų srautų, kuriuos reikia valyti.</w:t>
            </w:r>
          </w:p>
        </w:tc>
        <w:tc>
          <w:tcPr>
            <w:tcW w:w="2835" w:type="dxa"/>
            <w:shd w:val="clear" w:color="auto" w:fill="auto"/>
            <w:vAlign w:val="center"/>
          </w:tcPr>
          <w:p w14:paraId="2A427A25" w14:textId="255F370A"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72586E18" w14:textId="772ACA23" w:rsidR="00F647F7" w:rsidRPr="00257946" w:rsidRDefault="00F647F7" w:rsidP="00717773">
            <w:pPr>
              <w:pStyle w:val="bodyboldnospace0"/>
              <w:spacing w:line="240" w:lineRule="auto"/>
              <w:jc w:val="center"/>
              <w:rPr>
                <w:rFonts w:asciiTheme="majorHAnsi" w:hAnsiTheme="majorHAnsi" w:cstheme="majorHAnsi"/>
                <w:b w:val="0"/>
                <w:sz w:val="20"/>
                <w:szCs w:val="20"/>
              </w:rPr>
            </w:pPr>
            <w:r w:rsidRPr="00257946">
              <w:rPr>
                <w:rFonts w:asciiTheme="majorHAnsi" w:hAnsiTheme="majorHAnsi" w:cstheme="majorHAnsi"/>
                <w:b w:val="0"/>
                <w:sz w:val="20"/>
                <w:szCs w:val="20"/>
              </w:rPr>
              <w:t>Atitinka GPGB</w:t>
            </w:r>
          </w:p>
          <w:p w14:paraId="5354AB5E" w14:textId="77777777" w:rsidR="00123720" w:rsidRPr="00257946" w:rsidRDefault="00123720" w:rsidP="00717773">
            <w:pPr>
              <w:jc w:val="center"/>
              <w:rPr>
                <w:rFonts w:asciiTheme="majorHAnsi" w:hAnsiTheme="majorHAnsi" w:cstheme="majorHAnsi"/>
                <w:bCs/>
                <w:sz w:val="20"/>
                <w:szCs w:val="20"/>
              </w:rPr>
            </w:pPr>
          </w:p>
        </w:tc>
        <w:tc>
          <w:tcPr>
            <w:tcW w:w="5245" w:type="dxa"/>
            <w:shd w:val="clear" w:color="auto" w:fill="auto"/>
            <w:vAlign w:val="center"/>
          </w:tcPr>
          <w:p w14:paraId="723F0B63" w14:textId="22FF5F20" w:rsidR="00123720" w:rsidRPr="00257946" w:rsidRDefault="00F647F7"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Paviršinės nuotekos centralizuotai surenkamos nuo kietomis dangomis padengtų plotų ir į aplinką išleidžiamos per tris atskirus išleistuvus: Kalviškių aikštelė – 1,5 ha (LK-2K), Dusinėnų aikštelė – 3,2 ha (LK-3K), Rudaminos aikštelė – 9,3 ha (LK-2), prieš tai jas apvalius SEPKO naftos gaudyklėje su smėliagaude. Sąlyginai švarios lietaus nuotekos nuo paukštidžių stogų  sugerdinamos į aplink paukštides esančias žaliasias vejas.</w:t>
            </w:r>
          </w:p>
        </w:tc>
      </w:tr>
      <w:tr w:rsidR="00123720" w:rsidRPr="00084CF5" w14:paraId="07FF6014" w14:textId="77777777" w:rsidTr="00257946">
        <w:trPr>
          <w:cantSplit/>
        </w:trPr>
        <w:tc>
          <w:tcPr>
            <w:tcW w:w="828" w:type="dxa"/>
            <w:shd w:val="clear" w:color="auto" w:fill="auto"/>
            <w:vAlign w:val="center"/>
          </w:tcPr>
          <w:p w14:paraId="09F73FEC" w14:textId="73A2807C"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lastRenderedPageBreak/>
              <w:t>7</w:t>
            </w:r>
          </w:p>
        </w:tc>
        <w:tc>
          <w:tcPr>
            <w:tcW w:w="2115" w:type="dxa"/>
            <w:vAlign w:val="center"/>
          </w:tcPr>
          <w:p w14:paraId="047FDCCB" w14:textId="77777777" w:rsidR="00123720" w:rsidRPr="00257946" w:rsidRDefault="00123720" w:rsidP="00717773">
            <w:pPr>
              <w:jc w:val="center"/>
              <w:rPr>
                <w:rFonts w:asciiTheme="majorHAnsi" w:hAnsiTheme="majorHAnsi" w:cstheme="majorHAnsi"/>
                <w:bCs/>
                <w:sz w:val="20"/>
                <w:szCs w:val="20"/>
              </w:rPr>
            </w:pPr>
          </w:p>
        </w:tc>
        <w:tc>
          <w:tcPr>
            <w:tcW w:w="1843" w:type="dxa"/>
            <w:vMerge/>
            <w:shd w:val="clear" w:color="auto" w:fill="auto"/>
            <w:vAlign w:val="center"/>
          </w:tcPr>
          <w:p w14:paraId="6D5BE49F" w14:textId="734A4D2E"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7E047994" w14:textId="54B08919" w:rsidR="00123720" w:rsidRPr="00257946" w:rsidRDefault="00940984"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7. </w:t>
            </w:r>
            <w:r w:rsidR="00123720" w:rsidRPr="00257946">
              <w:rPr>
                <w:rFonts w:asciiTheme="majorHAnsi" w:hAnsiTheme="majorHAnsi" w:cstheme="majorHAnsi"/>
                <w:bCs/>
                <w:sz w:val="20"/>
                <w:szCs w:val="20"/>
              </w:rPr>
              <w:t>Siekiant sumažinti su paviršinėmis nuotekomis į vandenį išleidžiamų teršalų kiekį, pagal GPGB taikomas nurodytų metodų derinys:</w:t>
            </w:r>
          </w:p>
          <w:p w14:paraId="4180CEA0" w14:textId="77777777" w:rsidR="00123720" w:rsidRPr="00257946" w:rsidRDefault="00123720" w:rsidP="00FA2AB6">
            <w:pPr>
              <w:pStyle w:val="ListParagraph"/>
              <w:numPr>
                <w:ilvl w:val="0"/>
                <w:numId w:val="23"/>
              </w:numPr>
              <w:jc w:val="both"/>
              <w:rPr>
                <w:rFonts w:asciiTheme="majorHAnsi" w:hAnsiTheme="majorHAnsi" w:cstheme="majorHAnsi"/>
                <w:bCs/>
                <w:sz w:val="20"/>
                <w:szCs w:val="20"/>
              </w:rPr>
            </w:pPr>
            <w:r w:rsidRPr="00257946">
              <w:rPr>
                <w:rFonts w:asciiTheme="majorHAnsi" w:hAnsiTheme="majorHAnsi" w:cstheme="majorHAnsi"/>
                <w:bCs/>
                <w:sz w:val="20"/>
                <w:szCs w:val="20"/>
              </w:rPr>
              <w:t>Nuotekos turi nutekėti į tam skirtą talpyklą arba į srutų saugyklą.</w:t>
            </w:r>
          </w:p>
          <w:p w14:paraId="2A97F533" w14:textId="77777777" w:rsidR="00123720" w:rsidRPr="00257946" w:rsidRDefault="00123720" w:rsidP="00FA2AB6">
            <w:pPr>
              <w:pStyle w:val="ListParagraph"/>
              <w:numPr>
                <w:ilvl w:val="0"/>
                <w:numId w:val="23"/>
              </w:numPr>
              <w:jc w:val="both"/>
              <w:rPr>
                <w:rFonts w:asciiTheme="majorHAnsi" w:hAnsiTheme="majorHAnsi" w:cstheme="majorHAnsi"/>
                <w:bCs/>
                <w:sz w:val="20"/>
                <w:szCs w:val="20"/>
              </w:rPr>
            </w:pPr>
            <w:r w:rsidRPr="00257946">
              <w:rPr>
                <w:rFonts w:asciiTheme="majorHAnsi" w:hAnsiTheme="majorHAnsi" w:cstheme="majorHAnsi"/>
                <w:bCs/>
                <w:sz w:val="20"/>
                <w:szCs w:val="20"/>
              </w:rPr>
              <w:t>Nuotekas reikia išvalyti.</w:t>
            </w:r>
          </w:p>
          <w:p w14:paraId="3F67202A" w14:textId="66ADBF1F" w:rsidR="00123720" w:rsidRPr="00257946" w:rsidRDefault="00123720" w:rsidP="00FA2AB6">
            <w:pPr>
              <w:pStyle w:val="ListParagraph"/>
              <w:numPr>
                <w:ilvl w:val="0"/>
                <w:numId w:val="23"/>
              </w:numPr>
              <w:jc w:val="both"/>
              <w:rPr>
                <w:rFonts w:asciiTheme="majorHAnsi" w:hAnsiTheme="majorHAnsi" w:cstheme="majorHAnsi"/>
                <w:bCs/>
                <w:sz w:val="20"/>
                <w:szCs w:val="20"/>
              </w:rPr>
            </w:pPr>
            <w:r w:rsidRPr="00257946">
              <w:rPr>
                <w:rFonts w:asciiTheme="majorHAnsi" w:hAnsiTheme="majorHAnsi" w:cstheme="majorHAnsi"/>
                <w:bCs/>
                <w:sz w:val="20"/>
                <w:szCs w:val="20"/>
              </w:rPr>
              <w:t>Nuotekomis tręšiama žemė, pavyzdžiui, naudojant purkštuvų, judriųjų laistymo sistemų, cisternos, vėduoklinio įterptuvo ar panašias drėkinimo sistemas.</w:t>
            </w:r>
          </w:p>
        </w:tc>
        <w:tc>
          <w:tcPr>
            <w:tcW w:w="2835" w:type="dxa"/>
            <w:shd w:val="clear" w:color="auto" w:fill="auto"/>
            <w:vAlign w:val="center"/>
          </w:tcPr>
          <w:p w14:paraId="7249C64B"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6B1BE48F" w14:textId="3F998BA3" w:rsidR="00184893" w:rsidRPr="00257946" w:rsidRDefault="00184893" w:rsidP="00717773">
            <w:pPr>
              <w:pStyle w:val="bodyboldnospace0"/>
              <w:spacing w:line="240" w:lineRule="auto"/>
              <w:jc w:val="center"/>
              <w:rPr>
                <w:rFonts w:asciiTheme="majorHAnsi" w:hAnsiTheme="majorHAnsi" w:cstheme="majorHAnsi"/>
                <w:b w:val="0"/>
                <w:sz w:val="20"/>
                <w:szCs w:val="20"/>
              </w:rPr>
            </w:pPr>
            <w:r w:rsidRPr="00257946">
              <w:rPr>
                <w:rFonts w:asciiTheme="majorHAnsi" w:hAnsiTheme="majorHAnsi" w:cstheme="majorHAnsi"/>
                <w:b w:val="0"/>
                <w:sz w:val="20"/>
                <w:szCs w:val="20"/>
              </w:rPr>
              <w:t>Atitinka GPGB</w:t>
            </w:r>
          </w:p>
          <w:p w14:paraId="13491FB0" w14:textId="77777777" w:rsidR="00123720" w:rsidRPr="00257946" w:rsidRDefault="00123720" w:rsidP="00717773">
            <w:pPr>
              <w:jc w:val="center"/>
              <w:rPr>
                <w:rFonts w:asciiTheme="majorHAnsi" w:hAnsiTheme="majorHAnsi" w:cstheme="majorHAnsi"/>
                <w:bCs/>
                <w:sz w:val="20"/>
                <w:szCs w:val="20"/>
              </w:rPr>
            </w:pPr>
          </w:p>
        </w:tc>
        <w:tc>
          <w:tcPr>
            <w:tcW w:w="5245" w:type="dxa"/>
            <w:shd w:val="clear" w:color="auto" w:fill="auto"/>
            <w:vAlign w:val="center"/>
          </w:tcPr>
          <w:p w14:paraId="775160E6" w14:textId="34B8D5F4" w:rsidR="00123720" w:rsidRPr="00257946" w:rsidRDefault="00BF31B9"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Paviršinės nuotekos centralizuotai surenkamos nuo kietomis dangomis padengtų plotų ir į aplinką išleidžiamos per tris atskirus išleistuvus: Kalviškių aikštelė – 1,5 ha (LK-2K), Dusinėnų aikštelė – 3,2 ha (LK-3K), Rudaminos aikštelė – 9,3 ha (LK-2), prieš tai jas apvalius SEPKO naftos gaudyklėje su smėliagaude. </w:t>
            </w:r>
            <w:r w:rsidR="00580385" w:rsidRPr="00257946">
              <w:rPr>
                <w:rFonts w:asciiTheme="majorHAnsi" w:hAnsiTheme="majorHAnsi" w:cstheme="majorHAnsi"/>
                <w:bCs/>
                <w:sz w:val="20"/>
                <w:szCs w:val="20"/>
              </w:rPr>
              <w:t>S</w:t>
            </w:r>
            <w:r w:rsidR="008A18FD" w:rsidRPr="00257946">
              <w:rPr>
                <w:rFonts w:asciiTheme="majorHAnsi" w:hAnsiTheme="majorHAnsi" w:cstheme="majorHAnsi"/>
                <w:bCs/>
                <w:sz w:val="20"/>
                <w:szCs w:val="20"/>
              </w:rPr>
              <w:t xml:space="preserve">rutos (nuoplovos) susidaro paukštidžių plovimo metu. </w:t>
            </w:r>
            <w:r w:rsidR="008A18FD" w:rsidRPr="00BE3D5A">
              <w:rPr>
                <w:rFonts w:asciiTheme="majorHAnsi" w:hAnsiTheme="majorHAnsi" w:cstheme="majorHAnsi"/>
                <w:bCs/>
                <w:sz w:val="20"/>
                <w:szCs w:val="20"/>
              </w:rPr>
              <w:t>Srutos iškart parduodamos ūkininkams laukų tręšimui.</w:t>
            </w:r>
            <w:r w:rsidR="008A18FD" w:rsidRPr="00257946">
              <w:rPr>
                <w:rFonts w:asciiTheme="majorHAnsi" w:hAnsiTheme="majorHAnsi" w:cstheme="majorHAnsi"/>
                <w:bCs/>
                <w:sz w:val="20"/>
                <w:szCs w:val="20"/>
              </w:rPr>
              <w:t xml:space="preserve"> Kai laukų tręšimas negalimas, nuoplovos kaupiamos 200 m</w:t>
            </w:r>
            <w:r w:rsidR="008A18FD" w:rsidRPr="00257946">
              <w:rPr>
                <w:rFonts w:asciiTheme="majorHAnsi" w:hAnsiTheme="majorHAnsi" w:cstheme="majorHAnsi"/>
                <w:bCs/>
                <w:sz w:val="20"/>
                <w:szCs w:val="20"/>
                <w:vertAlign w:val="superscript"/>
              </w:rPr>
              <w:t>3</w:t>
            </w:r>
            <w:r w:rsidR="008A18FD" w:rsidRPr="00257946">
              <w:rPr>
                <w:rFonts w:asciiTheme="majorHAnsi" w:hAnsiTheme="majorHAnsi" w:cstheme="majorHAnsi"/>
                <w:bCs/>
                <w:sz w:val="20"/>
                <w:szCs w:val="20"/>
              </w:rPr>
              <w:t xml:space="preserve"> elastingame (uždarame) rezervuare, jei nebetelpa – išleidžiamos į nuotekų valyklą.</w:t>
            </w:r>
          </w:p>
        </w:tc>
      </w:tr>
      <w:tr w:rsidR="00123720" w:rsidRPr="00084CF5" w14:paraId="1F5228A7" w14:textId="77777777" w:rsidTr="00257946">
        <w:trPr>
          <w:cantSplit/>
        </w:trPr>
        <w:tc>
          <w:tcPr>
            <w:tcW w:w="828" w:type="dxa"/>
            <w:shd w:val="clear" w:color="auto" w:fill="auto"/>
            <w:vAlign w:val="center"/>
          </w:tcPr>
          <w:p w14:paraId="6B1590F1" w14:textId="7CB47F6A"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8</w:t>
            </w:r>
          </w:p>
        </w:tc>
        <w:tc>
          <w:tcPr>
            <w:tcW w:w="2115" w:type="dxa"/>
            <w:vAlign w:val="center"/>
          </w:tcPr>
          <w:p w14:paraId="7DD50246"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56657CD" w14:textId="0070AE22"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Taupus energijos vartojimas</w:t>
            </w:r>
          </w:p>
        </w:tc>
        <w:tc>
          <w:tcPr>
            <w:tcW w:w="7371" w:type="dxa"/>
            <w:shd w:val="clear" w:color="auto" w:fill="auto"/>
            <w:vAlign w:val="center"/>
          </w:tcPr>
          <w:p w14:paraId="6E4A747E" w14:textId="148EF5B5" w:rsidR="00123720" w:rsidRPr="00257946" w:rsidRDefault="0016453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8. </w:t>
            </w:r>
            <w:r w:rsidR="00123720" w:rsidRPr="00257946">
              <w:rPr>
                <w:rFonts w:asciiTheme="majorHAnsi" w:hAnsiTheme="majorHAnsi" w:cstheme="majorHAnsi"/>
                <w:bCs/>
                <w:sz w:val="20"/>
                <w:szCs w:val="20"/>
              </w:rPr>
              <w:t>Siekiant taupiai vartoti energiją ūkyje, pagal GPGB taikomas nurodytų metodų derinys:</w:t>
            </w:r>
          </w:p>
          <w:p w14:paraId="76A1976E" w14:textId="77777777" w:rsidR="00123720" w:rsidRPr="00257946" w:rsidRDefault="00123720" w:rsidP="00FA2AB6">
            <w:pPr>
              <w:pStyle w:val="ListParagraph"/>
              <w:numPr>
                <w:ilvl w:val="0"/>
                <w:numId w:val="24"/>
              </w:numPr>
              <w:jc w:val="both"/>
              <w:rPr>
                <w:rFonts w:asciiTheme="majorHAnsi" w:hAnsiTheme="majorHAnsi" w:cstheme="majorHAnsi"/>
                <w:bCs/>
                <w:sz w:val="20"/>
                <w:szCs w:val="20"/>
              </w:rPr>
            </w:pPr>
            <w:r w:rsidRPr="00257946">
              <w:rPr>
                <w:rFonts w:asciiTheme="majorHAnsi" w:hAnsiTheme="majorHAnsi" w:cstheme="majorHAnsi"/>
                <w:bCs/>
                <w:sz w:val="20"/>
                <w:szCs w:val="20"/>
              </w:rPr>
              <w:t>Taikyti didelio efektyvumo šildymo ir (arba) vėsinimo ir vėdinimo sistemas.</w:t>
            </w:r>
          </w:p>
          <w:p w14:paraId="5C66766F" w14:textId="77777777" w:rsidR="00123720" w:rsidRPr="00257946" w:rsidRDefault="00123720" w:rsidP="00FA2AB6">
            <w:pPr>
              <w:pStyle w:val="ListParagraph"/>
              <w:numPr>
                <w:ilvl w:val="0"/>
                <w:numId w:val="24"/>
              </w:numPr>
              <w:jc w:val="both"/>
              <w:rPr>
                <w:rFonts w:asciiTheme="majorHAnsi" w:hAnsiTheme="majorHAnsi" w:cstheme="majorHAnsi"/>
                <w:bCs/>
                <w:sz w:val="20"/>
                <w:szCs w:val="20"/>
              </w:rPr>
            </w:pPr>
            <w:r w:rsidRPr="00257946">
              <w:rPr>
                <w:rFonts w:asciiTheme="majorHAnsi" w:hAnsiTheme="majorHAnsi" w:cstheme="majorHAnsi"/>
                <w:bCs/>
                <w:sz w:val="20"/>
                <w:szCs w:val="20"/>
              </w:rPr>
              <w:t>Optimizuoti ir valdyti šildymo ir (arba) vėsinimo ir vėdinimo sistemas, visų pirma, tais atvejais, kai naudojamos oro valymo sistemos.</w:t>
            </w:r>
          </w:p>
          <w:p w14:paraId="3910A556" w14:textId="77777777" w:rsidR="00123720" w:rsidRPr="00257946" w:rsidRDefault="00123720" w:rsidP="00FA2AB6">
            <w:pPr>
              <w:pStyle w:val="ListParagraph"/>
              <w:numPr>
                <w:ilvl w:val="0"/>
                <w:numId w:val="24"/>
              </w:numPr>
              <w:jc w:val="both"/>
              <w:rPr>
                <w:rFonts w:asciiTheme="majorHAnsi" w:hAnsiTheme="majorHAnsi" w:cstheme="majorHAnsi"/>
                <w:bCs/>
                <w:sz w:val="20"/>
                <w:szCs w:val="20"/>
              </w:rPr>
            </w:pPr>
            <w:r w:rsidRPr="00257946">
              <w:rPr>
                <w:rFonts w:asciiTheme="majorHAnsi" w:hAnsiTheme="majorHAnsi" w:cstheme="majorHAnsi"/>
                <w:bCs/>
                <w:sz w:val="20"/>
                <w:szCs w:val="20"/>
              </w:rPr>
              <w:t>Izoliuoti gyvūnams skirtų tvartų sienas, grindis ir (arba) lubas.</w:t>
            </w:r>
          </w:p>
          <w:p w14:paraId="2E3CE75B" w14:textId="77777777" w:rsidR="00123720" w:rsidRPr="00257946" w:rsidRDefault="00123720" w:rsidP="00FA2AB6">
            <w:pPr>
              <w:pStyle w:val="ListParagraph"/>
              <w:numPr>
                <w:ilvl w:val="0"/>
                <w:numId w:val="24"/>
              </w:numPr>
              <w:jc w:val="both"/>
              <w:rPr>
                <w:rFonts w:asciiTheme="majorHAnsi" w:hAnsiTheme="majorHAnsi" w:cstheme="majorHAnsi"/>
                <w:bCs/>
                <w:sz w:val="20"/>
                <w:szCs w:val="20"/>
              </w:rPr>
            </w:pPr>
            <w:r w:rsidRPr="00257946">
              <w:rPr>
                <w:rFonts w:asciiTheme="majorHAnsi" w:hAnsiTheme="majorHAnsi" w:cstheme="majorHAnsi"/>
                <w:bCs/>
                <w:sz w:val="20"/>
                <w:szCs w:val="20"/>
              </w:rPr>
              <w:t>Naudoti taupiąsias apšvietimo priemones.</w:t>
            </w:r>
          </w:p>
          <w:p w14:paraId="523A130A" w14:textId="77777777" w:rsidR="00123720" w:rsidRPr="00257946" w:rsidRDefault="00123720" w:rsidP="00FA2AB6">
            <w:pPr>
              <w:pStyle w:val="ListParagraph"/>
              <w:numPr>
                <w:ilvl w:val="0"/>
                <w:numId w:val="24"/>
              </w:numPr>
              <w:jc w:val="both"/>
              <w:rPr>
                <w:rFonts w:asciiTheme="majorHAnsi" w:hAnsiTheme="majorHAnsi" w:cstheme="majorHAnsi"/>
                <w:bCs/>
                <w:sz w:val="20"/>
                <w:szCs w:val="20"/>
              </w:rPr>
            </w:pPr>
            <w:r w:rsidRPr="00257946">
              <w:rPr>
                <w:rFonts w:asciiTheme="majorHAnsi" w:hAnsiTheme="majorHAnsi" w:cstheme="majorHAnsi"/>
                <w:bCs/>
                <w:sz w:val="20"/>
                <w:szCs w:val="20"/>
              </w:rPr>
              <w:t>Naudoti šilumokaičius. Gali būti naudojama viena iš šių sistemų:  oras–oras; oras–vanduo; oras–žemė.</w:t>
            </w:r>
          </w:p>
          <w:p w14:paraId="0DD2142C" w14:textId="77777777" w:rsidR="00123720" w:rsidRPr="00257946" w:rsidRDefault="00123720" w:rsidP="00FA2AB6">
            <w:pPr>
              <w:pStyle w:val="ListParagraph"/>
              <w:numPr>
                <w:ilvl w:val="0"/>
                <w:numId w:val="24"/>
              </w:numPr>
              <w:jc w:val="both"/>
              <w:rPr>
                <w:rFonts w:asciiTheme="majorHAnsi" w:hAnsiTheme="majorHAnsi" w:cstheme="majorHAnsi"/>
                <w:bCs/>
                <w:sz w:val="20"/>
                <w:szCs w:val="20"/>
              </w:rPr>
            </w:pPr>
            <w:r w:rsidRPr="00257946">
              <w:rPr>
                <w:rFonts w:asciiTheme="majorHAnsi" w:hAnsiTheme="majorHAnsi" w:cstheme="majorHAnsi"/>
                <w:bCs/>
                <w:sz w:val="20"/>
                <w:szCs w:val="20"/>
              </w:rPr>
              <w:t>Šilumos atgavimui naudoti šilumos siurblius.</w:t>
            </w:r>
          </w:p>
          <w:p w14:paraId="5D69BAD9" w14:textId="77777777" w:rsidR="00123720" w:rsidRPr="00257946" w:rsidRDefault="00123720" w:rsidP="00FA2AB6">
            <w:pPr>
              <w:pStyle w:val="ListParagraph"/>
              <w:numPr>
                <w:ilvl w:val="0"/>
                <w:numId w:val="24"/>
              </w:numPr>
              <w:jc w:val="both"/>
              <w:rPr>
                <w:rFonts w:asciiTheme="majorHAnsi" w:hAnsiTheme="majorHAnsi" w:cstheme="majorHAnsi"/>
                <w:bCs/>
                <w:sz w:val="20"/>
                <w:szCs w:val="20"/>
              </w:rPr>
            </w:pPr>
            <w:r w:rsidRPr="00257946">
              <w:rPr>
                <w:rFonts w:asciiTheme="majorHAnsi" w:hAnsiTheme="majorHAnsi" w:cstheme="majorHAnsi"/>
                <w:bCs/>
                <w:sz w:val="20"/>
                <w:szCs w:val="20"/>
              </w:rPr>
              <w:t>Atgauti šilumą iš šildomų ir vėsinamų pakreiktų grindų (mišri sistema).</w:t>
            </w:r>
          </w:p>
          <w:p w14:paraId="53B5C42F" w14:textId="72F2E972" w:rsidR="00123720" w:rsidRPr="00682A73" w:rsidRDefault="00123720" w:rsidP="00682A73">
            <w:pPr>
              <w:pStyle w:val="ListParagraph"/>
              <w:numPr>
                <w:ilvl w:val="0"/>
                <w:numId w:val="24"/>
              </w:numPr>
              <w:jc w:val="both"/>
              <w:rPr>
                <w:rFonts w:asciiTheme="majorHAnsi" w:hAnsiTheme="majorHAnsi" w:cstheme="majorHAnsi"/>
                <w:bCs/>
                <w:sz w:val="20"/>
                <w:szCs w:val="20"/>
              </w:rPr>
            </w:pPr>
            <w:r w:rsidRPr="00257946">
              <w:rPr>
                <w:rFonts w:asciiTheme="majorHAnsi" w:hAnsiTheme="majorHAnsi" w:cstheme="majorHAnsi"/>
                <w:bCs/>
                <w:sz w:val="20"/>
                <w:szCs w:val="20"/>
              </w:rPr>
              <w:t>Taikyti natūralųjį vėdinimą.</w:t>
            </w:r>
            <w:r w:rsidR="00FF1CF4" w:rsidRPr="00257946">
              <w:rPr>
                <w:rFonts w:asciiTheme="majorHAnsi" w:hAnsiTheme="majorHAnsi" w:cstheme="majorHAnsi"/>
                <w:bCs/>
                <w:sz w:val="20"/>
                <w:szCs w:val="20"/>
              </w:rPr>
              <w:t xml:space="preserve"> </w:t>
            </w:r>
          </w:p>
        </w:tc>
        <w:tc>
          <w:tcPr>
            <w:tcW w:w="2835" w:type="dxa"/>
            <w:shd w:val="clear" w:color="auto" w:fill="auto"/>
            <w:vAlign w:val="center"/>
          </w:tcPr>
          <w:p w14:paraId="7F3430BD"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58118653" w14:textId="008ECDDA" w:rsidR="00164530" w:rsidRPr="00257946" w:rsidRDefault="00164530" w:rsidP="00717773">
            <w:pPr>
              <w:pStyle w:val="bodyboldnospace0"/>
              <w:spacing w:line="240" w:lineRule="auto"/>
              <w:jc w:val="center"/>
              <w:rPr>
                <w:rFonts w:asciiTheme="majorHAnsi" w:hAnsiTheme="majorHAnsi" w:cstheme="majorHAnsi"/>
                <w:b w:val="0"/>
                <w:sz w:val="20"/>
                <w:szCs w:val="20"/>
              </w:rPr>
            </w:pPr>
            <w:r w:rsidRPr="00257946">
              <w:rPr>
                <w:rFonts w:asciiTheme="majorHAnsi" w:hAnsiTheme="majorHAnsi" w:cstheme="majorHAnsi"/>
                <w:b w:val="0"/>
                <w:sz w:val="20"/>
                <w:szCs w:val="20"/>
              </w:rPr>
              <w:t>Atitinka GPGB</w:t>
            </w:r>
          </w:p>
          <w:p w14:paraId="103EB18F" w14:textId="77777777" w:rsidR="00123720" w:rsidRPr="00257946" w:rsidRDefault="00123720" w:rsidP="00717773">
            <w:pPr>
              <w:jc w:val="center"/>
              <w:rPr>
                <w:rFonts w:asciiTheme="majorHAnsi" w:hAnsiTheme="majorHAnsi" w:cstheme="majorHAnsi"/>
                <w:bCs/>
                <w:sz w:val="20"/>
                <w:szCs w:val="20"/>
              </w:rPr>
            </w:pPr>
          </w:p>
        </w:tc>
        <w:tc>
          <w:tcPr>
            <w:tcW w:w="5245" w:type="dxa"/>
            <w:shd w:val="clear" w:color="auto" w:fill="auto"/>
            <w:vAlign w:val="center"/>
          </w:tcPr>
          <w:p w14:paraId="502E67D5" w14:textId="696025D3" w:rsidR="00123720" w:rsidRPr="00257946" w:rsidRDefault="000870FC"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Paukštidėse </w:t>
            </w:r>
            <w:r w:rsidR="007F735E" w:rsidRPr="00257946">
              <w:rPr>
                <w:rFonts w:asciiTheme="majorHAnsi" w:hAnsiTheme="majorHAnsi" w:cstheme="majorHAnsi"/>
                <w:bCs/>
                <w:sz w:val="20"/>
                <w:szCs w:val="20"/>
              </w:rPr>
              <w:t>į</w:t>
            </w:r>
            <w:r w:rsidRPr="00257946">
              <w:rPr>
                <w:rFonts w:asciiTheme="majorHAnsi" w:hAnsiTheme="majorHAnsi" w:cstheme="majorHAnsi"/>
                <w:bCs/>
                <w:sz w:val="20"/>
                <w:szCs w:val="20"/>
              </w:rPr>
              <w:t>rengtos naujos vėdinimo sistemos, leidžiančios veiksmingai reguliuoti temperatūrą ir žiemą pasiekti minimalų vėdinimo lygį. Pašalintas vėdinimo sistemos pasipriešinimas (nuostolis) tikrinant ir valant ventiliacijos kanalus bei</w:t>
            </w:r>
            <w:r w:rsidR="00976007" w:rsidRPr="00257946">
              <w:rPr>
                <w:rFonts w:asciiTheme="majorHAnsi" w:hAnsiTheme="majorHAnsi" w:cstheme="majorHAnsi"/>
                <w:bCs/>
                <w:sz w:val="20"/>
                <w:szCs w:val="20"/>
              </w:rPr>
              <w:t xml:space="preserve"> ventiliatorius</w:t>
            </w:r>
            <w:r w:rsidR="00B72A31" w:rsidRPr="00257946">
              <w:rPr>
                <w:rFonts w:asciiTheme="majorHAnsi" w:hAnsiTheme="majorHAnsi" w:cstheme="majorHAnsi"/>
                <w:bCs/>
                <w:sz w:val="20"/>
                <w:szCs w:val="20"/>
              </w:rPr>
              <w:t xml:space="preserve">. </w:t>
            </w:r>
            <w:r w:rsidR="00293952" w:rsidRPr="00257946">
              <w:rPr>
                <w:rFonts w:asciiTheme="majorHAnsi" w:hAnsiTheme="majorHAnsi" w:cstheme="majorHAnsi"/>
                <w:bCs/>
                <w:sz w:val="20"/>
                <w:szCs w:val="20"/>
              </w:rPr>
              <w:t>Paukštidės yra nuolat prižiūrimos ir esant reikalui renovuojamos, kad šilumos nuostoliai būtų kuo mažesni.</w:t>
            </w:r>
          </w:p>
        </w:tc>
      </w:tr>
      <w:tr w:rsidR="00123720" w:rsidRPr="00084CF5" w14:paraId="683BAE0F" w14:textId="77777777" w:rsidTr="00257946">
        <w:trPr>
          <w:cantSplit/>
        </w:trPr>
        <w:tc>
          <w:tcPr>
            <w:tcW w:w="828" w:type="dxa"/>
            <w:shd w:val="clear" w:color="auto" w:fill="auto"/>
            <w:vAlign w:val="center"/>
          </w:tcPr>
          <w:p w14:paraId="2DEE5314" w14:textId="01B5FF76"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9</w:t>
            </w:r>
          </w:p>
        </w:tc>
        <w:tc>
          <w:tcPr>
            <w:tcW w:w="2115" w:type="dxa"/>
            <w:vAlign w:val="center"/>
          </w:tcPr>
          <w:p w14:paraId="119AB81A"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2AF5F9E3" w14:textId="3C04721E"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Skleidžiamas triukšmas</w:t>
            </w:r>
          </w:p>
        </w:tc>
        <w:tc>
          <w:tcPr>
            <w:tcW w:w="7371" w:type="dxa"/>
            <w:shd w:val="clear" w:color="auto" w:fill="auto"/>
            <w:vAlign w:val="center"/>
          </w:tcPr>
          <w:p w14:paraId="1D60FAC0" w14:textId="0EF66ED1"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9. Siekiant išvengti skleidžiamo triukšmo arba, jei tai neįmanoma, jį sumažinti, pagal GPGB turi būti sudarytas ir įgyvendintas triukšmo valdymo planas, kuris turi būti aplinkos valdymo sistemos dalis, ir apimti šiuos elementus:</w:t>
            </w:r>
          </w:p>
          <w:p w14:paraId="773ECFF8" w14:textId="571279EE" w:rsidR="00123720" w:rsidRPr="00257946" w:rsidRDefault="00123720" w:rsidP="00FA2AB6">
            <w:pPr>
              <w:pStyle w:val="ListParagraph"/>
              <w:numPr>
                <w:ilvl w:val="0"/>
                <w:numId w:val="25"/>
              </w:numPr>
              <w:jc w:val="both"/>
              <w:rPr>
                <w:rFonts w:asciiTheme="majorHAnsi" w:hAnsiTheme="majorHAnsi" w:cstheme="majorHAnsi"/>
                <w:bCs/>
                <w:sz w:val="20"/>
                <w:szCs w:val="20"/>
              </w:rPr>
            </w:pPr>
            <w:r w:rsidRPr="00257946">
              <w:rPr>
                <w:rFonts w:asciiTheme="majorHAnsi" w:hAnsiTheme="majorHAnsi" w:cstheme="majorHAnsi"/>
                <w:bCs/>
                <w:sz w:val="20"/>
                <w:szCs w:val="20"/>
              </w:rPr>
              <w:t>Protokolą, kuriame nurodyti reikiami veiksmai ir terminai</w:t>
            </w:r>
            <w:r w:rsidR="00257946">
              <w:rPr>
                <w:rFonts w:asciiTheme="majorHAnsi" w:hAnsiTheme="majorHAnsi" w:cstheme="majorHAnsi"/>
                <w:bCs/>
                <w:sz w:val="20"/>
                <w:szCs w:val="20"/>
              </w:rPr>
              <w:t>.</w:t>
            </w:r>
          </w:p>
          <w:p w14:paraId="12B2AA33" w14:textId="291D35CE" w:rsidR="00123720" w:rsidRPr="008D540A" w:rsidRDefault="00257946" w:rsidP="00FA2AB6">
            <w:pPr>
              <w:pStyle w:val="ListParagraph"/>
              <w:numPr>
                <w:ilvl w:val="0"/>
                <w:numId w:val="25"/>
              </w:numPr>
              <w:jc w:val="both"/>
              <w:rPr>
                <w:rFonts w:asciiTheme="majorHAnsi" w:hAnsiTheme="majorHAnsi" w:cstheme="majorHAnsi"/>
                <w:bCs/>
                <w:sz w:val="20"/>
                <w:szCs w:val="20"/>
              </w:rPr>
            </w:pPr>
            <w:r w:rsidRPr="008D540A">
              <w:rPr>
                <w:rFonts w:asciiTheme="majorHAnsi" w:hAnsiTheme="majorHAnsi" w:cstheme="majorHAnsi"/>
                <w:bCs/>
                <w:sz w:val="20"/>
                <w:szCs w:val="20"/>
              </w:rPr>
              <w:t>T</w:t>
            </w:r>
            <w:r w:rsidR="00123720" w:rsidRPr="008D540A">
              <w:rPr>
                <w:rFonts w:asciiTheme="majorHAnsi" w:hAnsiTheme="majorHAnsi" w:cstheme="majorHAnsi"/>
                <w:bCs/>
                <w:sz w:val="20"/>
                <w:szCs w:val="20"/>
              </w:rPr>
              <w:t>riukšmo stebėsenos vykdymo protokolą</w:t>
            </w:r>
            <w:r w:rsidRPr="008D540A">
              <w:rPr>
                <w:rFonts w:asciiTheme="majorHAnsi" w:hAnsiTheme="majorHAnsi" w:cstheme="majorHAnsi"/>
                <w:bCs/>
                <w:sz w:val="20"/>
                <w:szCs w:val="20"/>
              </w:rPr>
              <w:t>.</w:t>
            </w:r>
          </w:p>
          <w:p w14:paraId="1949FBB5" w14:textId="768837C1" w:rsidR="00123720" w:rsidRPr="008D540A" w:rsidRDefault="00257946" w:rsidP="00FA2AB6">
            <w:pPr>
              <w:pStyle w:val="ListParagraph"/>
              <w:numPr>
                <w:ilvl w:val="0"/>
                <w:numId w:val="25"/>
              </w:numPr>
              <w:jc w:val="both"/>
              <w:rPr>
                <w:rFonts w:asciiTheme="majorHAnsi" w:hAnsiTheme="majorHAnsi" w:cstheme="majorHAnsi"/>
                <w:bCs/>
                <w:sz w:val="20"/>
                <w:szCs w:val="20"/>
              </w:rPr>
            </w:pPr>
            <w:r w:rsidRPr="008D540A">
              <w:rPr>
                <w:rFonts w:asciiTheme="majorHAnsi" w:hAnsiTheme="majorHAnsi" w:cstheme="majorHAnsi"/>
                <w:bCs/>
                <w:sz w:val="20"/>
                <w:szCs w:val="20"/>
              </w:rPr>
              <w:t>R</w:t>
            </w:r>
            <w:r w:rsidR="00123720" w:rsidRPr="008D540A">
              <w:rPr>
                <w:rFonts w:asciiTheme="majorHAnsi" w:hAnsiTheme="majorHAnsi" w:cstheme="majorHAnsi"/>
                <w:bCs/>
                <w:sz w:val="20"/>
                <w:szCs w:val="20"/>
              </w:rPr>
              <w:t>eagavimo į nustatytus triukšmo įvykius protokolą</w:t>
            </w:r>
            <w:r w:rsidRPr="008D540A">
              <w:rPr>
                <w:rFonts w:asciiTheme="majorHAnsi" w:hAnsiTheme="majorHAnsi" w:cstheme="majorHAnsi"/>
                <w:bCs/>
                <w:sz w:val="20"/>
                <w:szCs w:val="20"/>
              </w:rPr>
              <w:t>.</w:t>
            </w:r>
          </w:p>
          <w:p w14:paraId="7EF4EA07" w14:textId="5C5466E5" w:rsidR="00123720" w:rsidRPr="008D540A" w:rsidRDefault="00257946" w:rsidP="00FA2AB6">
            <w:pPr>
              <w:pStyle w:val="ListParagraph"/>
              <w:numPr>
                <w:ilvl w:val="0"/>
                <w:numId w:val="25"/>
              </w:numPr>
              <w:jc w:val="both"/>
              <w:rPr>
                <w:rFonts w:asciiTheme="majorHAnsi" w:hAnsiTheme="majorHAnsi" w:cstheme="majorHAnsi"/>
                <w:bCs/>
                <w:sz w:val="20"/>
                <w:szCs w:val="20"/>
              </w:rPr>
            </w:pPr>
            <w:r w:rsidRPr="008D540A">
              <w:rPr>
                <w:rFonts w:asciiTheme="majorHAnsi" w:hAnsiTheme="majorHAnsi" w:cstheme="majorHAnsi"/>
                <w:bCs/>
                <w:sz w:val="20"/>
                <w:szCs w:val="20"/>
              </w:rPr>
              <w:t>T</w:t>
            </w:r>
            <w:r w:rsidR="00123720" w:rsidRPr="008D540A">
              <w:rPr>
                <w:rFonts w:asciiTheme="majorHAnsi" w:hAnsiTheme="majorHAnsi" w:cstheme="majorHAnsi"/>
                <w:bCs/>
                <w:sz w:val="20"/>
                <w:szCs w:val="20"/>
              </w:rPr>
              <w:t>riukšmo sumažinimo programą, skirtą, pavyzdžiui, triukšmo šaltiniui (-ams) nustatyti, triukšmui stebėti, šaltinių poveikiui charakterizuoti, ir triukšmo panaikinimo ir (arba) sumažinimo priemonėms įgyvendinti</w:t>
            </w:r>
            <w:r w:rsidRPr="008D540A">
              <w:rPr>
                <w:rFonts w:asciiTheme="majorHAnsi" w:hAnsiTheme="majorHAnsi" w:cstheme="majorHAnsi"/>
                <w:bCs/>
                <w:sz w:val="20"/>
                <w:szCs w:val="20"/>
              </w:rPr>
              <w:t>.</w:t>
            </w:r>
          </w:p>
          <w:p w14:paraId="095F3C27" w14:textId="17AC0D69" w:rsidR="00123720" w:rsidRPr="00257946" w:rsidRDefault="00257946" w:rsidP="00FA2AB6">
            <w:pPr>
              <w:pStyle w:val="ListParagraph"/>
              <w:numPr>
                <w:ilvl w:val="0"/>
                <w:numId w:val="25"/>
              </w:numPr>
              <w:jc w:val="both"/>
              <w:rPr>
                <w:rFonts w:asciiTheme="majorHAnsi" w:hAnsiTheme="majorHAnsi" w:cstheme="majorHAnsi"/>
                <w:bCs/>
                <w:sz w:val="20"/>
                <w:szCs w:val="20"/>
              </w:rPr>
            </w:pPr>
            <w:r w:rsidRPr="008D540A">
              <w:rPr>
                <w:rFonts w:asciiTheme="majorHAnsi" w:hAnsiTheme="majorHAnsi" w:cstheme="majorHAnsi"/>
                <w:bCs/>
                <w:sz w:val="20"/>
                <w:szCs w:val="20"/>
              </w:rPr>
              <w:t>A</w:t>
            </w:r>
            <w:r w:rsidR="00123720" w:rsidRPr="008D540A">
              <w:rPr>
                <w:rFonts w:asciiTheme="majorHAnsi" w:hAnsiTheme="majorHAnsi" w:cstheme="majorHAnsi"/>
                <w:bCs/>
                <w:sz w:val="20"/>
                <w:szCs w:val="20"/>
              </w:rPr>
              <w:t>nkstesnių triukšmo incidentų ir taisomųjų priemonių peržiūrą ir žinių apie triukšmo incidentus skleidimą.</w:t>
            </w:r>
          </w:p>
        </w:tc>
        <w:tc>
          <w:tcPr>
            <w:tcW w:w="2835" w:type="dxa"/>
            <w:shd w:val="clear" w:color="auto" w:fill="auto"/>
            <w:vAlign w:val="center"/>
          </w:tcPr>
          <w:p w14:paraId="2593534D"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1FEF6E1E" w14:textId="741098D0" w:rsidR="00123720" w:rsidRPr="00257946" w:rsidRDefault="002030E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Neatitinka GPGB</w:t>
            </w:r>
          </w:p>
        </w:tc>
        <w:tc>
          <w:tcPr>
            <w:tcW w:w="5245" w:type="dxa"/>
            <w:shd w:val="clear" w:color="auto" w:fill="auto"/>
            <w:vAlign w:val="center"/>
          </w:tcPr>
          <w:p w14:paraId="3F6030C4" w14:textId="0F74B793" w:rsidR="00123720" w:rsidRPr="00257946" w:rsidRDefault="005973AF"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Nėra parengto triukšmo valdymo plano</w:t>
            </w:r>
            <w:r w:rsidR="008F594E" w:rsidRPr="00257946">
              <w:rPr>
                <w:rFonts w:asciiTheme="majorHAnsi" w:hAnsiTheme="majorHAnsi" w:cstheme="majorHAnsi"/>
                <w:bCs/>
                <w:sz w:val="20"/>
                <w:szCs w:val="20"/>
              </w:rPr>
              <w:t xml:space="preserve">. Planas bus parengtas </w:t>
            </w:r>
            <w:r w:rsidR="00CE1B7A" w:rsidRPr="00257946">
              <w:rPr>
                <w:rFonts w:asciiTheme="majorHAnsi" w:hAnsiTheme="majorHAnsi" w:cstheme="majorHAnsi"/>
                <w:bCs/>
                <w:sz w:val="20"/>
                <w:szCs w:val="20"/>
              </w:rPr>
              <w:t>vykdant aplinkosaugos veiksmų planą.</w:t>
            </w:r>
          </w:p>
        </w:tc>
      </w:tr>
      <w:tr w:rsidR="00123720" w:rsidRPr="00084CF5" w14:paraId="4C2E9221" w14:textId="77777777" w:rsidTr="00257946">
        <w:trPr>
          <w:cantSplit/>
        </w:trPr>
        <w:tc>
          <w:tcPr>
            <w:tcW w:w="828" w:type="dxa"/>
            <w:shd w:val="clear" w:color="auto" w:fill="auto"/>
            <w:vAlign w:val="center"/>
          </w:tcPr>
          <w:p w14:paraId="52F5582A" w14:textId="3FF59202"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lastRenderedPageBreak/>
              <w:t>10</w:t>
            </w:r>
          </w:p>
        </w:tc>
        <w:tc>
          <w:tcPr>
            <w:tcW w:w="2115" w:type="dxa"/>
            <w:vAlign w:val="center"/>
          </w:tcPr>
          <w:p w14:paraId="04F2BF7A"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29442DCF" w14:textId="1FC93493"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Skleidžiamas triukšmas</w:t>
            </w:r>
          </w:p>
        </w:tc>
        <w:tc>
          <w:tcPr>
            <w:tcW w:w="7371" w:type="dxa"/>
            <w:shd w:val="clear" w:color="auto" w:fill="auto"/>
            <w:vAlign w:val="center"/>
          </w:tcPr>
          <w:p w14:paraId="2938A1FC" w14:textId="77777777" w:rsidR="00123720"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10. Siekiant išvengti skleidžiamo triukšmo arba, jei tai neįmanoma, jį sumažinti, pagal GPGB taikomas vienas iš toliau nurodytų metodų ar jų derinys.</w:t>
            </w:r>
          </w:p>
          <w:p w14:paraId="5FC60938" w14:textId="7693A01B" w:rsidR="00120B27" w:rsidRDefault="00120B27" w:rsidP="00387D16">
            <w:pPr>
              <w:ind w:left="461" w:hanging="142"/>
              <w:jc w:val="both"/>
              <w:rPr>
                <w:rFonts w:asciiTheme="majorHAnsi" w:hAnsiTheme="majorHAnsi" w:cstheme="majorHAnsi"/>
                <w:bCs/>
                <w:sz w:val="20"/>
                <w:szCs w:val="20"/>
              </w:rPr>
            </w:pPr>
            <w:r>
              <w:rPr>
                <w:rFonts w:asciiTheme="majorHAnsi" w:hAnsiTheme="majorHAnsi" w:cstheme="majorHAnsi"/>
                <w:bCs/>
                <w:sz w:val="20"/>
                <w:szCs w:val="20"/>
              </w:rPr>
              <w:t xml:space="preserve">a. </w:t>
            </w:r>
            <w:r w:rsidRPr="00257946">
              <w:rPr>
                <w:rFonts w:asciiTheme="majorHAnsi" w:hAnsiTheme="majorHAnsi" w:cstheme="majorHAnsi"/>
                <w:bCs/>
                <w:sz w:val="20"/>
                <w:szCs w:val="20"/>
              </w:rPr>
              <w:t>Projektuojant įrenginį ir (arba) ūkį, tinkamas atstumas tarp įrenginio ir (arba) ūkio ir jautrių receptorių užtikrinamas taikant minimalius standartinius atstumus.</w:t>
            </w:r>
          </w:p>
          <w:p w14:paraId="4B5C8C8C" w14:textId="31BB1EE7" w:rsidR="00120B27" w:rsidRPr="00120B27" w:rsidRDefault="00120B27" w:rsidP="00FA2AB6">
            <w:pPr>
              <w:pStyle w:val="ListParagraph"/>
              <w:numPr>
                <w:ilvl w:val="0"/>
                <w:numId w:val="43"/>
              </w:numPr>
              <w:jc w:val="both"/>
              <w:rPr>
                <w:rFonts w:asciiTheme="majorHAnsi" w:hAnsiTheme="majorHAnsi" w:cstheme="majorHAnsi"/>
                <w:bCs/>
                <w:sz w:val="20"/>
                <w:szCs w:val="20"/>
              </w:rPr>
            </w:pPr>
            <w:r w:rsidRPr="00120B27">
              <w:rPr>
                <w:rFonts w:asciiTheme="majorHAnsi" w:hAnsiTheme="majorHAnsi" w:cstheme="majorHAnsi"/>
                <w:bCs/>
                <w:sz w:val="20"/>
                <w:szCs w:val="20"/>
              </w:rPr>
              <w:t>Triukšmo lygis gali būti sumažintas:</w:t>
            </w:r>
          </w:p>
          <w:p w14:paraId="3888C395" w14:textId="53123546" w:rsidR="00120B27" w:rsidRPr="00257946" w:rsidRDefault="00387D16" w:rsidP="00FA2AB6">
            <w:pPr>
              <w:pStyle w:val="ListParagraph"/>
              <w:numPr>
                <w:ilvl w:val="1"/>
                <w:numId w:val="29"/>
              </w:numPr>
              <w:ind w:left="1453" w:hanging="425"/>
              <w:jc w:val="both"/>
              <w:rPr>
                <w:rFonts w:asciiTheme="majorHAnsi" w:hAnsiTheme="majorHAnsi" w:cstheme="majorHAnsi"/>
                <w:bCs/>
                <w:sz w:val="20"/>
                <w:szCs w:val="20"/>
              </w:rPr>
            </w:pPr>
            <w:r>
              <w:rPr>
                <w:rFonts w:asciiTheme="majorHAnsi" w:hAnsiTheme="majorHAnsi" w:cstheme="majorHAnsi"/>
                <w:bCs/>
                <w:sz w:val="20"/>
                <w:szCs w:val="20"/>
              </w:rPr>
              <w:t>P</w:t>
            </w:r>
            <w:r w:rsidR="00120B27" w:rsidRPr="00257946">
              <w:rPr>
                <w:rFonts w:asciiTheme="majorHAnsi" w:hAnsiTheme="majorHAnsi" w:cstheme="majorHAnsi"/>
                <w:bCs/>
                <w:sz w:val="20"/>
                <w:szCs w:val="20"/>
              </w:rPr>
              <w:t>adidinus atstumą tarp triukšmo šaltinio ir veikiamo objekto (sumontuojant įrangą kiek praktiškai įmanoma toliau nuo jautrių receptorių)</w:t>
            </w:r>
            <w:r>
              <w:rPr>
                <w:rFonts w:asciiTheme="majorHAnsi" w:hAnsiTheme="majorHAnsi" w:cstheme="majorHAnsi"/>
                <w:bCs/>
                <w:sz w:val="20"/>
                <w:szCs w:val="20"/>
              </w:rPr>
              <w:t>.</w:t>
            </w:r>
          </w:p>
          <w:p w14:paraId="71C3F41B" w14:textId="77777777" w:rsidR="00120B27" w:rsidRPr="00257946" w:rsidRDefault="00120B27" w:rsidP="00FA2AB6">
            <w:pPr>
              <w:pStyle w:val="ListParagraph"/>
              <w:numPr>
                <w:ilvl w:val="1"/>
                <w:numId w:val="29"/>
              </w:numPr>
              <w:ind w:left="1453" w:hanging="425"/>
              <w:jc w:val="both"/>
              <w:rPr>
                <w:rFonts w:asciiTheme="majorHAnsi" w:hAnsiTheme="majorHAnsi" w:cstheme="majorHAnsi"/>
                <w:bCs/>
                <w:sz w:val="20"/>
                <w:szCs w:val="20"/>
              </w:rPr>
            </w:pPr>
            <w:r>
              <w:rPr>
                <w:rFonts w:asciiTheme="majorHAnsi" w:hAnsiTheme="majorHAnsi" w:cstheme="majorHAnsi"/>
                <w:bCs/>
                <w:sz w:val="20"/>
                <w:szCs w:val="20"/>
              </w:rPr>
              <w:t>S</w:t>
            </w:r>
            <w:r w:rsidRPr="00257946">
              <w:rPr>
                <w:rFonts w:asciiTheme="majorHAnsi" w:hAnsiTheme="majorHAnsi" w:cstheme="majorHAnsi"/>
                <w:bCs/>
                <w:sz w:val="20"/>
                <w:szCs w:val="20"/>
              </w:rPr>
              <w:t>utrumpinant pašarų tiekimo vamzdžių ilgį</w:t>
            </w:r>
            <w:r>
              <w:rPr>
                <w:rFonts w:asciiTheme="majorHAnsi" w:hAnsiTheme="majorHAnsi" w:cstheme="majorHAnsi"/>
                <w:bCs/>
                <w:sz w:val="20"/>
                <w:szCs w:val="20"/>
              </w:rPr>
              <w:t>.</w:t>
            </w:r>
          </w:p>
          <w:p w14:paraId="3D3E1CF5" w14:textId="77777777" w:rsidR="00120B27" w:rsidRDefault="00120B27" w:rsidP="00FA2AB6">
            <w:pPr>
              <w:pStyle w:val="ListParagraph"/>
              <w:numPr>
                <w:ilvl w:val="1"/>
                <w:numId w:val="29"/>
              </w:numPr>
              <w:ind w:left="1453" w:hanging="425"/>
              <w:jc w:val="both"/>
              <w:rPr>
                <w:rFonts w:asciiTheme="majorHAnsi" w:hAnsiTheme="majorHAnsi" w:cstheme="majorHAnsi"/>
                <w:bCs/>
                <w:sz w:val="20"/>
                <w:szCs w:val="20"/>
              </w:rPr>
            </w:pPr>
            <w:r w:rsidRPr="00120B27">
              <w:rPr>
                <w:rFonts w:asciiTheme="majorHAnsi" w:hAnsiTheme="majorHAnsi" w:cstheme="majorHAnsi"/>
                <w:bCs/>
                <w:sz w:val="20"/>
                <w:szCs w:val="20"/>
              </w:rPr>
              <w:t>Nurodant pašarų dėžių ir pašarų silosinių buvimo vietas, kad transporto priemonių judėjimas ūkyje būtų sumažintas iki minimumo.</w:t>
            </w:r>
          </w:p>
          <w:p w14:paraId="66EDBAC4" w14:textId="1E50CF17" w:rsidR="00120B27" w:rsidRPr="00257946" w:rsidRDefault="00120B27" w:rsidP="00FA2AB6">
            <w:pPr>
              <w:pStyle w:val="ListParagraph"/>
              <w:numPr>
                <w:ilvl w:val="0"/>
                <w:numId w:val="43"/>
              </w:numPr>
              <w:jc w:val="both"/>
              <w:rPr>
                <w:rFonts w:asciiTheme="majorHAnsi" w:hAnsiTheme="majorHAnsi" w:cstheme="majorHAnsi"/>
                <w:bCs/>
                <w:sz w:val="20"/>
                <w:szCs w:val="20"/>
              </w:rPr>
            </w:pPr>
            <w:r w:rsidRPr="00257946">
              <w:rPr>
                <w:rFonts w:asciiTheme="majorHAnsi" w:hAnsiTheme="majorHAnsi" w:cstheme="majorHAnsi"/>
                <w:bCs/>
                <w:sz w:val="20"/>
                <w:szCs w:val="20"/>
              </w:rPr>
              <w:t>Mažiau triukšmo skleidžianti įranga. Tai apima tokią įrangą:</w:t>
            </w:r>
          </w:p>
          <w:p w14:paraId="4922CFD6" w14:textId="2911AE47" w:rsidR="00120B27" w:rsidRPr="00257946" w:rsidRDefault="00387D16" w:rsidP="00FA2AB6">
            <w:pPr>
              <w:pStyle w:val="ListParagraph"/>
              <w:numPr>
                <w:ilvl w:val="1"/>
                <w:numId w:val="43"/>
              </w:numPr>
              <w:ind w:left="1453" w:hanging="425"/>
              <w:jc w:val="both"/>
              <w:rPr>
                <w:rFonts w:asciiTheme="majorHAnsi" w:hAnsiTheme="majorHAnsi" w:cstheme="majorHAnsi"/>
                <w:bCs/>
                <w:sz w:val="20"/>
                <w:szCs w:val="20"/>
              </w:rPr>
            </w:pPr>
            <w:r>
              <w:rPr>
                <w:rFonts w:asciiTheme="majorHAnsi" w:hAnsiTheme="majorHAnsi" w:cstheme="majorHAnsi"/>
                <w:bCs/>
                <w:sz w:val="20"/>
                <w:szCs w:val="20"/>
              </w:rPr>
              <w:t>D</w:t>
            </w:r>
            <w:r w:rsidR="00120B27" w:rsidRPr="00257946">
              <w:rPr>
                <w:rFonts w:asciiTheme="majorHAnsi" w:hAnsiTheme="majorHAnsi" w:cstheme="majorHAnsi"/>
                <w:bCs/>
                <w:sz w:val="20"/>
                <w:szCs w:val="20"/>
              </w:rPr>
              <w:t>idelio naudingumo ventiliatorius, jei natūralusis vėdinimas yra neįmanomas arba nepakankamas</w:t>
            </w:r>
            <w:r>
              <w:rPr>
                <w:rFonts w:asciiTheme="majorHAnsi" w:hAnsiTheme="majorHAnsi" w:cstheme="majorHAnsi"/>
                <w:bCs/>
                <w:sz w:val="20"/>
                <w:szCs w:val="20"/>
              </w:rPr>
              <w:t>.</w:t>
            </w:r>
          </w:p>
          <w:p w14:paraId="578C2E64" w14:textId="77777777" w:rsidR="00120B27" w:rsidRPr="00257946" w:rsidRDefault="00120B27" w:rsidP="00FA2AB6">
            <w:pPr>
              <w:pStyle w:val="ListParagraph"/>
              <w:numPr>
                <w:ilvl w:val="1"/>
                <w:numId w:val="43"/>
              </w:numPr>
              <w:ind w:left="1453" w:hanging="425"/>
              <w:jc w:val="both"/>
              <w:rPr>
                <w:rFonts w:asciiTheme="majorHAnsi" w:hAnsiTheme="majorHAnsi" w:cstheme="majorHAnsi"/>
                <w:bCs/>
                <w:sz w:val="20"/>
                <w:szCs w:val="20"/>
              </w:rPr>
            </w:pPr>
            <w:r w:rsidRPr="00257946">
              <w:rPr>
                <w:rFonts w:asciiTheme="majorHAnsi" w:hAnsiTheme="majorHAnsi" w:cstheme="majorHAnsi"/>
                <w:bCs/>
                <w:sz w:val="20"/>
                <w:szCs w:val="20"/>
              </w:rPr>
              <w:t>Siurblius ir kompresorius</w:t>
            </w:r>
            <w:r>
              <w:rPr>
                <w:rFonts w:asciiTheme="majorHAnsi" w:hAnsiTheme="majorHAnsi" w:cstheme="majorHAnsi"/>
                <w:bCs/>
                <w:sz w:val="20"/>
                <w:szCs w:val="20"/>
              </w:rPr>
              <w:t>.</w:t>
            </w:r>
          </w:p>
          <w:p w14:paraId="6C83574B" w14:textId="7E556160" w:rsidR="00120B27" w:rsidRDefault="00120B27" w:rsidP="00FA2AB6">
            <w:pPr>
              <w:pStyle w:val="ListParagraph"/>
              <w:numPr>
                <w:ilvl w:val="1"/>
                <w:numId w:val="43"/>
              </w:numPr>
              <w:ind w:left="1453" w:hanging="425"/>
              <w:jc w:val="both"/>
              <w:rPr>
                <w:rFonts w:asciiTheme="majorHAnsi" w:hAnsiTheme="majorHAnsi" w:cstheme="majorHAnsi"/>
                <w:bCs/>
                <w:sz w:val="20"/>
                <w:szCs w:val="20"/>
              </w:rPr>
            </w:pPr>
            <w:r>
              <w:rPr>
                <w:rFonts w:asciiTheme="majorHAnsi" w:hAnsiTheme="majorHAnsi" w:cstheme="majorHAnsi"/>
                <w:bCs/>
                <w:sz w:val="20"/>
                <w:szCs w:val="20"/>
              </w:rPr>
              <w:t>Š</w:t>
            </w:r>
            <w:r w:rsidRPr="00257946">
              <w:rPr>
                <w:rFonts w:asciiTheme="majorHAnsi" w:hAnsiTheme="majorHAnsi" w:cstheme="majorHAnsi"/>
                <w:bCs/>
                <w:sz w:val="20"/>
                <w:szCs w:val="20"/>
              </w:rPr>
              <w:t xml:space="preserve">ėrimo sistemą, kuri sumažina stimulus prieš šėrimą (pavyzdžiui, vertikalius maišytuvus, pasyviąsias </w:t>
            </w:r>
            <w:r w:rsidRPr="00257946">
              <w:rPr>
                <w:rFonts w:asciiTheme="majorHAnsi" w:hAnsiTheme="majorHAnsi" w:cstheme="majorHAnsi"/>
                <w:bCs/>
                <w:i/>
                <w:iCs/>
                <w:sz w:val="20"/>
                <w:szCs w:val="20"/>
              </w:rPr>
              <w:t xml:space="preserve">ad libitum </w:t>
            </w:r>
            <w:r w:rsidRPr="00257946">
              <w:rPr>
                <w:rFonts w:asciiTheme="majorHAnsi" w:hAnsiTheme="majorHAnsi" w:cstheme="majorHAnsi"/>
                <w:bCs/>
                <w:sz w:val="20"/>
                <w:szCs w:val="20"/>
              </w:rPr>
              <w:t>šėrimo stoteles, pašarų bokštus).</w:t>
            </w:r>
          </w:p>
          <w:p w14:paraId="01CE49D1" w14:textId="77777777" w:rsidR="00120B27" w:rsidRPr="00257946" w:rsidRDefault="00120B27" w:rsidP="00FA2AB6">
            <w:pPr>
              <w:pStyle w:val="ListParagraph"/>
              <w:numPr>
                <w:ilvl w:val="0"/>
                <w:numId w:val="43"/>
              </w:numPr>
              <w:jc w:val="both"/>
              <w:rPr>
                <w:rFonts w:asciiTheme="majorHAnsi" w:hAnsiTheme="majorHAnsi" w:cstheme="majorHAnsi"/>
                <w:bCs/>
                <w:sz w:val="20"/>
                <w:szCs w:val="20"/>
              </w:rPr>
            </w:pPr>
            <w:r w:rsidRPr="00257946">
              <w:rPr>
                <w:rFonts w:asciiTheme="majorHAnsi" w:hAnsiTheme="majorHAnsi" w:cstheme="majorHAnsi"/>
                <w:bCs/>
                <w:sz w:val="20"/>
                <w:szCs w:val="20"/>
              </w:rPr>
              <w:t>Triukšmo kontrolės įranga. Tai apima:</w:t>
            </w:r>
          </w:p>
          <w:p w14:paraId="61F28FFB" w14:textId="77777777" w:rsidR="00120B27" w:rsidRPr="00257946" w:rsidRDefault="00120B27" w:rsidP="00FA2AB6">
            <w:pPr>
              <w:pStyle w:val="ListParagraph"/>
              <w:numPr>
                <w:ilvl w:val="1"/>
                <w:numId w:val="43"/>
              </w:numPr>
              <w:jc w:val="both"/>
              <w:rPr>
                <w:rFonts w:asciiTheme="majorHAnsi" w:hAnsiTheme="majorHAnsi" w:cstheme="majorHAnsi"/>
                <w:bCs/>
                <w:sz w:val="20"/>
                <w:szCs w:val="20"/>
              </w:rPr>
            </w:pPr>
            <w:r>
              <w:rPr>
                <w:rFonts w:asciiTheme="majorHAnsi" w:hAnsiTheme="majorHAnsi" w:cstheme="majorHAnsi"/>
                <w:bCs/>
                <w:sz w:val="20"/>
                <w:szCs w:val="20"/>
              </w:rPr>
              <w:t>T</w:t>
            </w:r>
            <w:r w:rsidRPr="00257946">
              <w:rPr>
                <w:rFonts w:asciiTheme="majorHAnsi" w:hAnsiTheme="majorHAnsi" w:cstheme="majorHAnsi"/>
                <w:bCs/>
                <w:sz w:val="20"/>
                <w:szCs w:val="20"/>
              </w:rPr>
              <w:t>riukšmo slopintuvus</w:t>
            </w:r>
            <w:r>
              <w:rPr>
                <w:rFonts w:asciiTheme="majorHAnsi" w:hAnsiTheme="majorHAnsi" w:cstheme="majorHAnsi"/>
                <w:bCs/>
                <w:sz w:val="20"/>
                <w:szCs w:val="20"/>
              </w:rPr>
              <w:t>.</w:t>
            </w:r>
          </w:p>
          <w:p w14:paraId="318A8975" w14:textId="77777777" w:rsidR="00120B27" w:rsidRPr="00257946" w:rsidRDefault="00120B27" w:rsidP="00FA2AB6">
            <w:pPr>
              <w:pStyle w:val="ListParagraph"/>
              <w:numPr>
                <w:ilvl w:val="1"/>
                <w:numId w:val="43"/>
              </w:numPr>
              <w:jc w:val="both"/>
              <w:rPr>
                <w:rFonts w:asciiTheme="majorHAnsi" w:hAnsiTheme="majorHAnsi" w:cstheme="majorHAnsi"/>
                <w:bCs/>
                <w:sz w:val="20"/>
                <w:szCs w:val="20"/>
              </w:rPr>
            </w:pPr>
            <w:r>
              <w:rPr>
                <w:rFonts w:asciiTheme="majorHAnsi" w:hAnsiTheme="majorHAnsi" w:cstheme="majorHAnsi"/>
                <w:bCs/>
                <w:sz w:val="20"/>
                <w:szCs w:val="20"/>
              </w:rPr>
              <w:t>V</w:t>
            </w:r>
            <w:r w:rsidRPr="00257946">
              <w:rPr>
                <w:rFonts w:asciiTheme="majorHAnsi" w:hAnsiTheme="majorHAnsi" w:cstheme="majorHAnsi"/>
                <w:bCs/>
                <w:sz w:val="20"/>
                <w:szCs w:val="20"/>
              </w:rPr>
              <w:t>ibracijos izoliavimą</w:t>
            </w:r>
            <w:r>
              <w:rPr>
                <w:rFonts w:asciiTheme="majorHAnsi" w:hAnsiTheme="majorHAnsi" w:cstheme="majorHAnsi"/>
                <w:bCs/>
                <w:sz w:val="20"/>
                <w:szCs w:val="20"/>
              </w:rPr>
              <w:t>.</w:t>
            </w:r>
          </w:p>
          <w:p w14:paraId="2AC82A91" w14:textId="77777777" w:rsidR="00120B27" w:rsidRPr="00257946" w:rsidRDefault="00120B27" w:rsidP="00FA2AB6">
            <w:pPr>
              <w:pStyle w:val="ListParagraph"/>
              <w:numPr>
                <w:ilvl w:val="1"/>
                <w:numId w:val="43"/>
              </w:numPr>
              <w:jc w:val="both"/>
              <w:rPr>
                <w:rFonts w:asciiTheme="majorHAnsi" w:hAnsiTheme="majorHAnsi" w:cstheme="majorHAnsi"/>
                <w:bCs/>
                <w:sz w:val="20"/>
                <w:szCs w:val="20"/>
              </w:rPr>
            </w:pPr>
            <w:r>
              <w:rPr>
                <w:rFonts w:asciiTheme="majorHAnsi" w:hAnsiTheme="majorHAnsi" w:cstheme="majorHAnsi"/>
                <w:bCs/>
                <w:sz w:val="20"/>
                <w:szCs w:val="20"/>
              </w:rPr>
              <w:t>T</w:t>
            </w:r>
            <w:r w:rsidRPr="00257946">
              <w:rPr>
                <w:rFonts w:asciiTheme="majorHAnsi" w:hAnsiTheme="majorHAnsi" w:cstheme="majorHAnsi"/>
                <w:bCs/>
                <w:sz w:val="20"/>
                <w:szCs w:val="20"/>
              </w:rPr>
              <w:t>riukšmą skleidžiančios įrangos (pvz., valcavimo staklynų, pneumatinių konvejerių) atitvėrimą</w:t>
            </w:r>
            <w:r>
              <w:rPr>
                <w:rFonts w:asciiTheme="majorHAnsi" w:hAnsiTheme="majorHAnsi" w:cstheme="majorHAnsi"/>
                <w:bCs/>
                <w:sz w:val="20"/>
                <w:szCs w:val="20"/>
              </w:rPr>
              <w:t>.</w:t>
            </w:r>
          </w:p>
          <w:p w14:paraId="24505C14" w14:textId="77777777" w:rsidR="00120B27" w:rsidRDefault="00120B27" w:rsidP="00FA2AB6">
            <w:pPr>
              <w:pStyle w:val="ListParagraph"/>
              <w:numPr>
                <w:ilvl w:val="1"/>
                <w:numId w:val="43"/>
              </w:numPr>
              <w:jc w:val="both"/>
              <w:rPr>
                <w:rFonts w:asciiTheme="majorHAnsi" w:hAnsiTheme="majorHAnsi" w:cstheme="majorHAnsi"/>
                <w:bCs/>
                <w:sz w:val="20"/>
                <w:szCs w:val="20"/>
              </w:rPr>
            </w:pPr>
            <w:r>
              <w:rPr>
                <w:rFonts w:asciiTheme="majorHAnsi" w:hAnsiTheme="majorHAnsi" w:cstheme="majorHAnsi"/>
                <w:bCs/>
                <w:sz w:val="20"/>
                <w:szCs w:val="20"/>
              </w:rPr>
              <w:t>P</w:t>
            </w:r>
            <w:r w:rsidRPr="00257946">
              <w:rPr>
                <w:rFonts w:asciiTheme="majorHAnsi" w:hAnsiTheme="majorHAnsi" w:cstheme="majorHAnsi"/>
                <w:bCs/>
                <w:sz w:val="20"/>
                <w:szCs w:val="20"/>
              </w:rPr>
              <w:t>astatų garso izoliavimą.</w:t>
            </w:r>
          </w:p>
          <w:p w14:paraId="47C8181F" w14:textId="4A72DC14" w:rsidR="00120B27" w:rsidRPr="00120B27" w:rsidRDefault="00120B27" w:rsidP="00FA2AB6">
            <w:pPr>
              <w:pStyle w:val="ListParagraph"/>
              <w:numPr>
                <w:ilvl w:val="0"/>
                <w:numId w:val="43"/>
              </w:numPr>
              <w:jc w:val="both"/>
              <w:rPr>
                <w:rFonts w:asciiTheme="majorHAnsi" w:hAnsiTheme="majorHAnsi" w:cstheme="majorHAnsi"/>
                <w:bCs/>
                <w:sz w:val="20"/>
                <w:szCs w:val="20"/>
              </w:rPr>
            </w:pPr>
            <w:r w:rsidRPr="00257946">
              <w:rPr>
                <w:rFonts w:asciiTheme="majorHAnsi" w:hAnsiTheme="majorHAnsi" w:cstheme="majorHAnsi"/>
                <w:bCs/>
                <w:sz w:val="20"/>
                <w:szCs w:val="20"/>
              </w:rPr>
              <w:t>Triukšmo mažinimas. Triukšmo sklidimą galima sumažinti tarp triukšmo šaltinio ir veikiamo objekto įrengiant triukšmo barjerus.</w:t>
            </w:r>
          </w:p>
        </w:tc>
        <w:tc>
          <w:tcPr>
            <w:tcW w:w="2835" w:type="dxa"/>
            <w:shd w:val="clear" w:color="auto" w:fill="auto"/>
            <w:vAlign w:val="center"/>
          </w:tcPr>
          <w:p w14:paraId="6252324E"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0660BA66" w14:textId="017BCB50" w:rsidR="00123720" w:rsidRPr="00257946" w:rsidRDefault="00EE063C"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5737ED63" w14:textId="77777777" w:rsidR="00123720" w:rsidRPr="00257946" w:rsidRDefault="00507A7A" w:rsidP="00FB204E">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Pašarų silosai įrengti prie kiekvienos paukštidės, taip </w:t>
            </w:r>
            <w:r w:rsidR="00612079" w:rsidRPr="00257946">
              <w:rPr>
                <w:rFonts w:asciiTheme="majorHAnsi" w:hAnsiTheme="majorHAnsi" w:cstheme="majorHAnsi"/>
                <w:bCs/>
                <w:sz w:val="20"/>
                <w:szCs w:val="20"/>
              </w:rPr>
              <w:t xml:space="preserve">užtikrinant kuo trumpesnius pašarų tiekimo vamzdžius. </w:t>
            </w:r>
            <w:r w:rsidR="005842B7" w:rsidRPr="00257946">
              <w:rPr>
                <w:rFonts w:asciiTheme="majorHAnsi" w:hAnsiTheme="majorHAnsi" w:cstheme="majorHAnsi"/>
                <w:bCs/>
                <w:sz w:val="20"/>
                <w:szCs w:val="20"/>
              </w:rPr>
              <w:t xml:space="preserve">Aptarnaujantis transportas </w:t>
            </w:r>
            <w:r w:rsidR="00FA0C25" w:rsidRPr="00257946">
              <w:rPr>
                <w:rFonts w:asciiTheme="majorHAnsi" w:hAnsiTheme="majorHAnsi" w:cstheme="majorHAnsi"/>
                <w:bCs/>
                <w:sz w:val="20"/>
                <w:szCs w:val="20"/>
              </w:rPr>
              <w:t>objekte juda pagal patvirtintą transporto schemą</w:t>
            </w:r>
            <w:r w:rsidR="003F722C" w:rsidRPr="00257946">
              <w:rPr>
                <w:rFonts w:asciiTheme="majorHAnsi" w:hAnsiTheme="majorHAnsi" w:cstheme="majorHAnsi"/>
                <w:bCs/>
                <w:sz w:val="20"/>
                <w:szCs w:val="20"/>
              </w:rPr>
              <w:t>.</w:t>
            </w:r>
            <w:r w:rsidR="00EC225F" w:rsidRPr="00257946">
              <w:rPr>
                <w:rFonts w:asciiTheme="majorHAnsi" w:hAnsiTheme="majorHAnsi" w:cstheme="majorHAnsi"/>
                <w:bCs/>
                <w:sz w:val="20"/>
                <w:szCs w:val="20"/>
              </w:rPr>
              <w:t xml:space="preserve"> Visur, kur įmanoma, stoginiai ventiliatoriai pakeisti naujais, atitinkančiais ES reikalavimus.</w:t>
            </w:r>
            <w:r w:rsidR="00FB631F" w:rsidRPr="00257946">
              <w:rPr>
                <w:rFonts w:asciiTheme="majorHAnsi" w:hAnsiTheme="majorHAnsi" w:cstheme="majorHAnsi"/>
                <w:bCs/>
                <w:sz w:val="20"/>
                <w:szCs w:val="20"/>
              </w:rPr>
              <w:t xml:space="preserve"> </w:t>
            </w:r>
            <w:r w:rsidR="00284B2C" w:rsidRPr="00257946">
              <w:rPr>
                <w:rFonts w:asciiTheme="majorHAnsi" w:hAnsiTheme="majorHAnsi" w:cstheme="majorHAnsi"/>
                <w:bCs/>
                <w:sz w:val="20"/>
                <w:szCs w:val="20"/>
              </w:rPr>
              <w:t>Did</w:t>
            </w:r>
            <w:r w:rsidR="00693BA9" w:rsidRPr="00257946">
              <w:rPr>
                <w:rFonts w:asciiTheme="majorHAnsi" w:hAnsiTheme="majorHAnsi" w:cstheme="majorHAnsi"/>
                <w:bCs/>
                <w:sz w:val="20"/>
                <w:szCs w:val="20"/>
              </w:rPr>
              <w:t>ži</w:t>
            </w:r>
            <w:r w:rsidR="00F834F2" w:rsidRPr="00257946">
              <w:rPr>
                <w:rFonts w:asciiTheme="majorHAnsi" w:hAnsiTheme="majorHAnsi" w:cstheme="majorHAnsi"/>
                <w:bCs/>
                <w:sz w:val="20"/>
                <w:szCs w:val="20"/>
              </w:rPr>
              <w:t xml:space="preserve">ausią triukšmą sukeliančios veiklos (paukščių gaudymas, </w:t>
            </w:r>
            <w:r w:rsidR="00EE063C" w:rsidRPr="00257946">
              <w:rPr>
                <w:rFonts w:asciiTheme="majorHAnsi" w:hAnsiTheme="majorHAnsi" w:cstheme="majorHAnsi"/>
                <w:bCs/>
                <w:sz w:val="20"/>
                <w:szCs w:val="20"/>
              </w:rPr>
              <w:t>paukštidžių valymas, įrangos remontas) vykdomos tik dienos metu.</w:t>
            </w:r>
          </w:p>
          <w:p w14:paraId="28331737" w14:textId="77777777" w:rsidR="00E41F69" w:rsidRPr="00257946" w:rsidRDefault="00E41F69" w:rsidP="00FB204E">
            <w:pPr>
              <w:jc w:val="both"/>
              <w:rPr>
                <w:rFonts w:asciiTheme="majorHAnsi" w:hAnsiTheme="majorHAnsi" w:cstheme="majorHAnsi"/>
                <w:bCs/>
                <w:sz w:val="20"/>
                <w:szCs w:val="20"/>
              </w:rPr>
            </w:pPr>
          </w:p>
          <w:p w14:paraId="47DB8949" w14:textId="26DDC1DD" w:rsidR="00E41F69" w:rsidRPr="00257946" w:rsidRDefault="00E41F69"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Atliktas triukšmo įvertinimas parodė, kad triukšmo ribines vertės </w:t>
            </w:r>
            <w:r w:rsidRPr="00120B27">
              <w:rPr>
                <w:rFonts w:asciiTheme="majorHAnsi" w:hAnsiTheme="majorHAnsi" w:cstheme="majorHAnsi"/>
                <w:bCs/>
                <w:sz w:val="20"/>
                <w:szCs w:val="20"/>
              </w:rPr>
              <w:t>neviršijamos (</w:t>
            </w:r>
            <w:r w:rsidR="00120B27" w:rsidRPr="00120B27">
              <w:rPr>
                <w:rFonts w:asciiTheme="majorHAnsi" w:hAnsiTheme="majorHAnsi" w:cstheme="majorHAnsi"/>
                <w:bCs/>
                <w:sz w:val="20"/>
                <w:szCs w:val="20"/>
              </w:rPr>
              <w:t>23</w:t>
            </w:r>
            <w:r w:rsidRPr="00120B27">
              <w:rPr>
                <w:rFonts w:asciiTheme="majorHAnsi" w:hAnsiTheme="majorHAnsi" w:cstheme="majorHAnsi"/>
                <w:bCs/>
                <w:sz w:val="20"/>
                <w:szCs w:val="20"/>
              </w:rPr>
              <w:t xml:space="preserve"> priedas).</w:t>
            </w:r>
          </w:p>
        </w:tc>
      </w:tr>
      <w:tr w:rsidR="00F0110E" w:rsidRPr="00084CF5" w14:paraId="730A0E96" w14:textId="77777777" w:rsidTr="00257946">
        <w:trPr>
          <w:cantSplit/>
        </w:trPr>
        <w:tc>
          <w:tcPr>
            <w:tcW w:w="828" w:type="dxa"/>
            <w:shd w:val="clear" w:color="auto" w:fill="auto"/>
            <w:vAlign w:val="center"/>
          </w:tcPr>
          <w:p w14:paraId="3727F468" w14:textId="49CDFDAC" w:rsidR="00F0110E" w:rsidRPr="00257946" w:rsidRDefault="00F0110E"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11</w:t>
            </w:r>
          </w:p>
        </w:tc>
        <w:tc>
          <w:tcPr>
            <w:tcW w:w="2115" w:type="dxa"/>
            <w:vAlign w:val="center"/>
          </w:tcPr>
          <w:p w14:paraId="51033D4E" w14:textId="77777777" w:rsidR="00F0110E" w:rsidRPr="00257946" w:rsidRDefault="00F0110E" w:rsidP="00717773">
            <w:pPr>
              <w:jc w:val="center"/>
              <w:rPr>
                <w:rFonts w:asciiTheme="majorHAnsi" w:hAnsiTheme="majorHAnsi" w:cstheme="majorHAnsi"/>
                <w:bCs/>
                <w:sz w:val="20"/>
                <w:szCs w:val="20"/>
              </w:rPr>
            </w:pPr>
          </w:p>
        </w:tc>
        <w:tc>
          <w:tcPr>
            <w:tcW w:w="1843" w:type="dxa"/>
            <w:shd w:val="clear" w:color="auto" w:fill="auto"/>
            <w:vAlign w:val="center"/>
          </w:tcPr>
          <w:p w14:paraId="12D809F5" w14:textId="144909A2" w:rsidR="00F0110E" w:rsidRPr="00257946" w:rsidRDefault="00F0110E"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Išmetamos dulkės</w:t>
            </w:r>
          </w:p>
        </w:tc>
        <w:tc>
          <w:tcPr>
            <w:tcW w:w="7371" w:type="dxa"/>
            <w:shd w:val="clear" w:color="auto" w:fill="auto"/>
            <w:vAlign w:val="center"/>
          </w:tcPr>
          <w:p w14:paraId="5B984D87" w14:textId="77777777" w:rsidR="00F0110E" w:rsidRDefault="00F0110E"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11. Siekiant sumažinti iš kiekvieno tvarto išmetamų dulkių kiekį, pagal GPGB taikomas vienas iš toliau nurodytų metodų ar jų derinys.</w:t>
            </w:r>
          </w:p>
          <w:p w14:paraId="7CE30915" w14:textId="77777777" w:rsidR="00387D16" w:rsidRPr="00257946" w:rsidRDefault="00387D16" w:rsidP="00FA2AB6">
            <w:pPr>
              <w:pStyle w:val="ListParagraph"/>
              <w:numPr>
                <w:ilvl w:val="0"/>
                <w:numId w:val="26"/>
              </w:numPr>
              <w:jc w:val="both"/>
              <w:rPr>
                <w:rFonts w:asciiTheme="majorHAnsi" w:hAnsiTheme="majorHAnsi" w:cstheme="majorHAnsi"/>
                <w:bCs/>
                <w:sz w:val="20"/>
                <w:szCs w:val="20"/>
              </w:rPr>
            </w:pPr>
            <w:r w:rsidRPr="00257946">
              <w:rPr>
                <w:rFonts w:asciiTheme="majorHAnsi" w:hAnsiTheme="majorHAnsi" w:cstheme="majorHAnsi"/>
                <w:bCs/>
                <w:sz w:val="20"/>
                <w:szCs w:val="20"/>
              </w:rPr>
              <w:t>Dulkių susidarymo pastatuose, kuriuose laikomi gyvuliai, mažinimas. Tam gali būti taikomas šių metodų derinys:</w:t>
            </w:r>
          </w:p>
          <w:p w14:paraId="2CE0710D" w14:textId="77777777" w:rsidR="00387D16" w:rsidRPr="00257946" w:rsidRDefault="00387D16" w:rsidP="00FA2AB6">
            <w:pPr>
              <w:pStyle w:val="ListParagraph"/>
              <w:numPr>
                <w:ilvl w:val="1"/>
                <w:numId w:val="26"/>
              </w:numPr>
              <w:jc w:val="both"/>
              <w:rPr>
                <w:rFonts w:asciiTheme="majorHAnsi" w:hAnsiTheme="majorHAnsi" w:cstheme="majorHAnsi"/>
                <w:bCs/>
                <w:sz w:val="20"/>
                <w:szCs w:val="20"/>
              </w:rPr>
            </w:pPr>
            <w:r w:rsidRPr="00257946">
              <w:rPr>
                <w:rFonts w:asciiTheme="majorHAnsi" w:hAnsiTheme="majorHAnsi" w:cstheme="majorHAnsi"/>
                <w:bCs/>
                <w:sz w:val="20"/>
                <w:szCs w:val="20"/>
              </w:rPr>
              <w:t>Stambesnių pakratų naudojimas (pvz., vietoj smulkintų šiaudų naudoti ilgus šiaudus arba medžio drožles).</w:t>
            </w:r>
          </w:p>
          <w:p w14:paraId="395DD478" w14:textId="77777777" w:rsidR="00387D16" w:rsidRPr="00257946" w:rsidRDefault="00387D16" w:rsidP="00FA2AB6">
            <w:pPr>
              <w:pStyle w:val="ListParagraph"/>
              <w:numPr>
                <w:ilvl w:val="1"/>
                <w:numId w:val="26"/>
              </w:numPr>
              <w:jc w:val="both"/>
              <w:rPr>
                <w:rFonts w:asciiTheme="majorHAnsi" w:hAnsiTheme="majorHAnsi" w:cstheme="majorHAnsi"/>
                <w:bCs/>
                <w:sz w:val="20"/>
                <w:szCs w:val="20"/>
              </w:rPr>
            </w:pPr>
            <w:r w:rsidRPr="00257946">
              <w:rPr>
                <w:rFonts w:asciiTheme="majorHAnsi" w:hAnsiTheme="majorHAnsi" w:cstheme="majorHAnsi"/>
                <w:bCs/>
                <w:sz w:val="20"/>
                <w:szCs w:val="20"/>
              </w:rPr>
              <w:t>Šviežių pakratų kreikimas taikant mažai dulkių sukeliantį metodą (pvz., rankomis).</w:t>
            </w:r>
          </w:p>
          <w:p w14:paraId="5FACC3C7" w14:textId="77777777" w:rsidR="00387D16" w:rsidRPr="00257946" w:rsidRDefault="00387D16" w:rsidP="00FA2AB6">
            <w:pPr>
              <w:pStyle w:val="ListParagraph"/>
              <w:numPr>
                <w:ilvl w:val="1"/>
                <w:numId w:val="26"/>
              </w:numPr>
              <w:jc w:val="both"/>
              <w:rPr>
                <w:rFonts w:asciiTheme="majorHAnsi" w:hAnsiTheme="majorHAnsi" w:cstheme="majorHAnsi"/>
                <w:bCs/>
                <w:sz w:val="20"/>
                <w:szCs w:val="20"/>
              </w:rPr>
            </w:pPr>
            <w:r w:rsidRPr="00257946">
              <w:rPr>
                <w:rFonts w:asciiTheme="majorHAnsi" w:hAnsiTheme="majorHAnsi" w:cstheme="majorHAnsi"/>
                <w:bCs/>
                <w:i/>
                <w:iCs/>
                <w:sz w:val="20"/>
                <w:szCs w:val="20"/>
              </w:rPr>
              <w:t xml:space="preserve">Ad libitum </w:t>
            </w:r>
            <w:r w:rsidRPr="00257946">
              <w:rPr>
                <w:rFonts w:asciiTheme="majorHAnsi" w:hAnsiTheme="majorHAnsi" w:cstheme="majorHAnsi"/>
                <w:bCs/>
                <w:sz w:val="20"/>
                <w:szCs w:val="20"/>
              </w:rPr>
              <w:t>šėrimo taikymas.</w:t>
            </w:r>
          </w:p>
          <w:p w14:paraId="01DF8E60" w14:textId="77777777" w:rsidR="00387D16" w:rsidRPr="00257946" w:rsidRDefault="00387D16" w:rsidP="00FA2AB6">
            <w:pPr>
              <w:pStyle w:val="ListParagraph"/>
              <w:numPr>
                <w:ilvl w:val="1"/>
                <w:numId w:val="26"/>
              </w:numPr>
              <w:jc w:val="both"/>
              <w:rPr>
                <w:rFonts w:asciiTheme="majorHAnsi" w:hAnsiTheme="majorHAnsi" w:cstheme="majorHAnsi"/>
                <w:bCs/>
                <w:sz w:val="20"/>
                <w:szCs w:val="20"/>
              </w:rPr>
            </w:pPr>
            <w:r w:rsidRPr="00257946">
              <w:rPr>
                <w:rFonts w:asciiTheme="majorHAnsi" w:hAnsiTheme="majorHAnsi" w:cstheme="majorHAnsi"/>
                <w:bCs/>
                <w:sz w:val="20"/>
                <w:szCs w:val="20"/>
              </w:rPr>
              <w:t>Drėgnų pašarų arba granuliuotų pašarų naudojimas arba sausųjų pašarų sistemų papildymas riebalų turinčiomis žaliavomis arba rišikliais.</w:t>
            </w:r>
          </w:p>
          <w:p w14:paraId="7865AD9F" w14:textId="77777777" w:rsidR="00387D16" w:rsidRPr="00257946" w:rsidRDefault="00387D16" w:rsidP="00FA2AB6">
            <w:pPr>
              <w:pStyle w:val="ListParagraph"/>
              <w:numPr>
                <w:ilvl w:val="1"/>
                <w:numId w:val="26"/>
              </w:numPr>
              <w:jc w:val="both"/>
              <w:rPr>
                <w:rFonts w:asciiTheme="majorHAnsi" w:hAnsiTheme="majorHAnsi" w:cstheme="majorHAnsi"/>
                <w:bCs/>
                <w:sz w:val="20"/>
                <w:szCs w:val="20"/>
              </w:rPr>
            </w:pPr>
            <w:r w:rsidRPr="00257946">
              <w:rPr>
                <w:rFonts w:asciiTheme="majorHAnsi" w:hAnsiTheme="majorHAnsi" w:cstheme="majorHAnsi"/>
                <w:bCs/>
                <w:sz w:val="20"/>
                <w:szCs w:val="20"/>
              </w:rPr>
              <w:t>Dulkių separatorių įmontavimas į pneumatiniu būdu užpildomas sausųjų pašarų saugyklas.</w:t>
            </w:r>
          </w:p>
          <w:p w14:paraId="268416E1" w14:textId="77777777" w:rsidR="00387D16" w:rsidRDefault="00387D16" w:rsidP="00FA2AB6">
            <w:pPr>
              <w:pStyle w:val="ListParagraph"/>
              <w:numPr>
                <w:ilvl w:val="1"/>
                <w:numId w:val="26"/>
              </w:numPr>
              <w:jc w:val="both"/>
              <w:rPr>
                <w:rFonts w:asciiTheme="majorHAnsi" w:hAnsiTheme="majorHAnsi" w:cstheme="majorHAnsi"/>
                <w:bCs/>
                <w:sz w:val="20"/>
                <w:szCs w:val="20"/>
              </w:rPr>
            </w:pPr>
            <w:r w:rsidRPr="00387D16">
              <w:rPr>
                <w:rFonts w:asciiTheme="majorHAnsi" w:hAnsiTheme="majorHAnsi" w:cstheme="majorHAnsi"/>
                <w:bCs/>
                <w:sz w:val="20"/>
                <w:szCs w:val="20"/>
              </w:rPr>
              <w:t>Lėtai judančio oro vėdinimo sistemos patalpoje įrengimas ir eksploatavimas.</w:t>
            </w:r>
          </w:p>
          <w:p w14:paraId="346E7ECC" w14:textId="77777777" w:rsidR="00387D16" w:rsidRPr="00257946" w:rsidRDefault="00387D16" w:rsidP="00FA2AB6">
            <w:pPr>
              <w:pStyle w:val="ListParagraph"/>
              <w:numPr>
                <w:ilvl w:val="0"/>
                <w:numId w:val="26"/>
              </w:numPr>
              <w:jc w:val="both"/>
              <w:rPr>
                <w:rFonts w:asciiTheme="majorHAnsi" w:hAnsiTheme="majorHAnsi" w:cstheme="majorHAnsi"/>
                <w:bCs/>
                <w:sz w:val="20"/>
                <w:szCs w:val="20"/>
              </w:rPr>
            </w:pPr>
            <w:r w:rsidRPr="00257946">
              <w:rPr>
                <w:rFonts w:asciiTheme="majorHAnsi" w:hAnsiTheme="majorHAnsi" w:cstheme="majorHAnsi"/>
                <w:bCs/>
                <w:sz w:val="20"/>
                <w:szCs w:val="20"/>
              </w:rPr>
              <w:t>Dulkių koncentracijos tvarte sumažinimas taikant vieną iš šių metodų:</w:t>
            </w:r>
          </w:p>
          <w:p w14:paraId="0E031AE9" w14:textId="77777777" w:rsidR="00387D16" w:rsidRPr="00257946" w:rsidRDefault="00387D16" w:rsidP="00FA2AB6">
            <w:pPr>
              <w:pStyle w:val="ListParagraph"/>
              <w:numPr>
                <w:ilvl w:val="1"/>
                <w:numId w:val="26"/>
              </w:numPr>
              <w:jc w:val="both"/>
              <w:rPr>
                <w:rFonts w:asciiTheme="majorHAnsi" w:hAnsiTheme="majorHAnsi" w:cstheme="majorHAnsi"/>
                <w:bCs/>
                <w:sz w:val="20"/>
                <w:szCs w:val="20"/>
              </w:rPr>
            </w:pPr>
            <w:r>
              <w:rPr>
                <w:rFonts w:asciiTheme="majorHAnsi" w:hAnsiTheme="majorHAnsi" w:cstheme="majorHAnsi"/>
                <w:bCs/>
                <w:sz w:val="20"/>
                <w:szCs w:val="20"/>
              </w:rPr>
              <w:t>V</w:t>
            </w:r>
            <w:r w:rsidRPr="00257946">
              <w:rPr>
                <w:rFonts w:asciiTheme="majorHAnsi" w:hAnsiTheme="majorHAnsi" w:cstheme="majorHAnsi"/>
                <w:bCs/>
                <w:sz w:val="20"/>
                <w:szCs w:val="20"/>
              </w:rPr>
              <w:t>andens purškimą</w:t>
            </w:r>
            <w:r>
              <w:rPr>
                <w:rFonts w:asciiTheme="majorHAnsi" w:hAnsiTheme="majorHAnsi" w:cstheme="majorHAnsi"/>
                <w:bCs/>
                <w:sz w:val="20"/>
                <w:szCs w:val="20"/>
              </w:rPr>
              <w:t>.</w:t>
            </w:r>
          </w:p>
          <w:p w14:paraId="282C20B8" w14:textId="77777777" w:rsidR="00387D16" w:rsidRPr="00257946" w:rsidRDefault="00387D16" w:rsidP="00FA2AB6">
            <w:pPr>
              <w:pStyle w:val="ListParagraph"/>
              <w:numPr>
                <w:ilvl w:val="1"/>
                <w:numId w:val="26"/>
              </w:numPr>
              <w:jc w:val="both"/>
              <w:rPr>
                <w:rFonts w:asciiTheme="majorHAnsi" w:hAnsiTheme="majorHAnsi" w:cstheme="majorHAnsi"/>
                <w:bCs/>
                <w:sz w:val="20"/>
                <w:szCs w:val="20"/>
              </w:rPr>
            </w:pPr>
            <w:r>
              <w:rPr>
                <w:rFonts w:asciiTheme="majorHAnsi" w:hAnsiTheme="majorHAnsi" w:cstheme="majorHAnsi"/>
                <w:bCs/>
                <w:sz w:val="20"/>
                <w:szCs w:val="20"/>
              </w:rPr>
              <w:t>A</w:t>
            </w:r>
            <w:r w:rsidRPr="00257946">
              <w:rPr>
                <w:rFonts w:asciiTheme="majorHAnsi" w:hAnsiTheme="majorHAnsi" w:cstheme="majorHAnsi"/>
                <w:bCs/>
                <w:sz w:val="20"/>
                <w:szCs w:val="20"/>
              </w:rPr>
              <w:t>liejaus purškimą</w:t>
            </w:r>
            <w:r>
              <w:rPr>
                <w:rFonts w:asciiTheme="majorHAnsi" w:hAnsiTheme="majorHAnsi" w:cstheme="majorHAnsi"/>
                <w:bCs/>
                <w:sz w:val="20"/>
                <w:szCs w:val="20"/>
              </w:rPr>
              <w:t>.</w:t>
            </w:r>
          </w:p>
          <w:p w14:paraId="7FD808DE" w14:textId="77777777" w:rsidR="00387D16" w:rsidRDefault="00387D16" w:rsidP="00FA2AB6">
            <w:pPr>
              <w:pStyle w:val="ListParagraph"/>
              <w:numPr>
                <w:ilvl w:val="1"/>
                <w:numId w:val="26"/>
              </w:numPr>
              <w:jc w:val="both"/>
              <w:rPr>
                <w:rFonts w:asciiTheme="majorHAnsi" w:hAnsiTheme="majorHAnsi" w:cstheme="majorHAnsi"/>
                <w:bCs/>
                <w:sz w:val="20"/>
                <w:szCs w:val="20"/>
              </w:rPr>
            </w:pPr>
            <w:r>
              <w:rPr>
                <w:rFonts w:asciiTheme="majorHAnsi" w:hAnsiTheme="majorHAnsi" w:cstheme="majorHAnsi"/>
                <w:bCs/>
                <w:sz w:val="20"/>
                <w:szCs w:val="20"/>
              </w:rPr>
              <w:t>O</w:t>
            </w:r>
            <w:r w:rsidRPr="00257946">
              <w:rPr>
                <w:rFonts w:asciiTheme="majorHAnsi" w:hAnsiTheme="majorHAnsi" w:cstheme="majorHAnsi"/>
                <w:bCs/>
                <w:sz w:val="20"/>
                <w:szCs w:val="20"/>
              </w:rPr>
              <w:t>ro jonizavimą.</w:t>
            </w:r>
          </w:p>
          <w:p w14:paraId="1DD9388B" w14:textId="77777777" w:rsidR="00387D16" w:rsidRPr="00257946" w:rsidRDefault="00387D16" w:rsidP="00FA2AB6">
            <w:pPr>
              <w:pStyle w:val="ListParagraph"/>
              <w:numPr>
                <w:ilvl w:val="0"/>
                <w:numId w:val="26"/>
              </w:numPr>
              <w:jc w:val="both"/>
              <w:rPr>
                <w:rFonts w:asciiTheme="majorHAnsi" w:hAnsiTheme="majorHAnsi" w:cstheme="majorHAnsi"/>
                <w:bCs/>
                <w:sz w:val="20"/>
                <w:szCs w:val="20"/>
              </w:rPr>
            </w:pPr>
            <w:r w:rsidRPr="00257946">
              <w:rPr>
                <w:rFonts w:asciiTheme="majorHAnsi" w:hAnsiTheme="majorHAnsi" w:cstheme="majorHAnsi"/>
                <w:bCs/>
                <w:sz w:val="20"/>
                <w:szCs w:val="20"/>
              </w:rPr>
              <w:t>Išmetamojo oro apdorojimas taikant oro valymo sistemą, konkrečiai, naudojant:</w:t>
            </w:r>
          </w:p>
          <w:p w14:paraId="315AE4C5" w14:textId="77777777" w:rsidR="00387D16" w:rsidRPr="00257946" w:rsidRDefault="00387D16" w:rsidP="00FA2AB6">
            <w:pPr>
              <w:pStyle w:val="ListParagraph"/>
              <w:numPr>
                <w:ilvl w:val="1"/>
                <w:numId w:val="26"/>
              </w:numPr>
              <w:jc w:val="both"/>
              <w:rPr>
                <w:rFonts w:asciiTheme="majorHAnsi" w:hAnsiTheme="majorHAnsi" w:cstheme="majorHAnsi"/>
                <w:bCs/>
                <w:sz w:val="20"/>
                <w:szCs w:val="20"/>
              </w:rPr>
            </w:pPr>
            <w:r>
              <w:rPr>
                <w:rFonts w:asciiTheme="majorHAnsi" w:hAnsiTheme="majorHAnsi" w:cstheme="majorHAnsi"/>
                <w:bCs/>
                <w:sz w:val="20"/>
                <w:szCs w:val="20"/>
              </w:rPr>
              <w:t>V</w:t>
            </w:r>
            <w:r w:rsidRPr="00257946">
              <w:rPr>
                <w:rFonts w:asciiTheme="majorHAnsi" w:hAnsiTheme="majorHAnsi" w:cstheme="majorHAnsi"/>
                <w:bCs/>
                <w:sz w:val="20"/>
                <w:szCs w:val="20"/>
              </w:rPr>
              <w:t>andens gaudyklę</w:t>
            </w:r>
            <w:r>
              <w:rPr>
                <w:rFonts w:asciiTheme="majorHAnsi" w:hAnsiTheme="majorHAnsi" w:cstheme="majorHAnsi"/>
                <w:bCs/>
                <w:sz w:val="20"/>
                <w:szCs w:val="20"/>
              </w:rPr>
              <w:t>.</w:t>
            </w:r>
          </w:p>
          <w:p w14:paraId="07071CDB" w14:textId="77777777" w:rsidR="00387D16" w:rsidRPr="00257946" w:rsidRDefault="00387D16" w:rsidP="00FA2AB6">
            <w:pPr>
              <w:pStyle w:val="ListParagraph"/>
              <w:numPr>
                <w:ilvl w:val="1"/>
                <w:numId w:val="26"/>
              </w:numPr>
              <w:jc w:val="both"/>
              <w:rPr>
                <w:rFonts w:asciiTheme="majorHAnsi" w:hAnsiTheme="majorHAnsi" w:cstheme="majorHAnsi"/>
                <w:bCs/>
                <w:sz w:val="20"/>
                <w:szCs w:val="20"/>
              </w:rPr>
            </w:pPr>
            <w:r>
              <w:rPr>
                <w:rFonts w:asciiTheme="majorHAnsi" w:hAnsiTheme="majorHAnsi" w:cstheme="majorHAnsi"/>
                <w:bCs/>
                <w:sz w:val="20"/>
                <w:szCs w:val="20"/>
              </w:rPr>
              <w:t>S</w:t>
            </w:r>
            <w:r w:rsidRPr="00257946">
              <w:rPr>
                <w:rFonts w:asciiTheme="majorHAnsi" w:hAnsiTheme="majorHAnsi" w:cstheme="majorHAnsi"/>
                <w:bCs/>
                <w:sz w:val="20"/>
                <w:szCs w:val="20"/>
              </w:rPr>
              <w:t>ausąjį filtrą</w:t>
            </w:r>
            <w:r>
              <w:rPr>
                <w:rFonts w:asciiTheme="majorHAnsi" w:hAnsiTheme="majorHAnsi" w:cstheme="majorHAnsi"/>
                <w:bCs/>
                <w:sz w:val="20"/>
                <w:szCs w:val="20"/>
              </w:rPr>
              <w:t>.</w:t>
            </w:r>
          </w:p>
          <w:p w14:paraId="36EAB562" w14:textId="77777777" w:rsidR="00387D16" w:rsidRPr="00257946" w:rsidRDefault="00387D16" w:rsidP="00FA2AB6">
            <w:pPr>
              <w:pStyle w:val="ListParagraph"/>
              <w:numPr>
                <w:ilvl w:val="1"/>
                <w:numId w:val="26"/>
              </w:numPr>
              <w:jc w:val="both"/>
              <w:rPr>
                <w:rFonts w:asciiTheme="majorHAnsi" w:hAnsiTheme="majorHAnsi" w:cstheme="majorHAnsi"/>
                <w:bCs/>
                <w:sz w:val="20"/>
                <w:szCs w:val="20"/>
              </w:rPr>
            </w:pPr>
            <w:r>
              <w:rPr>
                <w:rFonts w:asciiTheme="majorHAnsi" w:hAnsiTheme="majorHAnsi" w:cstheme="majorHAnsi"/>
                <w:bCs/>
                <w:sz w:val="20"/>
                <w:szCs w:val="20"/>
              </w:rPr>
              <w:t>D</w:t>
            </w:r>
            <w:r w:rsidRPr="00257946">
              <w:rPr>
                <w:rFonts w:asciiTheme="majorHAnsi" w:hAnsiTheme="majorHAnsi" w:cstheme="majorHAnsi"/>
                <w:bCs/>
                <w:sz w:val="20"/>
                <w:szCs w:val="20"/>
              </w:rPr>
              <w:t>rėgnąjį dujų plautuvą (skruberį)</w:t>
            </w:r>
            <w:r>
              <w:rPr>
                <w:rFonts w:asciiTheme="majorHAnsi" w:hAnsiTheme="majorHAnsi" w:cstheme="majorHAnsi"/>
                <w:bCs/>
                <w:sz w:val="20"/>
                <w:szCs w:val="20"/>
              </w:rPr>
              <w:t>.</w:t>
            </w:r>
          </w:p>
          <w:p w14:paraId="653D3070" w14:textId="77777777" w:rsidR="00387D16" w:rsidRPr="00257946" w:rsidRDefault="00387D16" w:rsidP="00FA2AB6">
            <w:pPr>
              <w:pStyle w:val="ListParagraph"/>
              <w:numPr>
                <w:ilvl w:val="1"/>
                <w:numId w:val="26"/>
              </w:numPr>
              <w:jc w:val="both"/>
              <w:rPr>
                <w:rFonts w:asciiTheme="majorHAnsi" w:hAnsiTheme="majorHAnsi" w:cstheme="majorHAnsi"/>
                <w:bCs/>
                <w:sz w:val="20"/>
                <w:szCs w:val="20"/>
              </w:rPr>
            </w:pPr>
            <w:r>
              <w:rPr>
                <w:rFonts w:asciiTheme="majorHAnsi" w:hAnsiTheme="majorHAnsi" w:cstheme="majorHAnsi"/>
                <w:bCs/>
                <w:sz w:val="20"/>
                <w:szCs w:val="20"/>
              </w:rPr>
              <w:t>D</w:t>
            </w:r>
            <w:r w:rsidRPr="00257946">
              <w:rPr>
                <w:rFonts w:asciiTheme="majorHAnsi" w:hAnsiTheme="majorHAnsi" w:cstheme="majorHAnsi"/>
                <w:bCs/>
                <w:sz w:val="20"/>
                <w:szCs w:val="20"/>
              </w:rPr>
              <w:t>rėgnąjį rūgštinį plautuvą (skruberį)</w:t>
            </w:r>
            <w:r>
              <w:rPr>
                <w:rFonts w:asciiTheme="majorHAnsi" w:hAnsiTheme="majorHAnsi" w:cstheme="majorHAnsi"/>
                <w:bCs/>
                <w:sz w:val="20"/>
                <w:szCs w:val="20"/>
              </w:rPr>
              <w:t>.</w:t>
            </w:r>
          </w:p>
          <w:p w14:paraId="77782F98" w14:textId="77777777" w:rsidR="00387D16" w:rsidRPr="00257946" w:rsidRDefault="00387D16" w:rsidP="00FA2AB6">
            <w:pPr>
              <w:pStyle w:val="ListParagraph"/>
              <w:numPr>
                <w:ilvl w:val="1"/>
                <w:numId w:val="26"/>
              </w:numPr>
              <w:jc w:val="both"/>
              <w:rPr>
                <w:rFonts w:asciiTheme="majorHAnsi" w:hAnsiTheme="majorHAnsi" w:cstheme="majorHAnsi"/>
                <w:bCs/>
                <w:sz w:val="20"/>
                <w:szCs w:val="20"/>
              </w:rPr>
            </w:pPr>
            <w:r>
              <w:rPr>
                <w:rFonts w:asciiTheme="majorHAnsi" w:hAnsiTheme="majorHAnsi" w:cstheme="majorHAnsi"/>
                <w:bCs/>
                <w:sz w:val="20"/>
                <w:szCs w:val="20"/>
              </w:rPr>
              <w:t>I</w:t>
            </w:r>
            <w:r w:rsidRPr="00257946">
              <w:rPr>
                <w:rFonts w:asciiTheme="majorHAnsi" w:hAnsiTheme="majorHAnsi" w:cstheme="majorHAnsi"/>
                <w:bCs/>
                <w:sz w:val="20"/>
                <w:szCs w:val="20"/>
              </w:rPr>
              <w:t>šmetamųjų dujų biologinį valytuvą (arba biologinį lašelinį filtrą)</w:t>
            </w:r>
            <w:r>
              <w:rPr>
                <w:rFonts w:asciiTheme="majorHAnsi" w:hAnsiTheme="majorHAnsi" w:cstheme="majorHAnsi"/>
                <w:bCs/>
                <w:sz w:val="20"/>
                <w:szCs w:val="20"/>
              </w:rPr>
              <w:t>.</w:t>
            </w:r>
          </w:p>
          <w:p w14:paraId="58C6E489" w14:textId="77777777" w:rsidR="00387D16" w:rsidRPr="00257946" w:rsidRDefault="00387D16" w:rsidP="00FA2AB6">
            <w:pPr>
              <w:pStyle w:val="ListParagraph"/>
              <w:numPr>
                <w:ilvl w:val="1"/>
                <w:numId w:val="26"/>
              </w:numPr>
              <w:jc w:val="both"/>
              <w:rPr>
                <w:rFonts w:asciiTheme="majorHAnsi" w:hAnsiTheme="majorHAnsi" w:cstheme="majorHAnsi"/>
                <w:bCs/>
                <w:sz w:val="20"/>
                <w:szCs w:val="20"/>
              </w:rPr>
            </w:pPr>
            <w:r>
              <w:rPr>
                <w:rFonts w:asciiTheme="majorHAnsi" w:hAnsiTheme="majorHAnsi" w:cstheme="majorHAnsi"/>
                <w:bCs/>
                <w:sz w:val="20"/>
                <w:szCs w:val="20"/>
              </w:rPr>
              <w:t>D</w:t>
            </w:r>
            <w:r w:rsidRPr="00257946">
              <w:rPr>
                <w:rFonts w:asciiTheme="majorHAnsi" w:hAnsiTheme="majorHAnsi" w:cstheme="majorHAnsi"/>
                <w:bCs/>
                <w:sz w:val="20"/>
                <w:szCs w:val="20"/>
              </w:rPr>
              <w:t>viejų arba trijų etapų oro valymo sistemą</w:t>
            </w:r>
            <w:r>
              <w:rPr>
                <w:rFonts w:asciiTheme="majorHAnsi" w:hAnsiTheme="majorHAnsi" w:cstheme="majorHAnsi"/>
                <w:bCs/>
                <w:sz w:val="20"/>
                <w:szCs w:val="20"/>
              </w:rPr>
              <w:t>.</w:t>
            </w:r>
          </w:p>
          <w:p w14:paraId="551DFBD1" w14:textId="72309B0E" w:rsidR="00387D16" w:rsidRPr="00387D16" w:rsidRDefault="00387D16" w:rsidP="00FA2AB6">
            <w:pPr>
              <w:pStyle w:val="ListParagraph"/>
              <w:numPr>
                <w:ilvl w:val="1"/>
                <w:numId w:val="26"/>
              </w:numPr>
              <w:jc w:val="both"/>
              <w:rPr>
                <w:rFonts w:asciiTheme="majorHAnsi" w:hAnsiTheme="majorHAnsi" w:cstheme="majorHAnsi"/>
                <w:bCs/>
                <w:sz w:val="20"/>
                <w:szCs w:val="20"/>
              </w:rPr>
            </w:pPr>
            <w:r>
              <w:rPr>
                <w:rFonts w:asciiTheme="majorHAnsi" w:hAnsiTheme="majorHAnsi" w:cstheme="majorHAnsi"/>
                <w:bCs/>
                <w:sz w:val="20"/>
                <w:szCs w:val="20"/>
              </w:rPr>
              <w:t>B</w:t>
            </w:r>
            <w:r w:rsidRPr="00257946">
              <w:rPr>
                <w:rFonts w:asciiTheme="majorHAnsi" w:hAnsiTheme="majorHAnsi" w:cstheme="majorHAnsi"/>
                <w:bCs/>
                <w:sz w:val="20"/>
                <w:szCs w:val="20"/>
              </w:rPr>
              <w:t>iologinį filtrą.</w:t>
            </w:r>
          </w:p>
        </w:tc>
        <w:tc>
          <w:tcPr>
            <w:tcW w:w="2835" w:type="dxa"/>
            <w:shd w:val="clear" w:color="auto" w:fill="auto"/>
            <w:vAlign w:val="center"/>
          </w:tcPr>
          <w:p w14:paraId="7A526B8C" w14:textId="77777777" w:rsidR="00F0110E" w:rsidRPr="00257946" w:rsidRDefault="00F0110E" w:rsidP="00717773">
            <w:pPr>
              <w:jc w:val="center"/>
              <w:rPr>
                <w:rFonts w:asciiTheme="majorHAnsi" w:hAnsiTheme="majorHAnsi" w:cstheme="majorHAnsi"/>
                <w:bCs/>
                <w:sz w:val="20"/>
                <w:szCs w:val="20"/>
              </w:rPr>
            </w:pPr>
          </w:p>
        </w:tc>
        <w:tc>
          <w:tcPr>
            <w:tcW w:w="1701" w:type="dxa"/>
            <w:shd w:val="clear" w:color="auto" w:fill="auto"/>
            <w:vAlign w:val="center"/>
          </w:tcPr>
          <w:p w14:paraId="46F4C5E8" w14:textId="05336880" w:rsidR="00F0110E" w:rsidRPr="00257946" w:rsidRDefault="00F0110E"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37592C6C" w14:textId="09DB7C4F" w:rsidR="00F0110E" w:rsidRPr="00257946" w:rsidRDefault="00F0110E"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Objektas naudoja granuliuotus pašarus. Pakratai paskleidžiami tik auginimo ciklo pradžioje, o išvežami pabaigoje, todėl paukščių auginimo metu nuo pakratų dulkės neišsiskiria. </w:t>
            </w:r>
            <w:r w:rsidR="00AA7090" w:rsidRPr="00257946">
              <w:rPr>
                <w:rFonts w:asciiTheme="majorHAnsi" w:hAnsiTheme="majorHAnsi" w:cstheme="majorHAnsi"/>
                <w:bCs/>
                <w:sz w:val="20"/>
                <w:szCs w:val="20"/>
              </w:rPr>
              <w:t xml:space="preserve">Procesuose, kuriuose technlologiškai </w:t>
            </w:r>
            <w:r w:rsidR="00537554" w:rsidRPr="00257946">
              <w:rPr>
                <w:rFonts w:asciiTheme="majorHAnsi" w:hAnsiTheme="majorHAnsi" w:cstheme="majorHAnsi"/>
                <w:bCs/>
                <w:sz w:val="20"/>
                <w:szCs w:val="20"/>
              </w:rPr>
              <w:t>įmanoma, įrengt</w:t>
            </w:r>
            <w:r w:rsidR="00FA7EF8" w:rsidRPr="00257946">
              <w:rPr>
                <w:rFonts w:asciiTheme="majorHAnsi" w:hAnsiTheme="majorHAnsi" w:cstheme="majorHAnsi"/>
                <w:bCs/>
                <w:sz w:val="20"/>
                <w:szCs w:val="20"/>
              </w:rPr>
              <w:t xml:space="preserve">i </w:t>
            </w:r>
            <w:r w:rsidR="00653D9B" w:rsidRPr="00257946">
              <w:rPr>
                <w:rFonts w:asciiTheme="majorHAnsi" w:hAnsiTheme="majorHAnsi" w:cstheme="majorHAnsi"/>
                <w:bCs/>
                <w:sz w:val="20"/>
                <w:szCs w:val="20"/>
              </w:rPr>
              <w:t xml:space="preserve">išmetamo </w:t>
            </w:r>
            <w:r w:rsidR="00FA7EF8" w:rsidRPr="00257946">
              <w:rPr>
                <w:rFonts w:asciiTheme="majorHAnsi" w:hAnsiTheme="majorHAnsi" w:cstheme="majorHAnsi"/>
                <w:bCs/>
                <w:sz w:val="20"/>
                <w:szCs w:val="20"/>
              </w:rPr>
              <w:t>oro valymo filtrai</w:t>
            </w:r>
            <w:r w:rsidR="00653D9B" w:rsidRPr="00257946">
              <w:rPr>
                <w:rFonts w:asciiTheme="majorHAnsi" w:hAnsiTheme="majorHAnsi" w:cstheme="majorHAnsi"/>
                <w:bCs/>
                <w:sz w:val="20"/>
                <w:szCs w:val="20"/>
              </w:rPr>
              <w:t>.</w:t>
            </w:r>
          </w:p>
        </w:tc>
      </w:tr>
      <w:tr w:rsidR="00123720" w:rsidRPr="00084CF5" w14:paraId="491651D2" w14:textId="77777777" w:rsidTr="00257946">
        <w:trPr>
          <w:cantSplit/>
        </w:trPr>
        <w:tc>
          <w:tcPr>
            <w:tcW w:w="828" w:type="dxa"/>
            <w:shd w:val="clear" w:color="auto" w:fill="auto"/>
            <w:vAlign w:val="center"/>
          </w:tcPr>
          <w:p w14:paraId="03027119" w14:textId="69178B5F"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lastRenderedPageBreak/>
              <w:t>12</w:t>
            </w:r>
          </w:p>
        </w:tc>
        <w:tc>
          <w:tcPr>
            <w:tcW w:w="2115" w:type="dxa"/>
            <w:vAlign w:val="center"/>
          </w:tcPr>
          <w:p w14:paraId="640653BB"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0FB96F3A" w14:textId="20046794"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Skleidžiami kvapai</w:t>
            </w:r>
          </w:p>
        </w:tc>
        <w:tc>
          <w:tcPr>
            <w:tcW w:w="7371" w:type="dxa"/>
            <w:shd w:val="clear" w:color="auto" w:fill="auto"/>
            <w:vAlign w:val="center"/>
          </w:tcPr>
          <w:p w14:paraId="4886B0EF" w14:textId="257B8302" w:rsidR="00123720" w:rsidRPr="00257946" w:rsidRDefault="006C46FC"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12. </w:t>
            </w:r>
            <w:r w:rsidR="00123720" w:rsidRPr="00257946">
              <w:rPr>
                <w:rFonts w:asciiTheme="majorHAnsi" w:hAnsiTheme="majorHAnsi" w:cstheme="majorHAnsi"/>
                <w:bCs/>
                <w:sz w:val="20"/>
                <w:szCs w:val="20"/>
              </w:rPr>
              <w:t>Siekiant išvengti arba, jei tai neįmanoma, sumažinti iš ūkio skleidžiamus kvapus, pagal GPGB turi būti parengtas, įgyvendintas ir reguliariai peržiūrimas kvapų valdymo planas, kuris yra aplinkosaugos vadybos sistemos (žr. GPGB 1) dalis, ir apima toliau nurodytus elementus:</w:t>
            </w:r>
          </w:p>
          <w:p w14:paraId="07AACDA7" w14:textId="4414C5F3" w:rsidR="00123720" w:rsidRPr="0061219D" w:rsidRDefault="00123720" w:rsidP="00FA2AB6">
            <w:pPr>
              <w:pStyle w:val="ListParagraph"/>
              <w:numPr>
                <w:ilvl w:val="0"/>
                <w:numId w:val="27"/>
              </w:numPr>
              <w:jc w:val="both"/>
              <w:rPr>
                <w:rFonts w:asciiTheme="majorHAnsi" w:hAnsiTheme="majorHAnsi" w:cstheme="majorHAnsi"/>
                <w:bCs/>
                <w:sz w:val="20"/>
                <w:szCs w:val="20"/>
              </w:rPr>
            </w:pPr>
            <w:r w:rsidRPr="0061219D">
              <w:rPr>
                <w:rFonts w:asciiTheme="majorHAnsi" w:hAnsiTheme="majorHAnsi" w:cstheme="majorHAnsi"/>
                <w:bCs/>
                <w:sz w:val="20"/>
                <w:szCs w:val="20"/>
              </w:rPr>
              <w:t>Protokolą, kuriame nurodyti atitinkami veiksmai ir terminai</w:t>
            </w:r>
            <w:r w:rsidR="0061219D" w:rsidRPr="0061219D">
              <w:rPr>
                <w:rFonts w:asciiTheme="majorHAnsi" w:hAnsiTheme="majorHAnsi" w:cstheme="majorHAnsi"/>
                <w:bCs/>
                <w:sz w:val="20"/>
                <w:szCs w:val="20"/>
              </w:rPr>
              <w:t>.</w:t>
            </w:r>
          </w:p>
          <w:p w14:paraId="6852B3AD" w14:textId="5877E1FD" w:rsidR="00123720" w:rsidRPr="0061219D" w:rsidRDefault="0061219D" w:rsidP="00FA2AB6">
            <w:pPr>
              <w:pStyle w:val="ListParagraph"/>
              <w:numPr>
                <w:ilvl w:val="0"/>
                <w:numId w:val="27"/>
              </w:numPr>
              <w:jc w:val="both"/>
              <w:rPr>
                <w:rFonts w:asciiTheme="majorHAnsi" w:hAnsiTheme="majorHAnsi" w:cstheme="majorHAnsi"/>
                <w:bCs/>
                <w:sz w:val="20"/>
                <w:szCs w:val="20"/>
              </w:rPr>
            </w:pPr>
            <w:r w:rsidRPr="0061219D">
              <w:rPr>
                <w:rFonts w:asciiTheme="majorHAnsi" w:hAnsiTheme="majorHAnsi" w:cstheme="majorHAnsi"/>
                <w:bCs/>
                <w:sz w:val="20"/>
                <w:szCs w:val="20"/>
              </w:rPr>
              <w:t>K</w:t>
            </w:r>
            <w:r w:rsidR="00123720" w:rsidRPr="0061219D">
              <w:rPr>
                <w:rFonts w:asciiTheme="majorHAnsi" w:hAnsiTheme="majorHAnsi" w:cstheme="majorHAnsi"/>
                <w:bCs/>
                <w:sz w:val="20"/>
                <w:szCs w:val="20"/>
              </w:rPr>
              <w:t>vapų stebėsenos vykdymo protokolą</w:t>
            </w:r>
            <w:r w:rsidRPr="0061219D">
              <w:rPr>
                <w:rFonts w:asciiTheme="majorHAnsi" w:hAnsiTheme="majorHAnsi" w:cstheme="majorHAnsi"/>
                <w:bCs/>
                <w:sz w:val="20"/>
                <w:szCs w:val="20"/>
              </w:rPr>
              <w:t>.</w:t>
            </w:r>
          </w:p>
          <w:p w14:paraId="600BD4D8" w14:textId="5AE04D5C" w:rsidR="00123720" w:rsidRPr="0061219D" w:rsidRDefault="0061219D" w:rsidP="00FA2AB6">
            <w:pPr>
              <w:pStyle w:val="ListParagraph"/>
              <w:numPr>
                <w:ilvl w:val="0"/>
                <w:numId w:val="27"/>
              </w:numPr>
              <w:jc w:val="both"/>
              <w:rPr>
                <w:rFonts w:asciiTheme="majorHAnsi" w:hAnsiTheme="majorHAnsi" w:cstheme="majorHAnsi"/>
                <w:bCs/>
                <w:sz w:val="20"/>
                <w:szCs w:val="20"/>
              </w:rPr>
            </w:pPr>
            <w:r w:rsidRPr="0061219D">
              <w:rPr>
                <w:rFonts w:asciiTheme="majorHAnsi" w:hAnsiTheme="majorHAnsi" w:cstheme="majorHAnsi"/>
                <w:bCs/>
                <w:sz w:val="20"/>
                <w:szCs w:val="20"/>
              </w:rPr>
              <w:t>R</w:t>
            </w:r>
            <w:r w:rsidR="00123720" w:rsidRPr="0061219D">
              <w:rPr>
                <w:rFonts w:asciiTheme="majorHAnsi" w:hAnsiTheme="majorHAnsi" w:cstheme="majorHAnsi"/>
                <w:bCs/>
                <w:sz w:val="20"/>
                <w:szCs w:val="20"/>
              </w:rPr>
              <w:t>eagavimo į nustatytus kvapų sukeliamus nepatogumus protokolą</w:t>
            </w:r>
            <w:r w:rsidRPr="0061219D">
              <w:rPr>
                <w:rFonts w:asciiTheme="majorHAnsi" w:hAnsiTheme="majorHAnsi" w:cstheme="majorHAnsi"/>
                <w:bCs/>
                <w:sz w:val="20"/>
                <w:szCs w:val="20"/>
              </w:rPr>
              <w:t>.</w:t>
            </w:r>
          </w:p>
          <w:p w14:paraId="7D73F4B4" w14:textId="50AEA832" w:rsidR="00123720" w:rsidRPr="0061219D" w:rsidRDefault="0061219D" w:rsidP="00FA2AB6">
            <w:pPr>
              <w:pStyle w:val="ListParagraph"/>
              <w:numPr>
                <w:ilvl w:val="0"/>
                <w:numId w:val="27"/>
              </w:numPr>
              <w:jc w:val="both"/>
              <w:rPr>
                <w:rFonts w:asciiTheme="majorHAnsi" w:hAnsiTheme="majorHAnsi" w:cstheme="majorHAnsi"/>
                <w:bCs/>
                <w:sz w:val="20"/>
                <w:szCs w:val="20"/>
              </w:rPr>
            </w:pPr>
            <w:r w:rsidRPr="0061219D">
              <w:rPr>
                <w:rFonts w:asciiTheme="majorHAnsi" w:hAnsiTheme="majorHAnsi" w:cstheme="majorHAnsi"/>
                <w:bCs/>
                <w:sz w:val="20"/>
                <w:szCs w:val="20"/>
              </w:rPr>
              <w:t>K</w:t>
            </w:r>
            <w:r w:rsidR="00123720" w:rsidRPr="0061219D">
              <w:rPr>
                <w:rFonts w:asciiTheme="majorHAnsi" w:hAnsiTheme="majorHAnsi" w:cstheme="majorHAnsi"/>
                <w:bCs/>
                <w:sz w:val="20"/>
                <w:szCs w:val="20"/>
              </w:rPr>
              <w:t>vapų prevencijos ir panaikinimo programą, skirtą, pavyzdžiui, nustatyti šaltinį (-ius), stebėti skleidžiamus kvapus, apibūdinti skirtingų šaltinių poveikį ir įgyvendinti pašalinimo ir (arba) sumažinimo priemones</w:t>
            </w:r>
            <w:r w:rsidRPr="0061219D">
              <w:rPr>
                <w:rFonts w:asciiTheme="majorHAnsi" w:hAnsiTheme="majorHAnsi" w:cstheme="majorHAnsi"/>
                <w:bCs/>
                <w:sz w:val="20"/>
                <w:szCs w:val="20"/>
              </w:rPr>
              <w:t>.</w:t>
            </w:r>
          </w:p>
          <w:p w14:paraId="306131FE" w14:textId="1CE6B2CB" w:rsidR="00123720" w:rsidRPr="00257946" w:rsidRDefault="0061219D" w:rsidP="00FA2AB6">
            <w:pPr>
              <w:pStyle w:val="ListParagraph"/>
              <w:numPr>
                <w:ilvl w:val="0"/>
                <w:numId w:val="27"/>
              </w:numPr>
              <w:jc w:val="both"/>
              <w:rPr>
                <w:rFonts w:asciiTheme="majorHAnsi" w:hAnsiTheme="majorHAnsi" w:cstheme="majorHAnsi"/>
                <w:bCs/>
                <w:sz w:val="20"/>
                <w:szCs w:val="20"/>
              </w:rPr>
            </w:pPr>
            <w:r w:rsidRPr="0061219D">
              <w:rPr>
                <w:rFonts w:asciiTheme="majorHAnsi" w:hAnsiTheme="majorHAnsi" w:cstheme="majorHAnsi"/>
                <w:bCs/>
                <w:sz w:val="20"/>
                <w:szCs w:val="20"/>
              </w:rPr>
              <w:t>A</w:t>
            </w:r>
            <w:r w:rsidR="00123720" w:rsidRPr="0061219D">
              <w:rPr>
                <w:rFonts w:asciiTheme="majorHAnsi" w:hAnsiTheme="majorHAnsi" w:cstheme="majorHAnsi"/>
                <w:bCs/>
                <w:sz w:val="20"/>
                <w:szCs w:val="20"/>
              </w:rPr>
              <w:t xml:space="preserve">nkstesnių incidentų ir taisomųjų priemonių peržiūrą ir žinių apie </w:t>
            </w:r>
            <w:r w:rsidR="00A15471" w:rsidRPr="0061219D">
              <w:rPr>
                <w:rFonts w:asciiTheme="majorHAnsi" w:hAnsiTheme="majorHAnsi" w:cstheme="majorHAnsi"/>
                <w:bCs/>
                <w:sz w:val="20"/>
                <w:szCs w:val="20"/>
              </w:rPr>
              <w:t>kvapų</w:t>
            </w:r>
            <w:r w:rsidR="00123720" w:rsidRPr="0061219D">
              <w:rPr>
                <w:rFonts w:asciiTheme="majorHAnsi" w:hAnsiTheme="majorHAnsi" w:cstheme="majorHAnsi"/>
                <w:bCs/>
                <w:sz w:val="20"/>
                <w:szCs w:val="20"/>
              </w:rPr>
              <w:t xml:space="preserve"> incidentus skleidimą.</w:t>
            </w:r>
          </w:p>
        </w:tc>
        <w:tc>
          <w:tcPr>
            <w:tcW w:w="2835" w:type="dxa"/>
            <w:shd w:val="clear" w:color="auto" w:fill="auto"/>
            <w:vAlign w:val="center"/>
          </w:tcPr>
          <w:p w14:paraId="1BC79D7D"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53F19170" w14:textId="04CCB0B6" w:rsidR="00123720" w:rsidRPr="00257946" w:rsidRDefault="001A5F1F"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Neatitinka GPGB</w:t>
            </w:r>
          </w:p>
        </w:tc>
        <w:tc>
          <w:tcPr>
            <w:tcW w:w="5245" w:type="dxa"/>
            <w:shd w:val="clear" w:color="auto" w:fill="auto"/>
            <w:vAlign w:val="center"/>
          </w:tcPr>
          <w:p w14:paraId="75654509" w14:textId="0E899695" w:rsidR="00123720" w:rsidRPr="00257946" w:rsidRDefault="00266478" w:rsidP="00257946">
            <w:pPr>
              <w:jc w:val="both"/>
              <w:rPr>
                <w:rFonts w:asciiTheme="majorHAnsi" w:hAnsiTheme="majorHAnsi" w:cstheme="majorHAnsi"/>
                <w:bCs/>
                <w:sz w:val="20"/>
                <w:szCs w:val="20"/>
              </w:rPr>
            </w:pPr>
            <w:r w:rsidRPr="00BE3D5A">
              <w:rPr>
                <w:rFonts w:asciiTheme="majorHAnsi" w:hAnsiTheme="majorHAnsi" w:cstheme="majorHAnsi"/>
                <w:bCs/>
                <w:sz w:val="20"/>
                <w:szCs w:val="20"/>
              </w:rPr>
              <w:t xml:space="preserve">Nėra parengto </w:t>
            </w:r>
            <w:r w:rsidR="005973AF" w:rsidRPr="00BE3D5A">
              <w:rPr>
                <w:rFonts w:asciiTheme="majorHAnsi" w:hAnsiTheme="majorHAnsi" w:cstheme="majorHAnsi"/>
                <w:bCs/>
                <w:sz w:val="20"/>
                <w:szCs w:val="20"/>
              </w:rPr>
              <w:t>kvapų valdymo plano</w:t>
            </w:r>
            <w:r w:rsidR="008F594E" w:rsidRPr="00BE3D5A">
              <w:rPr>
                <w:rFonts w:asciiTheme="majorHAnsi" w:hAnsiTheme="majorHAnsi" w:cstheme="majorHAnsi"/>
                <w:bCs/>
                <w:sz w:val="20"/>
                <w:szCs w:val="20"/>
              </w:rPr>
              <w:t>.</w:t>
            </w:r>
            <w:r w:rsidR="00CE1B7A" w:rsidRPr="00BE3D5A">
              <w:rPr>
                <w:rFonts w:asciiTheme="majorHAnsi" w:hAnsiTheme="majorHAnsi" w:cstheme="majorHAnsi"/>
                <w:bCs/>
                <w:sz w:val="20"/>
                <w:szCs w:val="20"/>
              </w:rPr>
              <w:t xml:space="preserve"> Planas bus parengtas vykdant aplinkosaugos veiksmų planą.</w:t>
            </w:r>
          </w:p>
        </w:tc>
      </w:tr>
      <w:tr w:rsidR="00123720" w:rsidRPr="00084CF5" w14:paraId="51935EB2" w14:textId="77777777" w:rsidTr="00257946">
        <w:trPr>
          <w:cantSplit/>
        </w:trPr>
        <w:tc>
          <w:tcPr>
            <w:tcW w:w="828" w:type="dxa"/>
            <w:shd w:val="clear" w:color="auto" w:fill="auto"/>
            <w:vAlign w:val="center"/>
          </w:tcPr>
          <w:p w14:paraId="784DC053" w14:textId="3F9DB8E0"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lastRenderedPageBreak/>
              <w:t>13</w:t>
            </w:r>
          </w:p>
        </w:tc>
        <w:tc>
          <w:tcPr>
            <w:tcW w:w="2115" w:type="dxa"/>
            <w:vAlign w:val="center"/>
          </w:tcPr>
          <w:p w14:paraId="5FB9A037"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59D82497" w14:textId="3EC67D17"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Skleidžiami kvapai</w:t>
            </w:r>
          </w:p>
        </w:tc>
        <w:tc>
          <w:tcPr>
            <w:tcW w:w="7371" w:type="dxa"/>
            <w:shd w:val="clear" w:color="auto" w:fill="auto"/>
            <w:vAlign w:val="center"/>
          </w:tcPr>
          <w:p w14:paraId="47D33AFF" w14:textId="77777777" w:rsidR="00123720" w:rsidRDefault="006C46FC"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13. </w:t>
            </w:r>
            <w:r w:rsidR="00123720" w:rsidRPr="00257946">
              <w:rPr>
                <w:rFonts w:asciiTheme="majorHAnsi" w:hAnsiTheme="majorHAnsi" w:cstheme="majorHAnsi"/>
                <w:bCs/>
                <w:sz w:val="20"/>
                <w:szCs w:val="20"/>
              </w:rPr>
              <w:t>Siekiant išvengti ūkio skleidžiamo kvapo ir (arba) to kvapo poveikio arba, jei tai neįmanoma, jį sumažinti, pagal GPGB taikomas toliau nurodytų metodų derinys.</w:t>
            </w:r>
          </w:p>
          <w:p w14:paraId="46608141" w14:textId="6B841168" w:rsidR="001F294F" w:rsidRPr="001F294F" w:rsidRDefault="001F294F" w:rsidP="00FA2AB6">
            <w:pPr>
              <w:pStyle w:val="ListParagraph"/>
              <w:numPr>
                <w:ilvl w:val="0"/>
                <w:numId w:val="44"/>
              </w:numPr>
              <w:jc w:val="both"/>
              <w:rPr>
                <w:rFonts w:asciiTheme="majorHAnsi" w:hAnsiTheme="majorHAnsi" w:cstheme="majorHAnsi"/>
                <w:bCs/>
                <w:sz w:val="20"/>
                <w:szCs w:val="20"/>
              </w:rPr>
            </w:pPr>
            <w:r w:rsidRPr="001F294F">
              <w:rPr>
                <w:rFonts w:asciiTheme="majorHAnsi" w:hAnsiTheme="majorHAnsi" w:cstheme="majorHAnsi"/>
                <w:bCs/>
                <w:sz w:val="20"/>
                <w:szCs w:val="20"/>
              </w:rPr>
              <w:t>Užtikrinti pakankamus atstumus tarp ūkio/įrenginio ir jautrių receptorių.</w:t>
            </w:r>
          </w:p>
          <w:p w14:paraId="5EB51063" w14:textId="77777777" w:rsidR="001F294F" w:rsidRPr="00257946" w:rsidRDefault="001F294F" w:rsidP="00FA2AB6">
            <w:pPr>
              <w:pStyle w:val="ListParagraph"/>
              <w:numPr>
                <w:ilvl w:val="0"/>
                <w:numId w:val="44"/>
              </w:numPr>
              <w:jc w:val="both"/>
              <w:rPr>
                <w:rFonts w:asciiTheme="majorHAnsi" w:hAnsiTheme="majorHAnsi" w:cstheme="majorHAnsi"/>
                <w:bCs/>
                <w:sz w:val="20"/>
                <w:szCs w:val="20"/>
              </w:rPr>
            </w:pPr>
            <w:r w:rsidRPr="00257946">
              <w:rPr>
                <w:rFonts w:asciiTheme="majorHAnsi" w:hAnsiTheme="majorHAnsi" w:cstheme="majorHAnsi"/>
                <w:bCs/>
                <w:sz w:val="20"/>
                <w:szCs w:val="20"/>
              </w:rPr>
              <w:t>Taikyti laikymo sistemą, pagal kurią įgyvendinamas vienas iš toliau nurodytų principų ar jų derinys:</w:t>
            </w:r>
          </w:p>
          <w:p w14:paraId="6342965B" w14:textId="77777777" w:rsidR="001F294F" w:rsidRPr="00257946" w:rsidRDefault="001F294F" w:rsidP="00FA2AB6">
            <w:pPr>
              <w:pStyle w:val="ListParagraph"/>
              <w:numPr>
                <w:ilvl w:val="1"/>
                <w:numId w:val="28"/>
              </w:numPr>
              <w:jc w:val="both"/>
              <w:rPr>
                <w:rFonts w:asciiTheme="majorHAnsi" w:hAnsiTheme="majorHAnsi" w:cstheme="majorHAnsi"/>
                <w:bCs/>
                <w:sz w:val="20"/>
                <w:szCs w:val="20"/>
              </w:rPr>
            </w:pPr>
            <w:r>
              <w:rPr>
                <w:rFonts w:asciiTheme="majorHAnsi" w:hAnsiTheme="majorHAnsi" w:cstheme="majorHAnsi"/>
                <w:bCs/>
                <w:sz w:val="20"/>
                <w:szCs w:val="20"/>
              </w:rPr>
              <w:t>L</w:t>
            </w:r>
            <w:r w:rsidRPr="00257946">
              <w:rPr>
                <w:rFonts w:asciiTheme="majorHAnsi" w:hAnsiTheme="majorHAnsi" w:cstheme="majorHAnsi"/>
                <w:bCs/>
                <w:sz w:val="20"/>
                <w:szCs w:val="20"/>
              </w:rPr>
              <w:t>aikyti gyvūnus ir paviršius švarius ir sausus (pavyzdžiui, vengti, kad neišsipiltų pašarai, vengti mėšlo sankaupų guoliui skirtose vietose, kur grindys yra iš dalies dengtos grotelėmis)</w:t>
            </w:r>
            <w:r>
              <w:rPr>
                <w:rFonts w:asciiTheme="majorHAnsi" w:hAnsiTheme="majorHAnsi" w:cstheme="majorHAnsi"/>
                <w:bCs/>
                <w:sz w:val="20"/>
                <w:szCs w:val="20"/>
              </w:rPr>
              <w:t>.</w:t>
            </w:r>
          </w:p>
          <w:p w14:paraId="0C8F0C96" w14:textId="77777777" w:rsidR="001F294F" w:rsidRPr="00257946" w:rsidRDefault="001F294F" w:rsidP="00FA2AB6">
            <w:pPr>
              <w:pStyle w:val="ListParagraph"/>
              <w:numPr>
                <w:ilvl w:val="1"/>
                <w:numId w:val="28"/>
              </w:numPr>
              <w:jc w:val="both"/>
              <w:rPr>
                <w:rFonts w:asciiTheme="majorHAnsi" w:hAnsiTheme="majorHAnsi" w:cstheme="majorHAnsi"/>
                <w:bCs/>
                <w:sz w:val="20"/>
                <w:szCs w:val="20"/>
              </w:rPr>
            </w:pPr>
            <w:r>
              <w:rPr>
                <w:rFonts w:asciiTheme="majorHAnsi" w:hAnsiTheme="majorHAnsi" w:cstheme="majorHAnsi"/>
                <w:bCs/>
                <w:sz w:val="20"/>
                <w:szCs w:val="20"/>
              </w:rPr>
              <w:t>S</w:t>
            </w:r>
            <w:r w:rsidRPr="00257946">
              <w:rPr>
                <w:rFonts w:asciiTheme="majorHAnsi" w:hAnsiTheme="majorHAnsi" w:cstheme="majorHAnsi"/>
                <w:bCs/>
                <w:sz w:val="20"/>
                <w:szCs w:val="20"/>
              </w:rPr>
              <w:t>umažinti kvapą išskiriančio mėšlo paviršių (pavyzdžiui, naudoti metalines arba plastikines groteles, kanalus, padedančius sumažinti kvapą išskiriančio mėšlo paviršių)</w:t>
            </w:r>
            <w:r>
              <w:rPr>
                <w:rFonts w:asciiTheme="majorHAnsi" w:hAnsiTheme="majorHAnsi" w:cstheme="majorHAnsi"/>
                <w:bCs/>
                <w:sz w:val="20"/>
                <w:szCs w:val="20"/>
              </w:rPr>
              <w:t>.</w:t>
            </w:r>
          </w:p>
          <w:p w14:paraId="66E27CB4" w14:textId="77777777" w:rsidR="001F294F" w:rsidRPr="00257946" w:rsidRDefault="001F294F" w:rsidP="00FA2AB6">
            <w:pPr>
              <w:pStyle w:val="ListParagraph"/>
              <w:numPr>
                <w:ilvl w:val="1"/>
                <w:numId w:val="28"/>
              </w:numPr>
              <w:jc w:val="both"/>
              <w:rPr>
                <w:rFonts w:asciiTheme="majorHAnsi" w:hAnsiTheme="majorHAnsi" w:cstheme="majorHAnsi"/>
                <w:bCs/>
                <w:sz w:val="20"/>
                <w:szCs w:val="20"/>
              </w:rPr>
            </w:pPr>
            <w:r>
              <w:rPr>
                <w:rFonts w:asciiTheme="majorHAnsi" w:hAnsiTheme="majorHAnsi" w:cstheme="majorHAnsi"/>
                <w:bCs/>
                <w:sz w:val="20"/>
                <w:szCs w:val="20"/>
              </w:rPr>
              <w:t>D</w:t>
            </w:r>
            <w:r w:rsidRPr="00257946">
              <w:rPr>
                <w:rFonts w:asciiTheme="majorHAnsi" w:hAnsiTheme="majorHAnsi" w:cstheme="majorHAnsi"/>
                <w:bCs/>
                <w:sz w:val="20"/>
                <w:szCs w:val="20"/>
              </w:rPr>
              <w:t>ažnai pašalinti mėšlą į išorėje esančias (dengtas) mėšlo saugyklas</w:t>
            </w:r>
            <w:r>
              <w:rPr>
                <w:rFonts w:asciiTheme="majorHAnsi" w:hAnsiTheme="majorHAnsi" w:cstheme="majorHAnsi"/>
                <w:bCs/>
                <w:sz w:val="20"/>
                <w:szCs w:val="20"/>
              </w:rPr>
              <w:t>.</w:t>
            </w:r>
          </w:p>
          <w:p w14:paraId="19D6F7A9" w14:textId="77777777" w:rsidR="001F294F" w:rsidRPr="00257946" w:rsidRDefault="001F294F" w:rsidP="00FA2AB6">
            <w:pPr>
              <w:pStyle w:val="ListParagraph"/>
              <w:numPr>
                <w:ilvl w:val="1"/>
                <w:numId w:val="28"/>
              </w:numPr>
              <w:jc w:val="both"/>
              <w:rPr>
                <w:rFonts w:asciiTheme="majorHAnsi" w:hAnsiTheme="majorHAnsi" w:cstheme="majorHAnsi"/>
                <w:bCs/>
                <w:sz w:val="20"/>
                <w:szCs w:val="20"/>
              </w:rPr>
            </w:pPr>
            <w:r>
              <w:rPr>
                <w:rFonts w:asciiTheme="majorHAnsi" w:hAnsiTheme="majorHAnsi" w:cstheme="majorHAnsi"/>
                <w:bCs/>
                <w:sz w:val="20"/>
                <w:szCs w:val="20"/>
              </w:rPr>
              <w:t>S</w:t>
            </w:r>
            <w:r w:rsidRPr="00257946">
              <w:rPr>
                <w:rFonts w:asciiTheme="majorHAnsi" w:hAnsiTheme="majorHAnsi" w:cstheme="majorHAnsi"/>
                <w:bCs/>
                <w:sz w:val="20"/>
                <w:szCs w:val="20"/>
              </w:rPr>
              <w:t>umažinti mėšlo temperatūrą (pvz., vėsinant srutas) ir vidaus aplinkos temperatūrą</w:t>
            </w:r>
            <w:r>
              <w:rPr>
                <w:rFonts w:asciiTheme="majorHAnsi" w:hAnsiTheme="majorHAnsi" w:cstheme="majorHAnsi"/>
                <w:bCs/>
                <w:sz w:val="20"/>
                <w:szCs w:val="20"/>
              </w:rPr>
              <w:t>.</w:t>
            </w:r>
          </w:p>
          <w:p w14:paraId="66E7C1F1" w14:textId="77777777" w:rsidR="001F294F" w:rsidRPr="00257946" w:rsidRDefault="001F294F" w:rsidP="00FA2AB6">
            <w:pPr>
              <w:pStyle w:val="ListParagraph"/>
              <w:numPr>
                <w:ilvl w:val="1"/>
                <w:numId w:val="28"/>
              </w:numPr>
              <w:jc w:val="both"/>
              <w:rPr>
                <w:rFonts w:asciiTheme="majorHAnsi" w:hAnsiTheme="majorHAnsi" w:cstheme="majorHAnsi"/>
                <w:bCs/>
                <w:sz w:val="20"/>
                <w:szCs w:val="20"/>
              </w:rPr>
            </w:pPr>
            <w:r>
              <w:rPr>
                <w:rFonts w:asciiTheme="majorHAnsi" w:hAnsiTheme="majorHAnsi" w:cstheme="majorHAnsi"/>
                <w:bCs/>
                <w:sz w:val="20"/>
                <w:szCs w:val="20"/>
              </w:rPr>
              <w:t>S</w:t>
            </w:r>
            <w:r w:rsidRPr="00257946">
              <w:rPr>
                <w:rFonts w:asciiTheme="majorHAnsi" w:hAnsiTheme="majorHAnsi" w:cstheme="majorHAnsi"/>
                <w:bCs/>
                <w:sz w:val="20"/>
                <w:szCs w:val="20"/>
              </w:rPr>
              <w:t>umažinti virš mėšlo paviršiaus esantį oro srautą ir greitį</w:t>
            </w:r>
            <w:r>
              <w:rPr>
                <w:rFonts w:asciiTheme="majorHAnsi" w:hAnsiTheme="majorHAnsi" w:cstheme="majorHAnsi"/>
                <w:bCs/>
                <w:sz w:val="20"/>
                <w:szCs w:val="20"/>
              </w:rPr>
              <w:t>.</w:t>
            </w:r>
          </w:p>
          <w:p w14:paraId="1D4AEEBA" w14:textId="240F416D" w:rsidR="001F294F" w:rsidRPr="001F294F" w:rsidRDefault="001F294F" w:rsidP="00FA2AB6">
            <w:pPr>
              <w:pStyle w:val="ListParagraph"/>
              <w:numPr>
                <w:ilvl w:val="1"/>
                <w:numId w:val="28"/>
              </w:numPr>
              <w:jc w:val="both"/>
              <w:rPr>
                <w:rFonts w:asciiTheme="majorHAnsi" w:hAnsiTheme="majorHAnsi" w:cstheme="majorHAnsi"/>
                <w:bCs/>
                <w:sz w:val="20"/>
                <w:szCs w:val="20"/>
              </w:rPr>
            </w:pPr>
            <w:r w:rsidRPr="001F294F">
              <w:rPr>
                <w:rFonts w:asciiTheme="majorHAnsi" w:hAnsiTheme="majorHAnsi" w:cstheme="majorHAnsi"/>
                <w:bCs/>
                <w:sz w:val="20"/>
                <w:szCs w:val="20"/>
              </w:rPr>
              <w:t>Siekti, kad pakratus naudojančiose sistemose pakratai išliktų sausi ir būtų laikomi aerobinėmis sąlygomis.</w:t>
            </w:r>
          </w:p>
          <w:p w14:paraId="4D921242" w14:textId="77777777" w:rsidR="001F294F" w:rsidRPr="00257946" w:rsidRDefault="001F294F" w:rsidP="00FA2AB6">
            <w:pPr>
              <w:pStyle w:val="ListParagraph"/>
              <w:numPr>
                <w:ilvl w:val="0"/>
                <w:numId w:val="44"/>
              </w:numPr>
              <w:jc w:val="both"/>
              <w:rPr>
                <w:rFonts w:asciiTheme="majorHAnsi" w:hAnsiTheme="majorHAnsi" w:cstheme="majorHAnsi"/>
                <w:bCs/>
                <w:sz w:val="20"/>
                <w:szCs w:val="20"/>
              </w:rPr>
            </w:pPr>
            <w:r w:rsidRPr="00257946">
              <w:rPr>
                <w:rFonts w:asciiTheme="majorHAnsi" w:hAnsiTheme="majorHAnsi" w:cstheme="majorHAnsi"/>
                <w:bCs/>
                <w:sz w:val="20"/>
                <w:szCs w:val="20"/>
              </w:rPr>
              <w:t>Optimizuoti išmetamojo oro šalinimo iš tvarto sąlygas taikant vieną iš šių metodų ar jų derinį:</w:t>
            </w:r>
          </w:p>
          <w:p w14:paraId="77D35959" w14:textId="77777777" w:rsidR="001F294F" w:rsidRPr="00257946" w:rsidRDefault="001F294F" w:rsidP="00FA2AB6">
            <w:pPr>
              <w:pStyle w:val="ListParagraph"/>
              <w:numPr>
                <w:ilvl w:val="1"/>
                <w:numId w:val="28"/>
              </w:numPr>
              <w:jc w:val="both"/>
              <w:rPr>
                <w:rFonts w:asciiTheme="majorHAnsi" w:hAnsiTheme="majorHAnsi" w:cstheme="majorHAnsi"/>
                <w:bCs/>
                <w:sz w:val="20"/>
                <w:szCs w:val="20"/>
              </w:rPr>
            </w:pPr>
            <w:r>
              <w:rPr>
                <w:rFonts w:asciiTheme="majorHAnsi" w:hAnsiTheme="majorHAnsi" w:cstheme="majorHAnsi"/>
                <w:bCs/>
                <w:sz w:val="20"/>
                <w:szCs w:val="20"/>
              </w:rPr>
              <w:t>P</w:t>
            </w:r>
            <w:r w:rsidRPr="00257946">
              <w:rPr>
                <w:rFonts w:asciiTheme="majorHAnsi" w:hAnsiTheme="majorHAnsi" w:cstheme="majorHAnsi"/>
                <w:bCs/>
                <w:sz w:val="20"/>
                <w:szCs w:val="20"/>
              </w:rPr>
              <w:t>aaukštinti angą (pvz., įrengti išmetamojo oro angą virš stogo, kaminų, nukreipti išmetamojo oro angą per stogo kraigą, o ne per žemutinę sienų dalį)</w:t>
            </w:r>
            <w:r>
              <w:rPr>
                <w:rFonts w:asciiTheme="majorHAnsi" w:hAnsiTheme="majorHAnsi" w:cstheme="majorHAnsi"/>
                <w:bCs/>
                <w:sz w:val="20"/>
                <w:szCs w:val="20"/>
              </w:rPr>
              <w:t>.</w:t>
            </w:r>
          </w:p>
          <w:p w14:paraId="02179057" w14:textId="77777777" w:rsidR="001F294F" w:rsidRPr="00257946" w:rsidRDefault="001F294F" w:rsidP="00FA2AB6">
            <w:pPr>
              <w:pStyle w:val="ListParagraph"/>
              <w:numPr>
                <w:ilvl w:val="1"/>
                <w:numId w:val="28"/>
              </w:numPr>
              <w:jc w:val="both"/>
              <w:rPr>
                <w:rFonts w:asciiTheme="majorHAnsi" w:hAnsiTheme="majorHAnsi" w:cstheme="majorHAnsi"/>
                <w:bCs/>
                <w:sz w:val="20"/>
                <w:szCs w:val="20"/>
              </w:rPr>
            </w:pPr>
            <w:r>
              <w:rPr>
                <w:rFonts w:asciiTheme="majorHAnsi" w:hAnsiTheme="majorHAnsi" w:cstheme="majorHAnsi"/>
                <w:bCs/>
                <w:sz w:val="20"/>
                <w:szCs w:val="20"/>
              </w:rPr>
              <w:t>P</w:t>
            </w:r>
            <w:r w:rsidRPr="00257946">
              <w:rPr>
                <w:rFonts w:asciiTheme="majorHAnsi" w:hAnsiTheme="majorHAnsi" w:cstheme="majorHAnsi"/>
                <w:bCs/>
                <w:sz w:val="20"/>
                <w:szCs w:val="20"/>
              </w:rPr>
              <w:t>adidinti vertikalios angos vėdinimo greitį</w:t>
            </w:r>
            <w:r>
              <w:rPr>
                <w:rFonts w:asciiTheme="majorHAnsi" w:hAnsiTheme="majorHAnsi" w:cstheme="majorHAnsi"/>
                <w:bCs/>
                <w:sz w:val="20"/>
                <w:szCs w:val="20"/>
              </w:rPr>
              <w:t>.</w:t>
            </w:r>
          </w:p>
          <w:p w14:paraId="5D090763" w14:textId="77777777" w:rsidR="001F294F" w:rsidRPr="00257946" w:rsidRDefault="001F294F" w:rsidP="00FA2AB6">
            <w:pPr>
              <w:pStyle w:val="ListParagraph"/>
              <w:numPr>
                <w:ilvl w:val="1"/>
                <w:numId w:val="28"/>
              </w:numPr>
              <w:jc w:val="both"/>
              <w:rPr>
                <w:rFonts w:asciiTheme="majorHAnsi" w:hAnsiTheme="majorHAnsi" w:cstheme="majorHAnsi"/>
                <w:bCs/>
                <w:sz w:val="20"/>
                <w:szCs w:val="20"/>
              </w:rPr>
            </w:pPr>
            <w:r>
              <w:rPr>
                <w:rFonts w:asciiTheme="majorHAnsi" w:hAnsiTheme="majorHAnsi" w:cstheme="majorHAnsi"/>
                <w:bCs/>
                <w:sz w:val="20"/>
                <w:szCs w:val="20"/>
              </w:rPr>
              <w:t>V</w:t>
            </w:r>
            <w:r w:rsidRPr="00257946">
              <w:rPr>
                <w:rFonts w:asciiTheme="majorHAnsi" w:hAnsiTheme="majorHAnsi" w:cstheme="majorHAnsi"/>
                <w:bCs/>
                <w:sz w:val="20"/>
                <w:szCs w:val="20"/>
              </w:rPr>
              <w:t>eiksmingai įdiegti išorės kliūtis, kad susikurtų išmetamojo oro srauto turbulencija (pavyzdžiui, pasodinti augalus)</w:t>
            </w:r>
            <w:r>
              <w:rPr>
                <w:rFonts w:asciiTheme="majorHAnsi" w:hAnsiTheme="majorHAnsi" w:cstheme="majorHAnsi"/>
                <w:bCs/>
                <w:sz w:val="20"/>
                <w:szCs w:val="20"/>
              </w:rPr>
              <w:t>.</w:t>
            </w:r>
          </w:p>
          <w:p w14:paraId="3E6D3A22" w14:textId="77777777" w:rsidR="001F294F" w:rsidRPr="00257946" w:rsidRDefault="001F294F" w:rsidP="00FA2AB6">
            <w:pPr>
              <w:pStyle w:val="ListParagraph"/>
              <w:numPr>
                <w:ilvl w:val="1"/>
                <w:numId w:val="28"/>
              </w:numPr>
              <w:jc w:val="both"/>
              <w:rPr>
                <w:rFonts w:asciiTheme="majorHAnsi" w:hAnsiTheme="majorHAnsi" w:cstheme="majorHAnsi"/>
                <w:bCs/>
                <w:sz w:val="20"/>
                <w:szCs w:val="20"/>
              </w:rPr>
            </w:pPr>
            <w:r>
              <w:rPr>
                <w:rFonts w:asciiTheme="majorHAnsi" w:hAnsiTheme="majorHAnsi" w:cstheme="majorHAnsi"/>
                <w:bCs/>
                <w:sz w:val="20"/>
                <w:szCs w:val="20"/>
              </w:rPr>
              <w:t>Į</w:t>
            </w:r>
            <w:r w:rsidRPr="00257946">
              <w:rPr>
                <w:rFonts w:asciiTheme="majorHAnsi" w:hAnsiTheme="majorHAnsi" w:cstheme="majorHAnsi"/>
                <w:bCs/>
                <w:sz w:val="20"/>
                <w:szCs w:val="20"/>
              </w:rPr>
              <w:t>rengti oro sklendžių dangčius išmetimo angose, esančiose žemutinėse sienų dalyse, siekiant nukreipti išmetamąjį orą link žemės</w:t>
            </w:r>
            <w:r>
              <w:rPr>
                <w:rFonts w:asciiTheme="majorHAnsi" w:hAnsiTheme="majorHAnsi" w:cstheme="majorHAnsi"/>
                <w:bCs/>
                <w:sz w:val="20"/>
                <w:szCs w:val="20"/>
              </w:rPr>
              <w:t>.</w:t>
            </w:r>
          </w:p>
          <w:p w14:paraId="7F5BFAAC" w14:textId="77777777" w:rsidR="001F294F" w:rsidRPr="00257946" w:rsidRDefault="001F294F" w:rsidP="00FA2AB6">
            <w:pPr>
              <w:pStyle w:val="ListParagraph"/>
              <w:numPr>
                <w:ilvl w:val="1"/>
                <w:numId w:val="28"/>
              </w:numPr>
              <w:jc w:val="both"/>
              <w:rPr>
                <w:rFonts w:asciiTheme="majorHAnsi" w:hAnsiTheme="majorHAnsi" w:cstheme="majorHAnsi"/>
                <w:bCs/>
                <w:sz w:val="20"/>
                <w:szCs w:val="20"/>
              </w:rPr>
            </w:pPr>
            <w:r>
              <w:rPr>
                <w:rFonts w:asciiTheme="majorHAnsi" w:hAnsiTheme="majorHAnsi" w:cstheme="majorHAnsi"/>
                <w:bCs/>
                <w:sz w:val="20"/>
                <w:szCs w:val="20"/>
              </w:rPr>
              <w:t>I</w:t>
            </w:r>
            <w:r w:rsidRPr="00257946">
              <w:rPr>
                <w:rFonts w:asciiTheme="majorHAnsi" w:hAnsiTheme="majorHAnsi" w:cstheme="majorHAnsi"/>
                <w:bCs/>
                <w:sz w:val="20"/>
                <w:szCs w:val="20"/>
              </w:rPr>
              <w:t>šsklaidyti išmetamąjį orą toje tvarto pusėje, kuri yra priešinga jautraus receptoriaus buvimo vietai</w:t>
            </w:r>
            <w:r>
              <w:rPr>
                <w:rFonts w:asciiTheme="majorHAnsi" w:hAnsiTheme="majorHAnsi" w:cstheme="majorHAnsi"/>
                <w:bCs/>
                <w:sz w:val="20"/>
                <w:szCs w:val="20"/>
              </w:rPr>
              <w:t>.</w:t>
            </w:r>
          </w:p>
          <w:p w14:paraId="3A5B0495" w14:textId="77777777" w:rsidR="001F294F" w:rsidRDefault="001F294F" w:rsidP="00FA2AB6">
            <w:pPr>
              <w:pStyle w:val="ListParagraph"/>
              <w:numPr>
                <w:ilvl w:val="1"/>
                <w:numId w:val="28"/>
              </w:numPr>
              <w:jc w:val="both"/>
              <w:rPr>
                <w:rFonts w:asciiTheme="majorHAnsi" w:hAnsiTheme="majorHAnsi" w:cstheme="majorHAnsi"/>
                <w:bCs/>
                <w:sz w:val="20"/>
                <w:szCs w:val="20"/>
              </w:rPr>
            </w:pPr>
            <w:r w:rsidRPr="001F294F">
              <w:rPr>
                <w:rFonts w:asciiTheme="majorHAnsi" w:hAnsiTheme="majorHAnsi" w:cstheme="majorHAnsi"/>
                <w:bCs/>
                <w:sz w:val="20"/>
                <w:szCs w:val="20"/>
              </w:rPr>
              <w:t>Natūraliai vėdinamo pastato aukščiausią kraigo tašką nukreipti skersai vyraujančiai vėjo krypčiai.</w:t>
            </w:r>
          </w:p>
          <w:p w14:paraId="479840D5" w14:textId="77777777" w:rsidR="00B97351" w:rsidRPr="00257946" w:rsidRDefault="00B97351" w:rsidP="00FA2AB6">
            <w:pPr>
              <w:pStyle w:val="ListParagraph"/>
              <w:numPr>
                <w:ilvl w:val="0"/>
                <w:numId w:val="44"/>
              </w:numPr>
              <w:jc w:val="both"/>
              <w:rPr>
                <w:rFonts w:asciiTheme="majorHAnsi" w:hAnsiTheme="majorHAnsi" w:cstheme="majorHAnsi"/>
                <w:bCs/>
                <w:sz w:val="20"/>
                <w:szCs w:val="20"/>
              </w:rPr>
            </w:pPr>
            <w:r w:rsidRPr="00257946">
              <w:rPr>
                <w:rFonts w:asciiTheme="majorHAnsi" w:hAnsiTheme="majorHAnsi" w:cstheme="majorHAnsi"/>
                <w:bCs/>
                <w:sz w:val="20"/>
                <w:szCs w:val="20"/>
              </w:rPr>
              <w:t>Naudoti oro valymo sistemą, konkrečiai:</w:t>
            </w:r>
          </w:p>
          <w:p w14:paraId="36FBFABB" w14:textId="77777777" w:rsidR="00B97351" w:rsidRPr="00257946" w:rsidRDefault="00B97351" w:rsidP="00FA2AB6">
            <w:pPr>
              <w:pStyle w:val="ListParagraph"/>
              <w:numPr>
                <w:ilvl w:val="1"/>
                <w:numId w:val="28"/>
              </w:numPr>
              <w:jc w:val="both"/>
              <w:rPr>
                <w:rFonts w:asciiTheme="majorHAnsi" w:hAnsiTheme="majorHAnsi" w:cstheme="majorHAnsi"/>
                <w:bCs/>
                <w:sz w:val="20"/>
                <w:szCs w:val="20"/>
              </w:rPr>
            </w:pPr>
            <w:r>
              <w:rPr>
                <w:rFonts w:asciiTheme="majorHAnsi" w:hAnsiTheme="majorHAnsi" w:cstheme="majorHAnsi"/>
                <w:bCs/>
                <w:sz w:val="20"/>
                <w:szCs w:val="20"/>
              </w:rPr>
              <w:t>I</w:t>
            </w:r>
            <w:r w:rsidRPr="00257946">
              <w:rPr>
                <w:rFonts w:asciiTheme="majorHAnsi" w:hAnsiTheme="majorHAnsi" w:cstheme="majorHAnsi"/>
                <w:bCs/>
                <w:sz w:val="20"/>
                <w:szCs w:val="20"/>
              </w:rPr>
              <w:t>šmetamųjų dujų biologinį valytuvą (arba biologinį laistomąjį filtrą)</w:t>
            </w:r>
            <w:r>
              <w:rPr>
                <w:rFonts w:asciiTheme="majorHAnsi" w:hAnsiTheme="majorHAnsi" w:cstheme="majorHAnsi"/>
                <w:bCs/>
                <w:sz w:val="20"/>
                <w:szCs w:val="20"/>
              </w:rPr>
              <w:t>.</w:t>
            </w:r>
          </w:p>
          <w:p w14:paraId="7BCE991E" w14:textId="77777777" w:rsidR="00B97351" w:rsidRPr="00257946" w:rsidRDefault="00B97351" w:rsidP="00FA2AB6">
            <w:pPr>
              <w:pStyle w:val="ListParagraph"/>
              <w:numPr>
                <w:ilvl w:val="1"/>
                <w:numId w:val="28"/>
              </w:numPr>
              <w:jc w:val="both"/>
              <w:rPr>
                <w:rFonts w:asciiTheme="majorHAnsi" w:hAnsiTheme="majorHAnsi" w:cstheme="majorHAnsi"/>
                <w:bCs/>
                <w:sz w:val="20"/>
                <w:szCs w:val="20"/>
              </w:rPr>
            </w:pPr>
            <w:r>
              <w:rPr>
                <w:rFonts w:asciiTheme="majorHAnsi" w:hAnsiTheme="majorHAnsi" w:cstheme="majorHAnsi"/>
                <w:bCs/>
                <w:sz w:val="20"/>
                <w:szCs w:val="20"/>
              </w:rPr>
              <w:t>B</w:t>
            </w:r>
            <w:r w:rsidRPr="00257946">
              <w:rPr>
                <w:rFonts w:asciiTheme="majorHAnsi" w:hAnsiTheme="majorHAnsi" w:cstheme="majorHAnsi"/>
                <w:bCs/>
                <w:sz w:val="20"/>
                <w:szCs w:val="20"/>
              </w:rPr>
              <w:t>iologinį filtrą.</w:t>
            </w:r>
          </w:p>
          <w:p w14:paraId="4D3B31A1" w14:textId="77777777" w:rsidR="001F294F" w:rsidRDefault="00B97351" w:rsidP="00FA2AB6">
            <w:pPr>
              <w:pStyle w:val="ListParagraph"/>
              <w:numPr>
                <w:ilvl w:val="1"/>
                <w:numId w:val="28"/>
              </w:numPr>
              <w:jc w:val="both"/>
              <w:rPr>
                <w:rFonts w:asciiTheme="majorHAnsi" w:hAnsiTheme="majorHAnsi" w:cstheme="majorHAnsi"/>
                <w:bCs/>
                <w:sz w:val="20"/>
                <w:szCs w:val="20"/>
              </w:rPr>
            </w:pPr>
            <w:r>
              <w:rPr>
                <w:rFonts w:asciiTheme="majorHAnsi" w:hAnsiTheme="majorHAnsi" w:cstheme="majorHAnsi"/>
                <w:bCs/>
                <w:sz w:val="20"/>
                <w:szCs w:val="20"/>
              </w:rPr>
              <w:t>D</w:t>
            </w:r>
            <w:r w:rsidRPr="00257946">
              <w:rPr>
                <w:rFonts w:asciiTheme="majorHAnsi" w:hAnsiTheme="majorHAnsi" w:cstheme="majorHAnsi"/>
                <w:bCs/>
                <w:sz w:val="20"/>
                <w:szCs w:val="20"/>
              </w:rPr>
              <w:t>viejų arba trijų etapų oro valymo sistemą.</w:t>
            </w:r>
          </w:p>
          <w:p w14:paraId="61531726" w14:textId="77777777" w:rsidR="00B97351" w:rsidRPr="00257946" w:rsidRDefault="00B97351" w:rsidP="00FA2AB6">
            <w:pPr>
              <w:pStyle w:val="ListParagraph"/>
              <w:numPr>
                <w:ilvl w:val="0"/>
                <w:numId w:val="44"/>
              </w:numPr>
              <w:jc w:val="both"/>
              <w:rPr>
                <w:rFonts w:asciiTheme="majorHAnsi" w:hAnsiTheme="majorHAnsi" w:cstheme="majorHAnsi"/>
                <w:bCs/>
                <w:sz w:val="20"/>
                <w:szCs w:val="20"/>
              </w:rPr>
            </w:pPr>
            <w:r w:rsidRPr="00257946">
              <w:rPr>
                <w:rFonts w:asciiTheme="majorHAnsi" w:hAnsiTheme="majorHAnsi" w:cstheme="majorHAnsi"/>
                <w:bCs/>
                <w:sz w:val="20"/>
                <w:szCs w:val="20"/>
              </w:rPr>
              <w:t>Mėšlo sandėliavimui taikyti vieną iš toliau nurodytų metodų ar jų derinį:</w:t>
            </w:r>
          </w:p>
          <w:p w14:paraId="4BAC0537" w14:textId="77777777" w:rsidR="00B97351" w:rsidRPr="00257946" w:rsidRDefault="00B97351" w:rsidP="00FA2AB6">
            <w:pPr>
              <w:pStyle w:val="ListParagraph"/>
              <w:numPr>
                <w:ilvl w:val="1"/>
                <w:numId w:val="28"/>
              </w:numPr>
              <w:jc w:val="both"/>
              <w:rPr>
                <w:rFonts w:asciiTheme="majorHAnsi" w:hAnsiTheme="majorHAnsi" w:cstheme="majorHAnsi"/>
                <w:bCs/>
                <w:sz w:val="20"/>
                <w:szCs w:val="20"/>
              </w:rPr>
            </w:pPr>
            <w:r>
              <w:rPr>
                <w:rFonts w:asciiTheme="majorHAnsi" w:hAnsiTheme="majorHAnsi" w:cstheme="majorHAnsi"/>
                <w:bCs/>
                <w:sz w:val="20"/>
                <w:szCs w:val="20"/>
              </w:rPr>
              <w:t>S</w:t>
            </w:r>
            <w:r w:rsidRPr="00257946">
              <w:rPr>
                <w:rFonts w:asciiTheme="majorHAnsi" w:hAnsiTheme="majorHAnsi" w:cstheme="majorHAnsi"/>
                <w:bCs/>
                <w:sz w:val="20"/>
                <w:szCs w:val="20"/>
              </w:rPr>
              <w:t>andėliuojamas srutas arba kietą mėšlą apdengti</w:t>
            </w:r>
            <w:r>
              <w:rPr>
                <w:rFonts w:asciiTheme="majorHAnsi" w:hAnsiTheme="majorHAnsi" w:cstheme="majorHAnsi"/>
                <w:bCs/>
                <w:sz w:val="20"/>
                <w:szCs w:val="20"/>
              </w:rPr>
              <w:t>.</w:t>
            </w:r>
          </w:p>
          <w:p w14:paraId="2150E4DA" w14:textId="77777777" w:rsidR="00B97351" w:rsidRPr="00257946" w:rsidRDefault="00B97351" w:rsidP="00FA2AB6">
            <w:pPr>
              <w:pStyle w:val="ListParagraph"/>
              <w:numPr>
                <w:ilvl w:val="1"/>
                <w:numId w:val="28"/>
              </w:numPr>
              <w:jc w:val="both"/>
              <w:rPr>
                <w:rFonts w:asciiTheme="majorHAnsi" w:hAnsiTheme="majorHAnsi" w:cstheme="majorHAnsi"/>
                <w:bCs/>
                <w:sz w:val="20"/>
                <w:szCs w:val="20"/>
              </w:rPr>
            </w:pPr>
            <w:r>
              <w:rPr>
                <w:rFonts w:asciiTheme="majorHAnsi" w:hAnsiTheme="majorHAnsi" w:cstheme="majorHAnsi"/>
                <w:bCs/>
                <w:sz w:val="20"/>
                <w:szCs w:val="20"/>
              </w:rPr>
              <w:t>P</w:t>
            </w:r>
            <w:r w:rsidRPr="00257946">
              <w:rPr>
                <w:rFonts w:asciiTheme="majorHAnsi" w:hAnsiTheme="majorHAnsi" w:cstheme="majorHAnsi"/>
                <w:bCs/>
                <w:sz w:val="20"/>
                <w:szCs w:val="20"/>
              </w:rPr>
              <w:t>asirinkti saugyklos vietą atsižvelgiant į bendrą vėjo kryptį ir (arba) taikyti priemones vėjo greičiui sumažinti prie sandėliavimo vietos ir virš jos (pavyzdžiui, medžius, gamtines kliūtis)</w:t>
            </w:r>
            <w:r>
              <w:rPr>
                <w:rFonts w:asciiTheme="majorHAnsi" w:hAnsiTheme="majorHAnsi" w:cstheme="majorHAnsi"/>
                <w:bCs/>
                <w:sz w:val="20"/>
                <w:szCs w:val="20"/>
              </w:rPr>
              <w:t>.</w:t>
            </w:r>
          </w:p>
          <w:p w14:paraId="40EF3CF5" w14:textId="77777777" w:rsidR="00B97351" w:rsidRDefault="00B97351" w:rsidP="00FA2AB6">
            <w:pPr>
              <w:pStyle w:val="ListParagraph"/>
              <w:numPr>
                <w:ilvl w:val="1"/>
                <w:numId w:val="28"/>
              </w:numPr>
              <w:jc w:val="both"/>
              <w:rPr>
                <w:rFonts w:asciiTheme="majorHAnsi" w:hAnsiTheme="majorHAnsi" w:cstheme="majorHAnsi"/>
                <w:bCs/>
                <w:sz w:val="20"/>
                <w:szCs w:val="20"/>
              </w:rPr>
            </w:pPr>
            <w:r>
              <w:rPr>
                <w:rFonts w:asciiTheme="majorHAnsi" w:hAnsiTheme="majorHAnsi" w:cstheme="majorHAnsi"/>
                <w:bCs/>
                <w:sz w:val="20"/>
                <w:szCs w:val="20"/>
              </w:rPr>
              <w:t>S</w:t>
            </w:r>
            <w:r w:rsidRPr="00257946">
              <w:rPr>
                <w:rFonts w:asciiTheme="majorHAnsi" w:hAnsiTheme="majorHAnsi" w:cstheme="majorHAnsi"/>
                <w:bCs/>
                <w:sz w:val="20"/>
                <w:szCs w:val="20"/>
              </w:rPr>
              <w:t>rutas maišyti kuo mažiau.</w:t>
            </w:r>
          </w:p>
          <w:p w14:paraId="552E4306" w14:textId="77777777" w:rsidR="00B97351" w:rsidRPr="00257946" w:rsidRDefault="00B97351" w:rsidP="00FA2AB6">
            <w:pPr>
              <w:pStyle w:val="ListParagraph"/>
              <w:numPr>
                <w:ilvl w:val="0"/>
                <w:numId w:val="44"/>
              </w:numPr>
              <w:jc w:val="both"/>
              <w:rPr>
                <w:rFonts w:asciiTheme="majorHAnsi" w:hAnsiTheme="majorHAnsi" w:cstheme="majorHAnsi"/>
                <w:bCs/>
                <w:sz w:val="20"/>
                <w:szCs w:val="20"/>
              </w:rPr>
            </w:pPr>
            <w:r w:rsidRPr="00257946">
              <w:rPr>
                <w:rFonts w:asciiTheme="majorHAnsi" w:hAnsiTheme="majorHAnsi" w:cstheme="majorHAnsi"/>
                <w:bCs/>
                <w:sz w:val="20"/>
                <w:szCs w:val="20"/>
              </w:rPr>
              <w:t>Perdirbti mėšlą pagal vieną iš toliau nurodytų metodų, siekiant sumažinti kvapus, skleidžiamus tręšiant mėšlu žemę (arba prieš tai):</w:t>
            </w:r>
          </w:p>
          <w:p w14:paraId="6ACE0F39" w14:textId="77777777" w:rsidR="00B97351" w:rsidRPr="00257946" w:rsidRDefault="00B97351" w:rsidP="00FA2AB6">
            <w:pPr>
              <w:pStyle w:val="ListParagraph"/>
              <w:numPr>
                <w:ilvl w:val="1"/>
                <w:numId w:val="28"/>
              </w:numPr>
              <w:jc w:val="both"/>
              <w:rPr>
                <w:rFonts w:asciiTheme="majorHAnsi" w:hAnsiTheme="majorHAnsi" w:cstheme="majorHAnsi"/>
                <w:bCs/>
                <w:sz w:val="20"/>
                <w:szCs w:val="20"/>
              </w:rPr>
            </w:pPr>
            <w:r>
              <w:rPr>
                <w:rFonts w:asciiTheme="majorHAnsi" w:hAnsiTheme="majorHAnsi" w:cstheme="majorHAnsi"/>
                <w:bCs/>
                <w:sz w:val="20"/>
                <w:szCs w:val="20"/>
              </w:rPr>
              <w:t>S</w:t>
            </w:r>
            <w:r w:rsidRPr="00257946">
              <w:rPr>
                <w:rFonts w:asciiTheme="majorHAnsi" w:hAnsiTheme="majorHAnsi" w:cstheme="majorHAnsi"/>
                <w:bCs/>
                <w:sz w:val="20"/>
                <w:szCs w:val="20"/>
              </w:rPr>
              <w:t>kaidyti srutas aerobiniu būdu (aeravimas)</w:t>
            </w:r>
            <w:r>
              <w:rPr>
                <w:rFonts w:asciiTheme="majorHAnsi" w:hAnsiTheme="majorHAnsi" w:cstheme="majorHAnsi"/>
                <w:bCs/>
                <w:sz w:val="20"/>
                <w:szCs w:val="20"/>
              </w:rPr>
              <w:t>.</w:t>
            </w:r>
          </w:p>
          <w:p w14:paraId="7E2AF9EF" w14:textId="77777777" w:rsidR="00B97351" w:rsidRPr="00257946" w:rsidRDefault="00B97351" w:rsidP="00FA2AB6">
            <w:pPr>
              <w:pStyle w:val="ListParagraph"/>
              <w:numPr>
                <w:ilvl w:val="1"/>
                <w:numId w:val="28"/>
              </w:numPr>
              <w:jc w:val="both"/>
              <w:rPr>
                <w:rFonts w:asciiTheme="majorHAnsi" w:hAnsiTheme="majorHAnsi" w:cstheme="majorHAnsi"/>
                <w:bCs/>
                <w:sz w:val="20"/>
                <w:szCs w:val="20"/>
              </w:rPr>
            </w:pPr>
            <w:r>
              <w:rPr>
                <w:rFonts w:asciiTheme="majorHAnsi" w:hAnsiTheme="majorHAnsi" w:cstheme="majorHAnsi"/>
                <w:bCs/>
                <w:sz w:val="20"/>
                <w:szCs w:val="20"/>
              </w:rPr>
              <w:t>K</w:t>
            </w:r>
            <w:r w:rsidRPr="00257946">
              <w:rPr>
                <w:rFonts w:asciiTheme="majorHAnsi" w:hAnsiTheme="majorHAnsi" w:cstheme="majorHAnsi"/>
                <w:bCs/>
                <w:sz w:val="20"/>
                <w:szCs w:val="20"/>
              </w:rPr>
              <w:t>ompostuoti kietą mėšlą</w:t>
            </w:r>
            <w:r>
              <w:rPr>
                <w:rFonts w:asciiTheme="majorHAnsi" w:hAnsiTheme="majorHAnsi" w:cstheme="majorHAnsi"/>
                <w:bCs/>
                <w:sz w:val="20"/>
                <w:szCs w:val="20"/>
              </w:rPr>
              <w:t>.</w:t>
            </w:r>
          </w:p>
          <w:p w14:paraId="38975F4C" w14:textId="77777777" w:rsidR="00B97351" w:rsidRDefault="00B97351" w:rsidP="00FA2AB6">
            <w:pPr>
              <w:pStyle w:val="ListParagraph"/>
              <w:numPr>
                <w:ilvl w:val="1"/>
                <w:numId w:val="28"/>
              </w:numPr>
              <w:jc w:val="both"/>
              <w:rPr>
                <w:rFonts w:asciiTheme="majorHAnsi" w:hAnsiTheme="majorHAnsi" w:cstheme="majorHAnsi"/>
                <w:bCs/>
                <w:sz w:val="20"/>
                <w:szCs w:val="20"/>
              </w:rPr>
            </w:pPr>
            <w:r>
              <w:rPr>
                <w:rFonts w:asciiTheme="majorHAnsi" w:hAnsiTheme="majorHAnsi" w:cstheme="majorHAnsi"/>
                <w:bCs/>
                <w:sz w:val="20"/>
                <w:szCs w:val="20"/>
              </w:rPr>
              <w:t>T</w:t>
            </w:r>
            <w:r w:rsidRPr="00257946">
              <w:rPr>
                <w:rFonts w:asciiTheme="majorHAnsi" w:hAnsiTheme="majorHAnsi" w:cstheme="majorHAnsi"/>
                <w:bCs/>
                <w:sz w:val="20"/>
                <w:szCs w:val="20"/>
              </w:rPr>
              <w:t>aikyti anaerobinį skaidymą.</w:t>
            </w:r>
          </w:p>
          <w:p w14:paraId="222FBF7A" w14:textId="77777777" w:rsidR="00B97351" w:rsidRPr="00257946" w:rsidRDefault="00B97351" w:rsidP="00FA2AB6">
            <w:pPr>
              <w:pStyle w:val="ListParagraph"/>
              <w:numPr>
                <w:ilvl w:val="0"/>
                <w:numId w:val="44"/>
              </w:numPr>
              <w:jc w:val="both"/>
              <w:rPr>
                <w:rFonts w:asciiTheme="majorHAnsi" w:hAnsiTheme="majorHAnsi" w:cstheme="majorHAnsi"/>
                <w:bCs/>
                <w:sz w:val="20"/>
                <w:szCs w:val="20"/>
              </w:rPr>
            </w:pPr>
            <w:r w:rsidRPr="00257946">
              <w:rPr>
                <w:rFonts w:asciiTheme="majorHAnsi" w:hAnsiTheme="majorHAnsi" w:cstheme="majorHAnsi"/>
                <w:bCs/>
                <w:sz w:val="20"/>
                <w:szCs w:val="20"/>
              </w:rPr>
              <w:t>Taikyti vieną iš toliau nurodytų žemės tręšimo mėšlu metodų arba jų derinį:</w:t>
            </w:r>
          </w:p>
          <w:p w14:paraId="1CD16F22" w14:textId="77777777" w:rsidR="00B97351" w:rsidRPr="00257946" w:rsidRDefault="00B97351" w:rsidP="00FA2AB6">
            <w:pPr>
              <w:pStyle w:val="ListParagraph"/>
              <w:numPr>
                <w:ilvl w:val="1"/>
                <w:numId w:val="28"/>
              </w:numPr>
              <w:jc w:val="both"/>
              <w:rPr>
                <w:rFonts w:asciiTheme="majorHAnsi" w:hAnsiTheme="majorHAnsi" w:cstheme="majorHAnsi"/>
                <w:bCs/>
                <w:sz w:val="20"/>
                <w:szCs w:val="20"/>
              </w:rPr>
            </w:pPr>
            <w:r>
              <w:rPr>
                <w:rFonts w:asciiTheme="majorHAnsi" w:hAnsiTheme="majorHAnsi" w:cstheme="majorHAnsi"/>
                <w:bCs/>
                <w:sz w:val="20"/>
                <w:szCs w:val="20"/>
              </w:rPr>
              <w:t>N</w:t>
            </w:r>
            <w:r w:rsidRPr="00257946">
              <w:rPr>
                <w:rFonts w:asciiTheme="majorHAnsi" w:hAnsiTheme="majorHAnsi" w:cstheme="majorHAnsi"/>
                <w:bCs/>
                <w:sz w:val="20"/>
                <w:szCs w:val="20"/>
              </w:rPr>
              <w:t>audoti srutų skleistuvą, seklųjį įterptuvą arba giluminį įterptuvą</w:t>
            </w:r>
            <w:r>
              <w:rPr>
                <w:rFonts w:asciiTheme="majorHAnsi" w:hAnsiTheme="majorHAnsi" w:cstheme="majorHAnsi"/>
                <w:bCs/>
                <w:sz w:val="20"/>
                <w:szCs w:val="20"/>
              </w:rPr>
              <w:t>.</w:t>
            </w:r>
          </w:p>
          <w:p w14:paraId="3601823B" w14:textId="29A12D97" w:rsidR="00B97351" w:rsidRPr="001F294F" w:rsidRDefault="00B97351" w:rsidP="00FA2AB6">
            <w:pPr>
              <w:pStyle w:val="ListParagraph"/>
              <w:numPr>
                <w:ilvl w:val="1"/>
                <w:numId w:val="28"/>
              </w:numPr>
              <w:jc w:val="both"/>
              <w:rPr>
                <w:rFonts w:asciiTheme="majorHAnsi" w:hAnsiTheme="majorHAnsi" w:cstheme="majorHAnsi"/>
                <w:bCs/>
                <w:sz w:val="20"/>
                <w:szCs w:val="20"/>
              </w:rPr>
            </w:pPr>
            <w:r>
              <w:rPr>
                <w:rFonts w:asciiTheme="majorHAnsi" w:hAnsiTheme="majorHAnsi" w:cstheme="majorHAnsi"/>
                <w:bCs/>
                <w:sz w:val="20"/>
                <w:szCs w:val="20"/>
              </w:rPr>
              <w:t>M</w:t>
            </w:r>
            <w:r w:rsidRPr="00257946">
              <w:rPr>
                <w:rFonts w:asciiTheme="majorHAnsi" w:hAnsiTheme="majorHAnsi" w:cstheme="majorHAnsi"/>
                <w:bCs/>
                <w:sz w:val="20"/>
                <w:szCs w:val="20"/>
              </w:rPr>
              <w:t>ėšlą įterpti kuo greičiau.</w:t>
            </w:r>
          </w:p>
        </w:tc>
        <w:tc>
          <w:tcPr>
            <w:tcW w:w="2835" w:type="dxa"/>
            <w:shd w:val="clear" w:color="auto" w:fill="auto"/>
            <w:vAlign w:val="center"/>
          </w:tcPr>
          <w:p w14:paraId="72EDE952"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2C1CF177" w14:textId="61020DA8" w:rsidR="00123720" w:rsidRPr="00257946" w:rsidRDefault="006C11F9"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6D6833AD" w14:textId="477C2056" w:rsidR="00123720" w:rsidRPr="00257946" w:rsidRDefault="00077B47" w:rsidP="00D20C7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Paukštidėse įrengta </w:t>
            </w:r>
            <w:r w:rsidR="00511430" w:rsidRPr="00257946">
              <w:rPr>
                <w:rFonts w:asciiTheme="majorHAnsi" w:hAnsiTheme="majorHAnsi" w:cstheme="majorHAnsi"/>
                <w:bCs/>
                <w:sz w:val="20"/>
                <w:szCs w:val="20"/>
              </w:rPr>
              <w:t>nipelinė girdymo sistema. Taip užtikrinam</w:t>
            </w:r>
            <w:r w:rsidR="00F31B37" w:rsidRPr="00257946">
              <w:rPr>
                <w:rFonts w:asciiTheme="majorHAnsi" w:hAnsiTheme="majorHAnsi" w:cstheme="majorHAnsi"/>
                <w:bCs/>
                <w:sz w:val="20"/>
                <w:szCs w:val="20"/>
              </w:rPr>
              <w:t xml:space="preserve">a, kad </w:t>
            </w:r>
            <w:r w:rsidR="00230AE6" w:rsidRPr="00257946">
              <w:rPr>
                <w:rFonts w:asciiTheme="majorHAnsi" w:hAnsiTheme="majorHAnsi" w:cstheme="majorHAnsi"/>
                <w:bCs/>
                <w:sz w:val="20"/>
                <w:szCs w:val="20"/>
              </w:rPr>
              <w:t>kraikas išl</w:t>
            </w:r>
            <w:r w:rsidR="00485695" w:rsidRPr="00257946">
              <w:rPr>
                <w:rFonts w:asciiTheme="majorHAnsi" w:hAnsiTheme="majorHAnsi" w:cstheme="majorHAnsi"/>
                <w:bCs/>
                <w:sz w:val="20"/>
                <w:szCs w:val="20"/>
              </w:rPr>
              <w:t xml:space="preserve">iktų sausas. </w:t>
            </w:r>
            <w:r w:rsidR="009308A4" w:rsidRPr="00257946">
              <w:rPr>
                <w:rFonts w:asciiTheme="majorHAnsi" w:hAnsiTheme="majorHAnsi" w:cstheme="majorHAnsi"/>
                <w:bCs/>
                <w:sz w:val="20"/>
                <w:szCs w:val="20"/>
              </w:rPr>
              <w:t xml:space="preserve">Daugumoje paukštidžių </w:t>
            </w:r>
            <w:r w:rsidR="00EF65F3" w:rsidRPr="00257946">
              <w:rPr>
                <w:rFonts w:asciiTheme="majorHAnsi" w:hAnsiTheme="majorHAnsi" w:cstheme="majorHAnsi"/>
                <w:bCs/>
                <w:sz w:val="20"/>
                <w:szCs w:val="20"/>
              </w:rPr>
              <w:t xml:space="preserve">vėdinimo ventiliatoriai įrengti ant stogo. </w:t>
            </w:r>
            <w:r w:rsidR="00C77CCA" w:rsidRPr="00257946">
              <w:rPr>
                <w:rFonts w:asciiTheme="majorHAnsi" w:hAnsiTheme="majorHAnsi" w:cstheme="majorHAnsi"/>
                <w:bCs/>
                <w:sz w:val="20"/>
                <w:szCs w:val="20"/>
              </w:rPr>
              <w:t xml:space="preserve">Utilizacijos ceche, kur </w:t>
            </w:r>
            <w:r w:rsidR="00971140" w:rsidRPr="00257946">
              <w:rPr>
                <w:rFonts w:asciiTheme="majorHAnsi" w:hAnsiTheme="majorHAnsi" w:cstheme="majorHAnsi"/>
                <w:bCs/>
                <w:sz w:val="20"/>
                <w:szCs w:val="20"/>
              </w:rPr>
              <w:t>tikėtin</w:t>
            </w:r>
            <w:r w:rsidR="005C3BF4" w:rsidRPr="00257946">
              <w:rPr>
                <w:rFonts w:asciiTheme="majorHAnsi" w:hAnsiTheme="majorHAnsi" w:cstheme="majorHAnsi"/>
                <w:bCs/>
                <w:sz w:val="20"/>
                <w:szCs w:val="20"/>
              </w:rPr>
              <w:t>a</w:t>
            </w:r>
            <w:r w:rsidR="008F2166" w:rsidRPr="00257946">
              <w:rPr>
                <w:rFonts w:asciiTheme="majorHAnsi" w:hAnsiTheme="majorHAnsi" w:cstheme="majorHAnsi"/>
                <w:bCs/>
                <w:sz w:val="20"/>
                <w:szCs w:val="20"/>
              </w:rPr>
              <w:t xml:space="preserve"> didžiausia kvapo koncentracija</w:t>
            </w:r>
            <w:r w:rsidR="005B6BD8" w:rsidRPr="00257946">
              <w:rPr>
                <w:rFonts w:asciiTheme="majorHAnsi" w:hAnsiTheme="majorHAnsi" w:cstheme="majorHAnsi"/>
                <w:bCs/>
                <w:sz w:val="20"/>
                <w:szCs w:val="20"/>
              </w:rPr>
              <w:t xml:space="preserve">, įrengta </w:t>
            </w:r>
            <w:r w:rsidR="00C36EA0" w:rsidRPr="00257946">
              <w:rPr>
                <w:rFonts w:asciiTheme="majorHAnsi" w:hAnsiTheme="majorHAnsi" w:cstheme="majorHAnsi"/>
                <w:bCs/>
                <w:sz w:val="20"/>
                <w:szCs w:val="20"/>
              </w:rPr>
              <w:t>kv</w:t>
            </w:r>
            <w:r w:rsidR="00186734" w:rsidRPr="00257946">
              <w:rPr>
                <w:rFonts w:asciiTheme="majorHAnsi" w:hAnsiTheme="majorHAnsi" w:cstheme="majorHAnsi"/>
                <w:bCs/>
                <w:sz w:val="20"/>
                <w:szCs w:val="20"/>
              </w:rPr>
              <w:t xml:space="preserve">apų valymo sistema </w:t>
            </w:r>
            <w:r w:rsidR="009E5E2A" w:rsidRPr="00257946">
              <w:rPr>
                <w:rFonts w:asciiTheme="majorHAnsi" w:hAnsiTheme="majorHAnsi" w:cstheme="majorHAnsi"/>
                <w:bCs/>
                <w:sz w:val="20"/>
                <w:szCs w:val="20"/>
              </w:rPr>
              <w:t xml:space="preserve">naudojant garų kondensatorius, dviejų pakopų šlapią valymą, bei </w:t>
            </w:r>
            <w:r w:rsidR="00CF47FC" w:rsidRPr="00257946">
              <w:rPr>
                <w:rFonts w:asciiTheme="majorHAnsi" w:hAnsiTheme="majorHAnsi" w:cstheme="majorHAnsi"/>
                <w:bCs/>
                <w:sz w:val="20"/>
                <w:szCs w:val="20"/>
              </w:rPr>
              <w:t>ka</w:t>
            </w:r>
            <w:r w:rsidR="00171F6A" w:rsidRPr="00257946">
              <w:rPr>
                <w:rFonts w:asciiTheme="majorHAnsi" w:hAnsiTheme="majorHAnsi" w:cstheme="majorHAnsi"/>
                <w:bCs/>
                <w:sz w:val="20"/>
                <w:szCs w:val="20"/>
              </w:rPr>
              <w:t xml:space="preserve">talizatorių. Mėšlas </w:t>
            </w:r>
            <w:r w:rsidR="003176CF" w:rsidRPr="00257946">
              <w:rPr>
                <w:rFonts w:asciiTheme="majorHAnsi" w:hAnsiTheme="majorHAnsi" w:cstheme="majorHAnsi"/>
                <w:bCs/>
                <w:sz w:val="20"/>
                <w:szCs w:val="20"/>
              </w:rPr>
              <w:t>laikinai saugojamas</w:t>
            </w:r>
            <w:r w:rsidR="00171F6A" w:rsidRPr="00257946">
              <w:rPr>
                <w:rFonts w:asciiTheme="majorHAnsi" w:hAnsiTheme="majorHAnsi" w:cstheme="majorHAnsi"/>
                <w:bCs/>
                <w:sz w:val="20"/>
                <w:szCs w:val="20"/>
              </w:rPr>
              <w:t xml:space="preserve"> už</w:t>
            </w:r>
            <w:r w:rsidR="00D20C76">
              <w:rPr>
                <w:rFonts w:asciiTheme="majorHAnsi" w:hAnsiTheme="majorHAnsi" w:cstheme="majorHAnsi"/>
                <w:bCs/>
                <w:sz w:val="20"/>
                <w:szCs w:val="20"/>
              </w:rPr>
              <w:t>d</w:t>
            </w:r>
            <w:r w:rsidR="00171F6A" w:rsidRPr="00257946">
              <w:rPr>
                <w:rFonts w:asciiTheme="majorHAnsi" w:hAnsiTheme="majorHAnsi" w:cstheme="majorHAnsi"/>
                <w:bCs/>
                <w:sz w:val="20"/>
                <w:szCs w:val="20"/>
              </w:rPr>
              <w:t>engtoje mėšlo saugykloje</w:t>
            </w:r>
            <w:r w:rsidR="00BA05C0" w:rsidRPr="00257946">
              <w:rPr>
                <w:rFonts w:asciiTheme="majorHAnsi" w:hAnsiTheme="majorHAnsi" w:cstheme="majorHAnsi"/>
                <w:bCs/>
                <w:sz w:val="20"/>
                <w:szCs w:val="20"/>
              </w:rPr>
              <w:t>. Mėšlą stengiamasi kuo greičiau perduoti ūkininkams</w:t>
            </w:r>
            <w:r w:rsidR="001C0B9D" w:rsidRPr="00257946">
              <w:rPr>
                <w:rFonts w:asciiTheme="majorHAnsi" w:hAnsiTheme="majorHAnsi" w:cstheme="majorHAnsi"/>
                <w:bCs/>
                <w:sz w:val="20"/>
                <w:szCs w:val="20"/>
              </w:rPr>
              <w:t>, kurie mėšlą naudoja pagal jų turimą technologiją.</w:t>
            </w:r>
          </w:p>
        </w:tc>
      </w:tr>
      <w:tr w:rsidR="00123720" w:rsidRPr="00084CF5" w14:paraId="203054DD" w14:textId="77777777" w:rsidTr="00257946">
        <w:trPr>
          <w:cantSplit/>
        </w:trPr>
        <w:tc>
          <w:tcPr>
            <w:tcW w:w="828" w:type="dxa"/>
            <w:shd w:val="clear" w:color="auto" w:fill="auto"/>
            <w:vAlign w:val="center"/>
          </w:tcPr>
          <w:p w14:paraId="15002008" w14:textId="46FF98EC"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14</w:t>
            </w:r>
          </w:p>
        </w:tc>
        <w:tc>
          <w:tcPr>
            <w:tcW w:w="2115" w:type="dxa"/>
            <w:vAlign w:val="center"/>
          </w:tcPr>
          <w:p w14:paraId="459117B3"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40D99C09" w14:textId="0829C5AC"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Iš sandėliuojamo kieto mėšlo išsiskiriantys išmetamieji teršalai</w:t>
            </w:r>
          </w:p>
        </w:tc>
        <w:tc>
          <w:tcPr>
            <w:tcW w:w="7371" w:type="dxa"/>
            <w:shd w:val="clear" w:color="auto" w:fill="auto"/>
            <w:vAlign w:val="center"/>
          </w:tcPr>
          <w:p w14:paraId="1FF0CF26" w14:textId="573F5660" w:rsidR="00123720" w:rsidRPr="00257946" w:rsidRDefault="002C002B"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14. </w:t>
            </w:r>
            <w:r w:rsidR="00123720" w:rsidRPr="00257946">
              <w:rPr>
                <w:rFonts w:asciiTheme="majorHAnsi" w:hAnsiTheme="majorHAnsi" w:cstheme="majorHAnsi"/>
                <w:bCs/>
                <w:sz w:val="20"/>
                <w:szCs w:val="20"/>
              </w:rPr>
              <w:t>Siekiant sumažinti iš sandėliuojamo kieto mėšlo į orą išsiskiriančius amoniako išmetamuosius teršalus, pagal GPGB taikomas vienas iš toliau nurodytų metodų ar jų derinys.</w:t>
            </w:r>
          </w:p>
          <w:p w14:paraId="4AAAF32E" w14:textId="77777777" w:rsidR="00123720" w:rsidRPr="00257946" w:rsidRDefault="00123720" w:rsidP="00FA2AB6">
            <w:pPr>
              <w:pStyle w:val="ListParagraph"/>
              <w:numPr>
                <w:ilvl w:val="0"/>
                <w:numId w:val="30"/>
              </w:numPr>
              <w:jc w:val="both"/>
              <w:rPr>
                <w:rFonts w:asciiTheme="majorHAnsi" w:hAnsiTheme="majorHAnsi" w:cstheme="majorHAnsi"/>
                <w:bCs/>
                <w:sz w:val="20"/>
                <w:szCs w:val="20"/>
              </w:rPr>
            </w:pPr>
            <w:r w:rsidRPr="00257946">
              <w:rPr>
                <w:rFonts w:asciiTheme="majorHAnsi" w:hAnsiTheme="majorHAnsi" w:cstheme="majorHAnsi"/>
                <w:bCs/>
                <w:sz w:val="20"/>
                <w:szCs w:val="20"/>
              </w:rPr>
              <w:t>Sumažinti išmetamuosius teršalus išskiriančio ploto ir kieto mėšlo krūvos tūrio santykį.</w:t>
            </w:r>
          </w:p>
          <w:p w14:paraId="2CD39610" w14:textId="77777777" w:rsidR="00123720" w:rsidRPr="00257946" w:rsidRDefault="00123720" w:rsidP="00FA2AB6">
            <w:pPr>
              <w:pStyle w:val="ListParagraph"/>
              <w:numPr>
                <w:ilvl w:val="0"/>
                <w:numId w:val="30"/>
              </w:numPr>
              <w:jc w:val="both"/>
              <w:rPr>
                <w:rFonts w:asciiTheme="majorHAnsi" w:hAnsiTheme="majorHAnsi" w:cstheme="majorHAnsi"/>
                <w:bCs/>
                <w:sz w:val="20"/>
                <w:szCs w:val="20"/>
              </w:rPr>
            </w:pPr>
            <w:r w:rsidRPr="00257946">
              <w:rPr>
                <w:rFonts w:asciiTheme="majorHAnsi" w:hAnsiTheme="majorHAnsi" w:cstheme="majorHAnsi"/>
                <w:bCs/>
                <w:sz w:val="20"/>
                <w:szCs w:val="20"/>
              </w:rPr>
              <w:t>Kieto mėšlo krūvas apdengti.</w:t>
            </w:r>
          </w:p>
          <w:p w14:paraId="0370F43A" w14:textId="00119915" w:rsidR="00123720" w:rsidRPr="00257946" w:rsidRDefault="00123720" w:rsidP="00FA2AB6">
            <w:pPr>
              <w:pStyle w:val="ListParagraph"/>
              <w:numPr>
                <w:ilvl w:val="0"/>
                <w:numId w:val="30"/>
              </w:numPr>
              <w:jc w:val="both"/>
              <w:rPr>
                <w:rFonts w:asciiTheme="majorHAnsi" w:hAnsiTheme="majorHAnsi" w:cstheme="majorHAnsi"/>
                <w:bCs/>
                <w:sz w:val="20"/>
                <w:szCs w:val="20"/>
              </w:rPr>
            </w:pPr>
            <w:r w:rsidRPr="00257946">
              <w:rPr>
                <w:rFonts w:asciiTheme="majorHAnsi" w:hAnsiTheme="majorHAnsi" w:cstheme="majorHAnsi"/>
                <w:bCs/>
                <w:sz w:val="20"/>
                <w:szCs w:val="20"/>
              </w:rPr>
              <w:t>Sandėliuoti išdžiovintą kietą mėšlą daržinėje.</w:t>
            </w:r>
          </w:p>
        </w:tc>
        <w:tc>
          <w:tcPr>
            <w:tcW w:w="2835" w:type="dxa"/>
            <w:shd w:val="clear" w:color="auto" w:fill="auto"/>
            <w:vAlign w:val="center"/>
          </w:tcPr>
          <w:p w14:paraId="1F55F644"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3FD55416" w14:textId="56D3D406"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7607B179" w14:textId="621C52DB"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Mėšlas išvežamas iš paukštidžių </w:t>
            </w:r>
            <w:r w:rsidR="00AC1251" w:rsidRPr="00257946">
              <w:rPr>
                <w:rFonts w:asciiTheme="majorHAnsi" w:hAnsiTheme="majorHAnsi" w:cstheme="majorHAnsi"/>
                <w:bCs/>
                <w:sz w:val="20"/>
                <w:szCs w:val="20"/>
              </w:rPr>
              <w:t xml:space="preserve">ir </w:t>
            </w:r>
            <w:r w:rsidRPr="00257946">
              <w:rPr>
                <w:rFonts w:asciiTheme="majorHAnsi" w:hAnsiTheme="majorHAnsi" w:cstheme="majorHAnsi"/>
                <w:bCs/>
                <w:sz w:val="20"/>
                <w:szCs w:val="20"/>
              </w:rPr>
              <w:t>iki perkrovimo į ūkininkų transportą yra laikomas uždengtoje mėšlidėje, taip apsaugant mėšlą nuo kritulių ir saulės kaitros. Ilgai mėšlas nesandeliuojamas ir iškart parduodamas ūkininkams.</w:t>
            </w:r>
          </w:p>
        </w:tc>
      </w:tr>
      <w:tr w:rsidR="00123720" w:rsidRPr="00084CF5" w14:paraId="4FF9B7FC" w14:textId="77777777" w:rsidTr="00257946">
        <w:trPr>
          <w:cantSplit/>
        </w:trPr>
        <w:tc>
          <w:tcPr>
            <w:tcW w:w="828" w:type="dxa"/>
            <w:shd w:val="clear" w:color="auto" w:fill="auto"/>
            <w:vAlign w:val="center"/>
          </w:tcPr>
          <w:p w14:paraId="793456F5" w14:textId="31B1222B"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15</w:t>
            </w:r>
          </w:p>
        </w:tc>
        <w:tc>
          <w:tcPr>
            <w:tcW w:w="2115" w:type="dxa"/>
            <w:vAlign w:val="center"/>
          </w:tcPr>
          <w:p w14:paraId="17B64044"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67F8E971" w14:textId="4401E4E0"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270C52C4" w14:textId="2051175D" w:rsidR="00123720" w:rsidRPr="00257946" w:rsidRDefault="00FA226D"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15. </w:t>
            </w:r>
            <w:r w:rsidR="00123720" w:rsidRPr="00257946">
              <w:rPr>
                <w:rFonts w:asciiTheme="majorHAnsi" w:hAnsiTheme="majorHAnsi" w:cstheme="majorHAnsi"/>
                <w:bCs/>
                <w:sz w:val="20"/>
                <w:szCs w:val="20"/>
              </w:rPr>
              <w:t>Siekiant užkirsti kelią sandėliuojant kietą mėšlą susidarančių išmetamųjų teršalų išsiskyrimui į dirvožemį ir vandenį arba, jei tai neįmanoma, juos sumažinti, pagal GPGB taikomas toliau nurodytų metodų derinys toliau nurodyta eilės tvarka:</w:t>
            </w:r>
          </w:p>
          <w:p w14:paraId="5F3CA9BF" w14:textId="77777777" w:rsidR="00123720" w:rsidRPr="00257946" w:rsidRDefault="00123720" w:rsidP="00FA2AB6">
            <w:pPr>
              <w:pStyle w:val="ListParagraph"/>
              <w:numPr>
                <w:ilvl w:val="0"/>
                <w:numId w:val="31"/>
              </w:numPr>
              <w:jc w:val="both"/>
              <w:rPr>
                <w:rFonts w:asciiTheme="majorHAnsi" w:hAnsiTheme="majorHAnsi" w:cstheme="majorHAnsi"/>
                <w:bCs/>
                <w:sz w:val="20"/>
                <w:szCs w:val="20"/>
              </w:rPr>
            </w:pPr>
            <w:r w:rsidRPr="00257946">
              <w:rPr>
                <w:rFonts w:asciiTheme="majorHAnsi" w:hAnsiTheme="majorHAnsi" w:cstheme="majorHAnsi"/>
                <w:bCs/>
                <w:sz w:val="20"/>
                <w:szCs w:val="20"/>
              </w:rPr>
              <w:t>Išdžiovintą kietą mėšlą sandėliuoti daržinėje.</w:t>
            </w:r>
          </w:p>
          <w:p w14:paraId="73DFBC41" w14:textId="77777777" w:rsidR="00123720" w:rsidRPr="00257946" w:rsidRDefault="00123720" w:rsidP="00FA2AB6">
            <w:pPr>
              <w:pStyle w:val="ListParagraph"/>
              <w:numPr>
                <w:ilvl w:val="0"/>
                <w:numId w:val="31"/>
              </w:numPr>
              <w:jc w:val="both"/>
              <w:rPr>
                <w:rFonts w:asciiTheme="majorHAnsi" w:hAnsiTheme="majorHAnsi" w:cstheme="majorHAnsi"/>
                <w:bCs/>
                <w:sz w:val="20"/>
                <w:szCs w:val="20"/>
              </w:rPr>
            </w:pPr>
            <w:r w:rsidRPr="00257946">
              <w:rPr>
                <w:rFonts w:asciiTheme="majorHAnsi" w:hAnsiTheme="majorHAnsi" w:cstheme="majorHAnsi"/>
                <w:bCs/>
                <w:sz w:val="20"/>
                <w:szCs w:val="20"/>
              </w:rPr>
              <w:t>Kieto mėšlo sandėliavimui naudoti betonines silosines.</w:t>
            </w:r>
          </w:p>
          <w:p w14:paraId="7BAF078C" w14:textId="77777777" w:rsidR="00123720" w:rsidRPr="00257946" w:rsidRDefault="00123720" w:rsidP="00FA2AB6">
            <w:pPr>
              <w:pStyle w:val="ListParagraph"/>
              <w:numPr>
                <w:ilvl w:val="0"/>
                <w:numId w:val="31"/>
              </w:numPr>
              <w:jc w:val="both"/>
              <w:rPr>
                <w:rFonts w:asciiTheme="majorHAnsi" w:hAnsiTheme="majorHAnsi" w:cstheme="majorHAnsi"/>
                <w:bCs/>
                <w:sz w:val="20"/>
                <w:szCs w:val="20"/>
              </w:rPr>
            </w:pPr>
            <w:r w:rsidRPr="00257946">
              <w:rPr>
                <w:rFonts w:asciiTheme="majorHAnsi" w:hAnsiTheme="majorHAnsi" w:cstheme="majorHAnsi"/>
                <w:bCs/>
                <w:sz w:val="20"/>
                <w:szCs w:val="20"/>
              </w:rPr>
              <w:t>Kietą mėšlą sandėliuoti ant tvirtų nelaidžių grindų, kuriose įrengta drenažo sistema ir nuotėkio surinkimo rezervuaras.</w:t>
            </w:r>
          </w:p>
          <w:p w14:paraId="697CEAC4" w14:textId="77777777" w:rsidR="00123720" w:rsidRPr="00257946" w:rsidRDefault="00123720" w:rsidP="00FA2AB6">
            <w:pPr>
              <w:pStyle w:val="ListParagraph"/>
              <w:numPr>
                <w:ilvl w:val="0"/>
                <w:numId w:val="31"/>
              </w:numPr>
              <w:jc w:val="both"/>
              <w:rPr>
                <w:rFonts w:asciiTheme="majorHAnsi" w:hAnsiTheme="majorHAnsi" w:cstheme="majorHAnsi"/>
                <w:bCs/>
                <w:sz w:val="20"/>
                <w:szCs w:val="20"/>
              </w:rPr>
            </w:pPr>
            <w:r w:rsidRPr="00257946">
              <w:rPr>
                <w:rFonts w:asciiTheme="majorHAnsi" w:hAnsiTheme="majorHAnsi" w:cstheme="majorHAnsi"/>
                <w:bCs/>
                <w:sz w:val="20"/>
                <w:szCs w:val="20"/>
              </w:rPr>
              <w:t>Pasirinkti saugyklą, turinčią pakankamus kieto mėšlo saugojimo pajėgumus tais laikotarpiais, kai žemės tręšimas mėšlu yra neįmanomas.</w:t>
            </w:r>
          </w:p>
          <w:p w14:paraId="1FB70366" w14:textId="6473AFD5" w:rsidR="00123720" w:rsidRPr="00257946" w:rsidRDefault="00123720" w:rsidP="00FA2AB6">
            <w:pPr>
              <w:pStyle w:val="ListParagraph"/>
              <w:numPr>
                <w:ilvl w:val="0"/>
                <w:numId w:val="31"/>
              </w:numPr>
              <w:jc w:val="both"/>
              <w:rPr>
                <w:rFonts w:asciiTheme="majorHAnsi" w:hAnsiTheme="majorHAnsi" w:cstheme="majorHAnsi"/>
                <w:bCs/>
                <w:sz w:val="20"/>
                <w:szCs w:val="20"/>
              </w:rPr>
            </w:pPr>
            <w:r w:rsidRPr="00257946">
              <w:rPr>
                <w:rFonts w:asciiTheme="majorHAnsi" w:hAnsiTheme="majorHAnsi" w:cstheme="majorHAnsi"/>
                <w:bCs/>
                <w:sz w:val="20"/>
                <w:szCs w:val="20"/>
              </w:rPr>
              <w:t>Laikyti kietą mėšlą lauke krūvose atokiau nuo paviršinių ir (arba) požeminių vandentakių, į kuriuos galėtų patekti skysčio nuotėkis.</w:t>
            </w:r>
          </w:p>
        </w:tc>
        <w:tc>
          <w:tcPr>
            <w:tcW w:w="2835" w:type="dxa"/>
            <w:shd w:val="clear" w:color="auto" w:fill="auto"/>
            <w:vAlign w:val="center"/>
          </w:tcPr>
          <w:p w14:paraId="4B0A1195"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5C515D70" w14:textId="1CC20D0F"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3C032D52" w14:textId="47EBD905"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Vykdant veiklą, mėšlas (kraikas) iš paukštidžių šalinamas vieną kartą pasibaigus auginimo ciklui. Mėšlas paukštidėse surenkamas sausuoju būdu. Pakrovus mėšlą į transporto priemonės priekabą, ji uždengiama tentu, kad būtų išvengta dulkėjimo ir maksimaliai sumažintas kvapų patekimas į aplinką (remiantis Direktyvos 2010/75/ES reikalavimais ir GPGB technologijomis). Mėšlas iš Rudaminos, Kalviškių ir Dusinėnų aikštelių transportuojamas į Rudaminos mėšlo perkrovimo aikštelę, iš kurios, laikantis veterinarijos ir biosaugos reikalavimų, perkraunamas į ūkininkų transportą.</w:t>
            </w:r>
          </w:p>
          <w:p w14:paraId="387A8980" w14:textId="0BFBDB93"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Mėšlo perkrovimo aikštelė yra padengta vandeniui nelaidžia danga, aikštelėje įrengta vandens surinkimo sistema, mėšlas laikomas uždengtoje mėšlidėje.</w:t>
            </w:r>
          </w:p>
        </w:tc>
      </w:tr>
      <w:tr w:rsidR="00123720" w:rsidRPr="00084CF5" w14:paraId="4C397BD5" w14:textId="77777777" w:rsidTr="00257946">
        <w:trPr>
          <w:cantSplit/>
        </w:trPr>
        <w:tc>
          <w:tcPr>
            <w:tcW w:w="828" w:type="dxa"/>
            <w:shd w:val="clear" w:color="auto" w:fill="auto"/>
            <w:vAlign w:val="center"/>
          </w:tcPr>
          <w:p w14:paraId="3A141923" w14:textId="631B22FF"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16</w:t>
            </w:r>
          </w:p>
        </w:tc>
        <w:tc>
          <w:tcPr>
            <w:tcW w:w="2115" w:type="dxa"/>
            <w:vAlign w:val="center"/>
          </w:tcPr>
          <w:p w14:paraId="56B8D2C4"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0151E58" w14:textId="0AA0D284"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1B1D8C6B" w14:textId="60A4B37F" w:rsidR="00123720" w:rsidRPr="00257946" w:rsidRDefault="00FA226D"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16. </w:t>
            </w:r>
            <w:r w:rsidR="00123720" w:rsidRPr="00257946">
              <w:rPr>
                <w:rFonts w:asciiTheme="majorHAnsi" w:hAnsiTheme="majorHAnsi" w:cstheme="majorHAnsi"/>
                <w:bCs/>
                <w:sz w:val="20"/>
                <w:szCs w:val="20"/>
              </w:rPr>
              <w:t>Siekiant sumažinti iš sandėliuojamų srutų į orą išsiskiriančius amoniako išmetamuosius teršalus, pagal GPGB taikomas toliau nurodytų metodų derinys.</w:t>
            </w:r>
          </w:p>
          <w:p w14:paraId="3862141A" w14:textId="77777777" w:rsidR="00123720" w:rsidRPr="00257946" w:rsidRDefault="00123720" w:rsidP="00FA2AB6">
            <w:pPr>
              <w:pStyle w:val="ListParagraph"/>
              <w:numPr>
                <w:ilvl w:val="0"/>
                <w:numId w:val="32"/>
              </w:numPr>
              <w:jc w:val="both"/>
              <w:rPr>
                <w:rFonts w:asciiTheme="majorHAnsi" w:hAnsiTheme="majorHAnsi" w:cstheme="majorHAnsi"/>
                <w:bCs/>
                <w:sz w:val="20"/>
                <w:szCs w:val="20"/>
              </w:rPr>
            </w:pPr>
            <w:r w:rsidRPr="00257946">
              <w:rPr>
                <w:rFonts w:asciiTheme="majorHAnsi" w:hAnsiTheme="majorHAnsi" w:cstheme="majorHAnsi"/>
                <w:bCs/>
                <w:sz w:val="20"/>
                <w:szCs w:val="20"/>
              </w:rPr>
              <w:t>Tinkamai sukonstruoti ir valdyti srutų saugyklą, taikant toliau nurodytų metodų derinį:</w:t>
            </w:r>
          </w:p>
          <w:p w14:paraId="3E56677E" w14:textId="2000AC61" w:rsidR="00123720" w:rsidRPr="00257946" w:rsidRDefault="00F52570" w:rsidP="00FA2AB6">
            <w:pPr>
              <w:pStyle w:val="ListParagraph"/>
              <w:numPr>
                <w:ilvl w:val="1"/>
                <w:numId w:val="32"/>
              </w:numPr>
              <w:jc w:val="both"/>
              <w:rPr>
                <w:rFonts w:asciiTheme="majorHAnsi" w:hAnsiTheme="majorHAnsi" w:cstheme="majorHAnsi"/>
                <w:bCs/>
                <w:sz w:val="20"/>
                <w:szCs w:val="20"/>
              </w:rPr>
            </w:pPr>
            <w:r>
              <w:rPr>
                <w:rFonts w:asciiTheme="majorHAnsi" w:hAnsiTheme="majorHAnsi" w:cstheme="majorHAnsi"/>
                <w:bCs/>
                <w:sz w:val="20"/>
                <w:szCs w:val="20"/>
              </w:rPr>
              <w:t>S</w:t>
            </w:r>
            <w:r w:rsidR="00123720" w:rsidRPr="00257946">
              <w:rPr>
                <w:rFonts w:asciiTheme="majorHAnsi" w:hAnsiTheme="majorHAnsi" w:cstheme="majorHAnsi"/>
                <w:bCs/>
                <w:sz w:val="20"/>
                <w:szCs w:val="20"/>
              </w:rPr>
              <w:t>umažinti išmetamuosius teršalus išskiriančio paviršiaus ploto ir srutų saugyklos tūrio santykį</w:t>
            </w:r>
            <w:r>
              <w:rPr>
                <w:rFonts w:asciiTheme="majorHAnsi" w:hAnsiTheme="majorHAnsi" w:cstheme="majorHAnsi"/>
                <w:bCs/>
                <w:sz w:val="20"/>
                <w:szCs w:val="20"/>
              </w:rPr>
              <w:t>.</w:t>
            </w:r>
          </w:p>
          <w:p w14:paraId="18BF86A8" w14:textId="76E78311" w:rsidR="00123720" w:rsidRPr="00257946" w:rsidRDefault="00F52570" w:rsidP="00FA2AB6">
            <w:pPr>
              <w:pStyle w:val="ListParagraph"/>
              <w:numPr>
                <w:ilvl w:val="1"/>
                <w:numId w:val="32"/>
              </w:numPr>
              <w:jc w:val="both"/>
              <w:rPr>
                <w:rFonts w:asciiTheme="majorHAnsi" w:hAnsiTheme="majorHAnsi" w:cstheme="majorHAnsi"/>
                <w:bCs/>
                <w:sz w:val="20"/>
                <w:szCs w:val="20"/>
              </w:rPr>
            </w:pPr>
            <w:r>
              <w:rPr>
                <w:rFonts w:asciiTheme="majorHAnsi" w:hAnsiTheme="majorHAnsi" w:cstheme="majorHAnsi"/>
                <w:bCs/>
                <w:sz w:val="20"/>
                <w:szCs w:val="20"/>
              </w:rPr>
              <w:t>S</w:t>
            </w:r>
            <w:r w:rsidR="00123720" w:rsidRPr="00257946">
              <w:rPr>
                <w:rFonts w:asciiTheme="majorHAnsi" w:hAnsiTheme="majorHAnsi" w:cstheme="majorHAnsi"/>
                <w:bCs/>
                <w:sz w:val="20"/>
                <w:szCs w:val="20"/>
              </w:rPr>
              <w:t>umažinti vėjo greitį ir oro cirkuliavimą srutų paviršiuje užpildant saugyklą srutomis žemesniame lygyje</w:t>
            </w:r>
            <w:r>
              <w:rPr>
                <w:rFonts w:asciiTheme="majorHAnsi" w:hAnsiTheme="majorHAnsi" w:cstheme="majorHAnsi"/>
                <w:bCs/>
                <w:sz w:val="20"/>
                <w:szCs w:val="20"/>
              </w:rPr>
              <w:t>.</w:t>
            </w:r>
          </w:p>
          <w:p w14:paraId="439A4766" w14:textId="54C6CF86" w:rsidR="00123720" w:rsidRPr="00257946" w:rsidRDefault="00F52570" w:rsidP="00FA2AB6">
            <w:pPr>
              <w:pStyle w:val="ListParagraph"/>
              <w:numPr>
                <w:ilvl w:val="1"/>
                <w:numId w:val="32"/>
              </w:numPr>
              <w:jc w:val="both"/>
              <w:rPr>
                <w:rFonts w:asciiTheme="majorHAnsi" w:hAnsiTheme="majorHAnsi" w:cstheme="majorHAnsi"/>
                <w:bCs/>
                <w:sz w:val="20"/>
                <w:szCs w:val="20"/>
              </w:rPr>
            </w:pPr>
            <w:r>
              <w:rPr>
                <w:rFonts w:asciiTheme="majorHAnsi" w:hAnsiTheme="majorHAnsi" w:cstheme="majorHAnsi"/>
                <w:bCs/>
                <w:sz w:val="20"/>
                <w:szCs w:val="20"/>
              </w:rPr>
              <w:t>S</w:t>
            </w:r>
            <w:r w:rsidR="00123720" w:rsidRPr="00257946">
              <w:rPr>
                <w:rFonts w:asciiTheme="majorHAnsi" w:hAnsiTheme="majorHAnsi" w:cstheme="majorHAnsi"/>
                <w:bCs/>
                <w:sz w:val="20"/>
                <w:szCs w:val="20"/>
              </w:rPr>
              <w:t>rutas maišyti kuo rečiau.</w:t>
            </w:r>
          </w:p>
          <w:p w14:paraId="07F73C5D" w14:textId="77777777" w:rsidR="00123720" w:rsidRPr="00257946" w:rsidRDefault="00123720" w:rsidP="00FA2AB6">
            <w:pPr>
              <w:pStyle w:val="ListParagraph"/>
              <w:numPr>
                <w:ilvl w:val="0"/>
                <w:numId w:val="32"/>
              </w:numPr>
              <w:jc w:val="both"/>
              <w:rPr>
                <w:rFonts w:asciiTheme="majorHAnsi" w:hAnsiTheme="majorHAnsi" w:cstheme="majorHAnsi"/>
                <w:bCs/>
                <w:sz w:val="20"/>
                <w:szCs w:val="20"/>
              </w:rPr>
            </w:pPr>
            <w:r w:rsidRPr="00257946">
              <w:rPr>
                <w:rFonts w:asciiTheme="majorHAnsi" w:hAnsiTheme="majorHAnsi" w:cstheme="majorHAnsi"/>
                <w:bCs/>
                <w:sz w:val="20"/>
                <w:szCs w:val="20"/>
              </w:rPr>
              <w:t>Srutų saugyklą uždengti. Šiuo tikslu gali būti taikomas vienas iš šių metodų:</w:t>
            </w:r>
          </w:p>
          <w:p w14:paraId="128248B5" w14:textId="34415335" w:rsidR="00123720" w:rsidRPr="00257946" w:rsidRDefault="00123720" w:rsidP="00FA2AB6">
            <w:pPr>
              <w:pStyle w:val="ListParagraph"/>
              <w:numPr>
                <w:ilvl w:val="1"/>
                <w:numId w:val="32"/>
              </w:numPr>
              <w:jc w:val="both"/>
              <w:rPr>
                <w:rFonts w:asciiTheme="majorHAnsi" w:hAnsiTheme="majorHAnsi" w:cstheme="majorHAnsi"/>
                <w:bCs/>
                <w:sz w:val="20"/>
                <w:szCs w:val="20"/>
              </w:rPr>
            </w:pPr>
            <w:r w:rsidRPr="00257946">
              <w:rPr>
                <w:rFonts w:asciiTheme="majorHAnsi" w:hAnsiTheme="majorHAnsi" w:cstheme="majorHAnsi"/>
                <w:bCs/>
                <w:sz w:val="20"/>
                <w:szCs w:val="20"/>
              </w:rPr>
              <w:t>Kietosios dangos naudojimas</w:t>
            </w:r>
            <w:r w:rsidR="00F52570">
              <w:rPr>
                <w:rFonts w:asciiTheme="majorHAnsi" w:hAnsiTheme="majorHAnsi" w:cstheme="majorHAnsi"/>
                <w:bCs/>
                <w:sz w:val="20"/>
                <w:szCs w:val="20"/>
              </w:rPr>
              <w:t>.</w:t>
            </w:r>
          </w:p>
          <w:p w14:paraId="3B55B2C0" w14:textId="33D0513B" w:rsidR="00123720" w:rsidRPr="00257946" w:rsidRDefault="00123720" w:rsidP="00FA2AB6">
            <w:pPr>
              <w:pStyle w:val="ListParagraph"/>
              <w:numPr>
                <w:ilvl w:val="1"/>
                <w:numId w:val="32"/>
              </w:numPr>
              <w:jc w:val="both"/>
              <w:rPr>
                <w:rFonts w:asciiTheme="majorHAnsi" w:hAnsiTheme="majorHAnsi" w:cstheme="majorHAnsi"/>
                <w:bCs/>
                <w:sz w:val="20"/>
                <w:szCs w:val="20"/>
              </w:rPr>
            </w:pPr>
            <w:r w:rsidRPr="00257946">
              <w:rPr>
                <w:rFonts w:asciiTheme="majorHAnsi" w:hAnsiTheme="majorHAnsi" w:cstheme="majorHAnsi"/>
                <w:bCs/>
                <w:sz w:val="20"/>
                <w:szCs w:val="20"/>
              </w:rPr>
              <w:t>Lanksčiosios dangos naudojimas</w:t>
            </w:r>
            <w:r w:rsidR="00F52570">
              <w:rPr>
                <w:rFonts w:asciiTheme="majorHAnsi" w:hAnsiTheme="majorHAnsi" w:cstheme="majorHAnsi"/>
                <w:bCs/>
                <w:sz w:val="20"/>
                <w:szCs w:val="20"/>
              </w:rPr>
              <w:t>.</w:t>
            </w:r>
          </w:p>
          <w:p w14:paraId="1BC0221A" w14:textId="77777777" w:rsidR="00123720" w:rsidRPr="00257946" w:rsidRDefault="00123720" w:rsidP="00FA2AB6">
            <w:pPr>
              <w:pStyle w:val="ListParagraph"/>
              <w:numPr>
                <w:ilvl w:val="1"/>
                <w:numId w:val="32"/>
              </w:numPr>
              <w:jc w:val="both"/>
              <w:rPr>
                <w:rFonts w:asciiTheme="majorHAnsi" w:hAnsiTheme="majorHAnsi" w:cstheme="majorHAnsi"/>
                <w:bCs/>
                <w:sz w:val="20"/>
                <w:szCs w:val="20"/>
              </w:rPr>
            </w:pPr>
            <w:r w:rsidRPr="00257946">
              <w:rPr>
                <w:rFonts w:asciiTheme="majorHAnsi" w:hAnsiTheme="majorHAnsi" w:cstheme="majorHAnsi"/>
                <w:bCs/>
                <w:sz w:val="20"/>
                <w:szCs w:val="20"/>
              </w:rPr>
              <w:t>Plūdriųjų dangų naudojimas.</w:t>
            </w:r>
          </w:p>
          <w:p w14:paraId="0A332F91" w14:textId="6BA46C66" w:rsidR="00123720" w:rsidRPr="00257946" w:rsidRDefault="00123720" w:rsidP="00FA2AB6">
            <w:pPr>
              <w:pStyle w:val="ListParagraph"/>
              <w:numPr>
                <w:ilvl w:val="0"/>
                <w:numId w:val="32"/>
              </w:numPr>
              <w:jc w:val="both"/>
              <w:rPr>
                <w:rFonts w:asciiTheme="majorHAnsi" w:hAnsiTheme="majorHAnsi" w:cstheme="majorHAnsi"/>
                <w:bCs/>
                <w:sz w:val="20"/>
                <w:szCs w:val="20"/>
              </w:rPr>
            </w:pPr>
            <w:r w:rsidRPr="00257946">
              <w:rPr>
                <w:rFonts w:asciiTheme="majorHAnsi" w:hAnsiTheme="majorHAnsi" w:cstheme="majorHAnsi"/>
                <w:bCs/>
                <w:sz w:val="20"/>
                <w:szCs w:val="20"/>
              </w:rPr>
              <w:t>Taikyti srutų rūgštinimą.</w:t>
            </w:r>
          </w:p>
        </w:tc>
        <w:tc>
          <w:tcPr>
            <w:tcW w:w="2835" w:type="dxa"/>
            <w:shd w:val="clear" w:color="auto" w:fill="auto"/>
            <w:vAlign w:val="center"/>
          </w:tcPr>
          <w:p w14:paraId="68B47636"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6E27D9B8" w14:textId="5B3CDEBE"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09D85B76" w14:textId="7A0AF80D" w:rsidR="00123720" w:rsidRPr="00257946" w:rsidRDefault="000E7FFC"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Objekte </w:t>
            </w:r>
            <w:r w:rsidR="00123720" w:rsidRPr="00257946">
              <w:rPr>
                <w:rFonts w:asciiTheme="majorHAnsi" w:hAnsiTheme="majorHAnsi" w:cstheme="majorHAnsi"/>
                <w:bCs/>
                <w:sz w:val="20"/>
                <w:szCs w:val="20"/>
              </w:rPr>
              <w:t xml:space="preserve">paukščių auginimo procese susidaro kietas mėšlas, srutos (nuoplovos) susidaro paukštidžių plovimo metu. </w:t>
            </w:r>
            <w:r w:rsidR="00123720" w:rsidRPr="00BE3D5A">
              <w:rPr>
                <w:rFonts w:asciiTheme="majorHAnsi" w:hAnsiTheme="majorHAnsi" w:cstheme="majorHAnsi"/>
                <w:bCs/>
                <w:sz w:val="20"/>
                <w:szCs w:val="20"/>
              </w:rPr>
              <w:t>Srutos iškart parduodamos ūkininkams laukų tręšimui. Kai la</w:t>
            </w:r>
            <w:r w:rsidR="00123720" w:rsidRPr="00257946">
              <w:rPr>
                <w:rFonts w:asciiTheme="majorHAnsi" w:hAnsiTheme="majorHAnsi" w:cstheme="majorHAnsi"/>
                <w:bCs/>
                <w:sz w:val="20"/>
                <w:szCs w:val="20"/>
              </w:rPr>
              <w:t>ukų tręšimas negalimas, nuoplovos kaupiamos 200 m</w:t>
            </w:r>
            <w:r w:rsidR="00123720" w:rsidRPr="00257946">
              <w:rPr>
                <w:rFonts w:asciiTheme="majorHAnsi" w:hAnsiTheme="majorHAnsi" w:cstheme="majorHAnsi"/>
                <w:bCs/>
                <w:sz w:val="20"/>
                <w:szCs w:val="20"/>
                <w:vertAlign w:val="superscript"/>
              </w:rPr>
              <w:t>3</w:t>
            </w:r>
            <w:r w:rsidR="00123720" w:rsidRPr="00257946">
              <w:rPr>
                <w:rFonts w:asciiTheme="majorHAnsi" w:hAnsiTheme="majorHAnsi" w:cstheme="majorHAnsi"/>
                <w:bCs/>
                <w:sz w:val="20"/>
                <w:szCs w:val="20"/>
              </w:rPr>
              <w:t xml:space="preserve"> elastingame (uždarame) rezervuare, jei nebetelpa – išleidžiamos į nuotekų valyklą.</w:t>
            </w:r>
          </w:p>
        </w:tc>
      </w:tr>
      <w:tr w:rsidR="00123720" w:rsidRPr="00084CF5" w14:paraId="3832F877" w14:textId="77777777" w:rsidTr="00257946">
        <w:trPr>
          <w:cantSplit/>
        </w:trPr>
        <w:tc>
          <w:tcPr>
            <w:tcW w:w="828" w:type="dxa"/>
            <w:shd w:val="clear" w:color="auto" w:fill="auto"/>
            <w:vAlign w:val="center"/>
          </w:tcPr>
          <w:p w14:paraId="54507C89" w14:textId="65C427BE"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17</w:t>
            </w:r>
          </w:p>
        </w:tc>
        <w:tc>
          <w:tcPr>
            <w:tcW w:w="2115" w:type="dxa"/>
            <w:vAlign w:val="center"/>
          </w:tcPr>
          <w:p w14:paraId="15327F56"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2EC66BA9" w14:textId="0EC0CAD8"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162B4F44" w14:textId="5D54885F" w:rsidR="00123720" w:rsidRPr="00257946" w:rsidRDefault="00FA226D"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17. </w:t>
            </w:r>
            <w:r w:rsidR="00123720" w:rsidRPr="00257946">
              <w:rPr>
                <w:rFonts w:asciiTheme="majorHAnsi" w:hAnsiTheme="majorHAnsi" w:cstheme="majorHAnsi"/>
                <w:bCs/>
                <w:sz w:val="20"/>
                <w:szCs w:val="20"/>
              </w:rPr>
              <w:t>Siekiant sumažinti iš lagūnos tipo srutų saugyklos į orą išsiskiriančius amoniako išmetamuosius tešalus, pagal GPGB taikomas toliau nurodytų metodų derinys.</w:t>
            </w:r>
          </w:p>
          <w:p w14:paraId="758508C9" w14:textId="77777777" w:rsidR="00123720" w:rsidRPr="00257946" w:rsidRDefault="00123720" w:rsidP="00FA2AB6">
            <w:pPr>
              <w:pStyle w:val="ListParagraph"/>
              <w:numPr>
                <w:ilvl w:val="0"/>
                <w:numId w:val="33"/>
              </w:numPr>
              <w:jc w:val="both"/>
              <w:rPr>
                <w:rFonts w:asciiTheme="majorHAnsi" w:hAnsiTheme="majorHAnsi" w:cstheme="majorHAnsi"/>
                <w:bCs/>
                <w:sz w:val="20"/>
                <w:szCs w:val="20"/>
              </w:rPr>
            </w:pPr>
            <w:r w:rsidRPr="00257946">
              <w:rPr>
                <w:rFonts w:asciiTheme="majorHAnsi" w:hAnsiTheme="majorHAnsi" w:cstheme="majorHAnsi"/>
                <w:bCs/>
                <w:sz w:val="20"/>
                <w:szCs w:val="20"/>
              </w:rPr>
              <w:t>Kuo mažiau maišyti srutas.</w:t>
            </w:r>
          </w:p>
          <w:p w14:paraId="2ECA0734" w14:textId="5B6BACD6" w:rsidR="00123720" w:rsidRPr="00257946" w:rsidRDefault="00123720" w:rsidP="00FA2AB6">
            <w:pPr>
              <w:pStyle w:val="ListParagraph"/>
              <w:numPr>
                <w:ilvl w:val="0"/>
                <w:numId w:val="33"/>
              </w:numPr>
              <w:jc w:val="both"/>
              <w:rPr>
                <w:rFonts w:asciiTheme="majorHAnsi" w:hAnsiTheme="majorHAnsi" w:cstheme="majorHAnsi"/>
                <w:bCs/>
                <w:sz w:val="20"/>
                <w:szCs w:val="20"/>
              </w:rPr>
            </w:pPr>
            <w:r w:rsidRPr="00257946">
              <w:rPr>
                <w:rFonts w:asciiTheme="majorHAnsi" w:hAnsiTheme="majorHAnsi" w:cstheme="majorHAnsi"/>
                <w:bCs/>
                <w:sz w:val="20"/>
                <w:szCs w:val="20"/>
              </w:rPr>
              <w:t>Uždengti lagūnos tipo saugyklą lanksčiąją ir (arba) plūdriąja danga.</w:t>
            </w:r>
          </w:p>
        </w:tc>
        <w:tc>
          <w:tcPr>
            <w:tcW w:w="2835" w:type="dxa"/>
            <w:shd w:val="clear" w:color="auto" w:fill="auto"/>
            <w:vAlign w:val="center"/>
          </w:tcPr>
          <w:p w14:paraId="17831A61"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1B97AF77" w14:textId="3673CD77" w:rsidR="00123720" w:rsidRPr="00257946" w:rsidRDefault="00345A8F"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253332DC" w14:textId="1D0B6E15" w:rsidR="00123720" w:rsidRPr="00257946" w:rsidRDefault="000E7FFC"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Objektas</w:t>
            </w:r>
            <w:r w:rsidR="00123720" w:rsidRPr="00257946">
              <w:rPr>
                <w:rFonts w:asciiTheme="majorHAnsi" w:hAnsiTheme="majorHAnsi" w:cstheme="majorHAnsi"/>
                <w:bCs/>
                <w:sz w:val="20"/>
                <w:szCs w:val="20"/>
              </w:rPr>
              <w:t xml:space="preserve"> nenaudoja lagūnos tipo saugyklų. Srutos iškart parduodamos ūkininkams laukams tręšti, kai laukų tręšimas negalimas, nuoplovos kaupiamos 200 m</w:t>
            </w:r>
            <w:r w:rsidR="00123720" w:rsidRPr="00257946">
              <w:rPr>
                <w:rFonts w:asciiTheme="majorHAnsi" w:hAnsiTheme="majorHAnsi" w:cstheme="majorHAnsi"/>
                <w:bCs/>
                <w:sz w:val="20"/>
                <w:szCs w:val="20"/>
                <w:vertAlign w:val="superscript"/>
              </w:rPr>
              <w:t>3</w:t>
            </w:r>
            <w:r w:rsidR="00123720" w:rsidRPr="00257946">
              <w:rPr>
                <w:rFonts w:asciiTheme="majorHAnsi" w:hAnsiTheme="majorHAnsi" w:cstheme="majorHAnsi"/>
                <w:bCs/>
                <w:sz w:val="20"/>
                <w:szCs w:val="20"/>
              </w:rPr>
              <w:t xml:space="preserve"> elastingame (uždarame) rezervuare, jei nebetelpa – išleidžiamos į nuotekų valyklą.</w:t>
            </w:r>
          </w:p>
        </w:tc>
      </w:tr>
      <w:tr w:rsidR="00123720" w:rsidRPr="00084CF5" w14:paraId="3E5B22F5" w14:textId="77777777" w:rsidTr="00257946">
        <w:trPr>
          <w:cantSplit/>
        </w:trPr>
        <w:tc>
          <w:tcPr>
            <w:tcW w:w="828" w:type="dxa"/>
            <w:shd w:val="clear" w:color="auto" w:fill="auto"/>
            <w:vAlign w:val="center"/>
          </w:tcPr>
          <w:p w14:paraId="1672BF34" w14:textId="7B06198B"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18</w:t>
            </w:r>
          </w:p>
        </w:tc>
        <w:tc>
          <w:tcPr>
            <w:tcW w:w="2115" w:type="dxa"/>
            <w:vAlign w:val="center"/>
          </w:tcPr>
          <w:p w14:paraId="51EB355B"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4B1DFCCA" w14:textId="08842E2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5E1E127E" w14:textId="7010BB7A" w:rsidR="00123720" w:rsidRPr="00257946" w:rsidRDefault="0027701D"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18. </w:t>
            </w:r>
            <w:r w:rsidR="00123720" w:rsidRPr="00257946">
              <w:rPr>
                <w:rFonts w:asciiTheme="majorHAnsi" w:hAnsiTheme="majorHAnsi" w:cstheme="majorHAnsi"/>
                <w:bCs/>
                <w:sz w:val="20"/>
                <w:szCs w:val="20"/>
              </w:rPr>
              <w:t>Kad išmetamieji teršalai iš surenkamų, vamzdžiais tekančių ir saugyklose ir (arba) į lagūnos tipo saugyklose laikomų srutų nepatektų į dirvožemį ir vandenį, pagal GPGB taikomas toliau nurodytų metodų derinys:</w:t>
            </w:r>
          </w:p>
          <w:p w14:paraId="63A982C8" w14:textId="77777777" w:rsidR="00123720" w:rsidRPr="00257946" w:rsidRDefault="00123720" w:rsidP="00FA2AB6">
            <w:pPr>
              <w:pStyle w:val="ListParagraph"/>
              <w:numPr>
                <w:ilvl w:val="0"/>
                <w:numId w:val="34"/>
              </w:numPr>
              <w:jc w:val="both"/>
              <w:rPr>
                <w:rFonts w:asciiTheme="majorHAnsi" w:hAnsiTheme="majorHAnsi" w:cstheme="majorHAnsi"/>
                <w:bCs/>
                <w:sz w:val="20"/>
                <w:szCs w:val="20"/>
              </w:rPr>
            </w:pPr>
            <w:r w:rsidRPr="00257946">
              <w:rPr>
                <w:rFonts w:asciiTheme="majorHAnsi" w:hAnsiTheme="majorHAnsi" w:cstheme="majorHAnsi"/>
                <w:bCs/>
                <w:sz w:val="20"/>
                <w:szCs w:val="20"/>
              </w:rPr>
              <w:t>Naudoti saugyklas, atsparias mechaniniam, cheminiam ir šiluminiam poveikiui.</w:t>
            </w:r>
          </w:p>
          <w:p w14:paraId="4DC5C563" w14:textId="77777777" w:rsidR="00123720" w:rsidRPr="00257946" w:rsidRDefault="00123720" w:rsidP="00FA2AB6">
            <w:pPr>
              <w:pStyle w:val="ListParagraph"/>
              <w:numPr>
                <w:ilvl w:val="0"/>
                <w:numId w:val="34"/>
              </w:numPr>
              <w:jc w:val="both"/>
              <w:rPr>
                <w:rFonts w:asciiTheme="majorHAnsi" w:hAnsiTheme="majorHAnsi" w:cstheme="majorHAnsi"/>
                <w:bCs/>
                <w:sz w:val="20"/>
                <w:szCs w:val="20"/>
              </w:rPr>
            </w:pPr>
            <w:r w:rsidRPr="00257946">
              <w:rPr>
                <w:rFonts w:asciiTheme="majorHAnsi" w:hAnsiTheme="majorHAnsi" w:cstheme="majorHAnsi"/>
                <w:bCs/>
                <w:sz w:val="20"/>
                <w:szCs w:val="20"/>
              </w:rPr>
              <w:t>Pasirinkti pakankamai talpią srutų saugyklą tais laikotarpiais, kai žemės tręšimas mėšlu yra neįmanomas.</w:t>
            </w:r>
          </w:p>
          <w:p w14:paraId="2A10BB9A" w14:textId="77777777" w:rsidR="00123720" w:rsidRPr="00257946" w:rsidRDefault="00123720" w:rsidP="00FA2AB6">
            <w:pPr>
              <w:pStyle w:val="ListParagraph"/>
              <w:numPr>
                <w:ilvl w:val="0"/>
                <w:numId w:val="34"/>
              </w:numPr>
              <w:jc w:val="both"/>
              <w:rPr>
                <w:rFonts w:asciiTheme="majorHAnsi" w:hAnsiTheme="majorHAnsi" w:cstheme="majorHAnsi"/>
                <w:bCs/>
                <w:sz w:val="20"/>
                <w:szCs w:val="20"/>
              </w:rPr>
            </w:pPr>
            <w:r w:rsidRPr="00257946">
              <w:rPr>
                <w:rFonts w:asciiTheme="majorHAnsi" w:hAnsiTheme="majorHAnsi" w:cstheme="majorHAnsi"/>
                <w:bCs/>
                <w:sz w:val="20"/>
                <w:szCs w:val="20"/>
              </w:rPr>
              <w:t>Pastatyti nepralaidžias srutų surinkimo ir perkėlimo patalpas ir instaliuoti atitinkamą įrangą (pavyzdžiui, srutų duobes, kanalus, drenažo vamzdžius, siurblines).</w:t>
            </w:r>
          </w:p>
          <w:p w14:paraId="29D19516" w14:textId="77777777" w:rsidR="00123720" w:rsidRPr="00257946" w:rsidRDefault="00123720" w:rsidP="00FA2AB6">
            <w:pPr>
              <w:pStyle w:val="ListParagraph"/>
              <w:numPr>
                <w:ilvl w:val="0"/>
                <w:numId w:val="34"/>
              </w:numPr>
              <w:jc w:val="both"/>
              <w:rPr>
                <w:rFonts w:asciiTheme="majorHAnsi" w:hAnsiTheme="majorHAnsi" w:cstheme="majorHAnsi"/>
                <w:bCs/>
                <w:sz w:val="20"/>
                <w:szCs w:val="20"/>
              </w:rPr>
            </w:pPr>
            <w:r w:rsidRPr="00257946">
              <w:rPr>
                <w:rFonts w:asciiTheme="majorHAnsi" w:hAnsiTheme="majorHAnsi" w:cstheme="majorHAnsi"/>
                <w:bCs/>
                <w:sz w:val="20"/>
                <w:szCs w:val="20"/>
              </w:rPr>
              <w:t>Laikyti srutas lagūnos tipo saugyklose, turinčiose hermetišką pagrindą ir sienas, pavyzdžiui, išklotose moliu arba plastiku (arba turinčiose dviejų sluoksnių dugną).</w:t>
            </w:r>
          </w:p>
          <w:p w14:paraId="5C4A331C" w14:textId="77777777" w:rsidR="00123720" w:rsidRPr="00257946" w:rsidRDefault="00123720" w:rsidP="00FA2AB6">
            <w:pPr>
              <w:pStyle w:val="ListParagraph"/>
              <w:numPr>
                <w:ilvl w:val="0"/>
                <w:numId w:val="34"/>
              </w:numPr>
              <w:jc w:val="both"/>
              <w:rPr>
                <w:rFonts w:asciiTheme="majorHAnsi" w:hAnsiTheme="majorHAnsi" w:cstheme="majorHAnsi"/>
                <w:bCs/>
                <w:sz w:val="20"/>
                <w:szCs w:val="20"/>
              </w:rPr>
            </w:pPr>
            <w:r w:rsidRPr="00257946">
              <w:rPr>
                <w:rFonts w:asciiTheme="majorHAnsi" w:hAnsiTheme="majorHAnsi" w:cstheme="majorHAnsi"/>
                <w:bCs/>
                <w:sz w:val="20"/>
                <w:szCs w:val="20"/>
              </w:rPr>
              <w:t>Įrengti nutekėjimo aptikimo sistemą, pavyzdžiui, susidedančią iš geomembranos, drenažinio sluoksnio ir drenažo vamzdyno.</w:t>
            </w:r>
          </w:p>
          <w:p w14:paraId="037A49AA" w14:textId="429F2F62" w:rsidR="00123720" w:rsidRPr="00257946" w:rsidRDefault="00123720" w:rsidP="00FA2AB6">
            <w:pPr>
              <w:pStyle w:val="ListParagraph"/>
              <w:numPr>
                <w:ilvl w:val="0"/>
                <w:numId w:val="34"/>
              </w:numPr>
              <w:jc w:val="both"/>
              <w:rPr>
                <w:rFonts w:asciiTheme="majorHAnsi" w:hAnsiTheme="majorHAnsi" w:cstheme="majorHAnsi"/>
                <w:bCs/>
                <w:sz w:val="20"/>
                <w:szCs w:val="20"/>
              </w:rPr>
            </w:pPr>
            <w:r w:rsidRPr="00257946">
              <w:rPr>
                <w:rFonts w:asciiTheme="majorHAnsi" w:hAnsiTheme="majorHAnsi" w:cstheme="majorHAnsi"/>
                <w:bCs/>
                <w:sz w:val="20"/>
                <w:szCs w:val="20"/>
              </w:rPr>
              <w:t>Mažiausiai kartą metuose tikrinti saugyklų struktūrinį vientisumą.</w:t>
            </w:r>
          </w:p>
        </w:tc>
        <w:tc>
          <w:tcPr>
            <w:tcW w:w="2835" w:type="dxa"/>
            <w:shd w:val="clear" w:color="auto" w:fill="auto"/>
            <w:vAlign w:val="center"/>
          </w:tcPr>
          <w:p w14:paraId="0568BCA7"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1E1A077F" w14:textId="139E1950" w:rsidR="00123720" w:rsidRPr="00257946" w:rsidRDefault="00345A8F"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679E48C9" w14:textId="17D5C963" w:rsidR="00123720" w:rsidRPr="00257946" w:rsidRDefault="0027701D"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Objekte </w:t>
            </w:r>
            <w:r w:rsidR="00123720" w:rsidRPr="00257946">
              <w:rPr>
                <w:rFonts w:asciiTheme="majorHAnsi" w:hAnsiTheme="majorHAnsi" w:cstheme="majorHAnsi"/>
                <w:bCs/>
                <w:sz w:val="20"/>
                <w:szCs w:val="20"/>
              </w:rPr>
              <w:t>paukščių auginimo procese susidaro kietas mėšlas, srutos (nuoplovos) susidaro paukštidžių plovimo metu. Srutos iškart parduodamos ūkininkams laukų tręšimui. Kai laukų tręšimas negalimas, nuoplovos kaupiamos 200 m</w:t>
            </w:r>
            <w:r w:rsidR="00123720" w:rsidRPr="00257946">
              <w:rPr>
                <w:rFonts w:asciiTheme="majorHAnsi" w:hAnsiTheme="majorHAnsi" w:cstheme="majorHAnsi"/>
                <w:bCs/>
                <w:sz w:val="20"/>
                <w:szCs w:val="20"/>
                <w:vertAlign w:val="superscript"/>
              </w:rPr>
              <w:t>3</w:t>
            </w:r>
            <w:r w:rsidR="00123720" w:rsidRPr="00257946">
              <w:rPr>
                <w:rFonts w:asciiTheme="majorHAnsi" w:hAnsiTheme="majorHAnsi" w:cstheme="majorHAnsi"/>
                <w:bCs/>
                <w:sz w:val="20"/>
                <w:szCs w:val="20"/>
              </w:rPr>
              <w:t xml:space="preserve"> elastingame (uždarame) rezervuare, jei nebetelpa – išleidžiamos į nuotekų valyklą.</w:t>
            </w:r>
          </w:p>
        </w:tc>
      </w:tr>
      <w:tr w:rsidR="00123720" w:rsidRPr="00084CF5" w14:paraId="72690D90" w14:textId="77777777" w:rsidTr="00257946">
        <w:trPr>
          <w:cantSplit/>
        </w:trPr>
        <w:tc>
          <w:tcPr>
            <w:tcW w:w="828" w:type="dxa"/>
            <w:shd w:val="clear" w:color="auto" w:fill="auto"/>
            <w:vAlign w:val="center"/>
          </w:tcPr>
          <w:p w14:paraId="6CE074A5" w14:textId="6AD185F8" w:rsidR="00123720" w:rsidRPr="00257946" w:rsidRDefault="00345A8F"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19</w:t>
            </w:r>
          </w:p>
        </w:tc>
        <w:tc>
          <w:tcPr>
            <w:tcW w:w="2115" w:type="dxa"/>
            <w:vAlign w:val="center"/>
          </w:tcPr>
          <w:p w14:paraId="27885E8E"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79E7C830" w14:textId="433A1D71"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Žemės tręšimas mėšlu</w:t>
            </w:r>
          </w:p>
        </w:tc>
        <w:tc>
          <w:tcPr>
            <w:tcW w:w="7371" w:type="dxa"/>
            <w:shd w:val="clear" w:color="auto" w:fill="auto"/>
            <w:vAlign w:val="center"/>
          </w:tcPr>
          <w:p w14:paraId="383B7C5E" w14:textId="6474518B" w:rsidR="00123720" w:rsidRPr="00257946" w:rsidRDefault="00345A8F"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20. </w:t>
            </w:r>
            <w:r w:rsidR="00123720" w:rsidRPr="00257946">
              <w:rPr>
                <w:rFonts w:asciiTheme="majorHAnsi" w:hAnsiTheme="majorHAnsi" w:cstheme="majorHAnsi"/>
                <w:bCs/>
                <w:sz w:val="20"/>
                <w:szCs w:val="20"/>
              </w:rPr>
              <w:t>Siekiant išvengti arba, jei tai neįmanoma, sumažinti azoto, fosforo ir mikrobinių patogenų išmetamųjų teršalų, išsiskiriančių iš mėšlo, kuriuo buvo patręšta dirva, patekimą į dirvožemį ir vandenį, taikomi visi toliau nurodyti metodai.</w:t>
            </w:r>
          </w:p>
          <w:p w14:paraId="3DF38327" w14:textId="77777777" w:rsidR="00123720" w:rsidRPr="00257946" w:rsidRDefault="00123720" w:rsidP="00FA2AB6">
            <w:pPr>
              <w:pStyle w:val="ListParagraph"/>
              <w:numPr>
                <w:ilvl w:val="0"/>
                <w:numId w:val="35"/>
              </w:numPr>
              <w:jc w:val="both"/>
              <w:rPr>
                <w:rFonts w:asciiTheme="majorHAnsi" w:hAnsiTheme="majorHAnsi" w:cstheme="majorHAnsi"/>
                <w:bCs/>
                <w:sz w:val="20"/>
                <w:szCs w:val="20"/>
              </w:rPr>
            </w:pPr>
            <w:r w:rsidRPr="00257946">
              <w:rPr>
                <w:rFonts w:asciiTheme="majorHAnsi" w:hAnsiTheme="majorHAnsi" w:cstheme="majorHAnsi"/>
                <w:bCs/>
                <w:sz w:val="20"/>
                <w:szCs w:val="20"/>
              </w:rPr>
              <w:t>Įvertinti žemės tręšimui naudojamo mėšlo sukeliamų nuotėkių riziką, atsižvelgiant į: — dirvožemio tipą, sąlygas ir lauko nuolydį, — klimato sąlygas, — lauko sausinimo ir drėkinimo sistemas, — pasėlių sėjomainą, — vandens išteklius ir saugomas vandens zonas.</w:t>
            </w:r>
          </w:p>
          <w:p w14:paraId="65A5E231" w14:textId="77777777" w:rsidR="00123720" w:rsidRPr="00257946" w:rsidRDefault="00123720" w:rsidP="00FA2AB6">
            <w:pPr>
              <w:pStyle w:val="ListParagraph"/>
              <w:numPr>
                <w:ilvl w:val="0"/>
                <w:numId w:val="35"/>
              </w:numPr>
              <w:jc w:val="both"/>
              <w:rPr>
                <w:rFonts w:asciiTheme="majorHAnsi" w:hAnsiTheme="majorHAnsi" w:cstheme="majorHAnsi"/>
                <w:bCs/>
                <w:sz w:val="20"/>
                <w:szCs w:val="20"/>
              </w:rPr>
            </w:pPr>
            <w:r w:rsidRPr="00257946">
              <w:rPr>
                <w:rFonts w:asciiTheme="majorHAnsi" w:hAnsiTheme="majorHAnsi" w:cstheme="majorHAnsi"/>
                <w:bCs/>
                <w:sz w:val="20"/>
                <w:szCs w:val="20"/>
              </w:rPr>
              <w:t>Palikti pakankamą atstumą tarp mėšlu patręštų laukų (netręštą žemės ruožą) ir: 1. vietų, kuriose yra nuotėkio patekimo į vandenį, konkrečiai, į vandentakius, šaltinius, gręžinius ir pan., rizika; 2. kaimynystėje esančių nuosavybių (įskaitant gyvatvores).</w:t>
            </w:r>
          </w:p>
          <w:p w14:paraId="37C0F16A" w14:textId="77777777" w:rsidR="00123720" w:rsidRPr="00257946" w:rsidRDefault="00123720" w:rsidP="00FA2AB6">
            <w:pPr>
              <w:pStyle w:val="ListParagraph"/>
              <w:numPr>
                <w:ilvl w:val="0"/>
                <w:numId w:val="35"/>
              </w:numPr>
              <w:jc w:val="both"/>
              <w:rPr>
                <w:rFonts w:asciiTheme="majorHAnsi" w:hAnsiTheme="majorHAnsi" w:cstheme="majorHAnsi"/>
                <w:bCs/>
                <w:sz w:val="20"/>
                <w:szCs w:val="20"/>
              </w:rPr>
            </w:pPr>
            <w:r w:rsidRPr="00257946">
              <w:rPr>
                <w:rFonts w:asciiTheme="majorHAnsi" w:hAnsiTheme="majorHAnsi" w:cstheme="majorHAnsi"/>
                <w:bCs/>
                <w:sz w:val="20"/>
                <w:szCs w:val="20"/>
              </w:rPr>
              <w:t>Vengti tręšti mėšlu, jei gali būti didelė nuotėkio rizika. Visų pirma, mėšlu netręšiama, kai: 1. laukas yra užtvindytas, užšalęs arba apsnigtas; 2. dirvožemio sąlygos (pvz., vandens erozija arba dirvožemio suspaudimas) kartu su lauko nuolydžiu ir (arba) lauko drenavimu sudaro didelę nuotėkio arba nusausinimo riziką; 3. remiantis lietaus prognozėmis, galima numatyti nuotėkio susidarymą.</w:t>
            </w:r>
          </w:p>
          <w:p w14:paraId="09BD6504" w14:textId="77777777" w:rsidR="00123720" w:rsidRPr="00257946" w:rsidRDefault="00123720" w:rsidP="00FA2AB6">
            <w:pPr>
              <w:pStyle w:val="ListParagraph"/>
              <w:numPr>
                <w:ilvl w:val="0"/>
                <w:numId w:val="35"/>
              </w:numPr>
              <w:jc w:val="both"/>
              <w:rPr>
                <w:rFonts w:asciiTheme="majorHAnsi" w:hAnsiTheme="majorHAnsi" w:cstheme="majorHAnsi"/>
                <w:bCs/>
                <w:sz w:val="20"/>
                <w:szCs w:val="20"/>
              </w:rPr>
            </w:pPr>
            <w:r w:rsidRPr="00257946">
              <w:rPr>
                <w:rFonts w:asciiTheme="majorHAnsi" w:hAnsiTheme="majorHAnsi" w:cstheme="majorHAnsi"/>
                <w:bCs/>
                <w:sz w:val="20"/>
                <w:szCs w:val="20"/>
              </w:rPr>
              <w:t>Dirvožemio tręšimo mėšlu dažnumą pasirinkti atsižvelgiant į azoto ir fosforo kiekį mėšle ir į dirvožemio savybes (pavyzdžiui, maistinių medžiagų kiekį), sezoniniams pasėliams keliamus reikalavimus ir į galimą nuotėkio riziką dėl oro ar lauko sąlygų.</w:t>
            </w:r>
          </w:p>
          <w:p w14:paraId="502A74A2" w14:textId="77777777" w:rsidR="00123720" w:rsidRPr="00257946" w:rsidRDefault="00123720" w:rsidP="00FA2AB6">
            <w:pPr>
              <w:pStyle w:val="ListParagraph"/>
              <w:numPr>
                <w:ilvl w:val="0"/>
                <w:numId w:val="35"/>
              </w:numPr>
              <w:jc w:val="both"/>
              <w:rPr>
                <w:rFonts w:asciiTheme="majorHAnsi" w:hAnsiTheme="majorHAnsi" w:cstheme="majorHAnsi"/>
                <w:bCs/>
                <w:sz w:val="20"/>
                <w:szCs w:val="20"/>
              </w:rPr>
            </w:pPr>
            <w:r w:rsidRPr="00257946">
              <w:rPr>
                <w:rFonts w:asciiTheme="majorHAnsi" w:hAnsiTheme="majorHAnsi" w:cstheme="majorHAnsi"/>
                <w:bCs/>
                <w:sz w:val="20"/>
                <w:szCs w:val="20"/>
              </w:rPr>
              <w:t>Derinti tręšimą mėšlu su pasėlių maistinių medžiagų poreikiu.</w:t>
            </w:r>
          </w:p>
          <w:p w14:paraId="0B75E3D2" w14:textId="77777777" w:rsidR="00123720" w:rsidRPr="00257946" w:rsidRDefault="00123720" w:rsidP="00FA2AB6">
            <w:pPr>
              <w:pStyle w:val="ListParagraph"/>
              <w:numPr>
                <w:ilvl w:val="0"/>
                <w:numId w:val="35"/>
              </w:numPr>
              <w:jc w:val="both"/>
              <w:rPr>
                <w:rFonts w:asciiTheme="majorHAnsi" w:hAnsiTheme="majorHAnsi" w:cstheme="majorHAnsi"/>
                <w:bCs/>
                <w:sz w:val="20"/>
                <w:szCs w:val="20"/>
              </w:rPr>
            </w:pPr>
            <w:r w:rsidRPr="00257946">
              <w:rPr>
                <w:rFonts w:asciiTheme="majorHAnsi" w:hAnsiTheme="majorHAnsi" w:cstheme="majorHAnsi"/>
                <w:bCs/>
                <w:sz w:val="20"/>
                <w:szCs w:val="20"/>
              </w:rPr>
              <w:t>Reguliariai tikrinti tręšiamus laukus siekiant nustatyti, ar yra kokių nuotėkio požymių, ir, prireikus, imtis atitinkamų veiksmų.</w:t>
            </w:r>
          </w:p>
          <w:p w14:paraId="5D86C973" w14:textId="77777777" w:rsidR="00123720" w:rsidRPr="00257946" w:rsidRDefault="00123720" w:rsidP="00FA2AB6">
            <w:pPr>
              <w:pStyle w:val="ListParagraph"/>
              <w:numPr>
                <w:ilvl w:val="0"/>
                <w:numId w:val="35"/>
              </w:numPr>
              <w:jc w:val="both"/>
              <w:rPr>
                <w:rFonts w:asciiTheme="majorHAnsi" w:hAnsiTheme="majorHAnsi" w:cstheme="majorHAnsi"/>
                <w:bCs/>
                <w:sz w:val="20"/>
                <w:szCs w:val="20"/>
              </w:rPr>
            </w:pPr>
            <w:r w:rsidRPr="00257946">
              <w:rPr>
                <w:rFonts w:asciiTheme="majorHAnsi" w:hAnsiTheme="majorHAnsi" w:cstheme="majorHAnsi"/>
                <w:bCs/>
                <w:sz w:val="20"/>
                <w:szCs w:val="20"/>
              </w:rPr>
              <w:t>Užtikrinti tinkamą prieigą prie mėšlo saugyklos ir veiksmingą mėšlo pakrovimą jo neišbarstant.</w:t>
            </w:r>
          </w:p>
          <w:p w14:paraId="7BECD6C6" w14:textId="54BC6452" w:rsidR="00123720" w:rsidRPr="00257946" w:rsidRDefault="00123720" w:rsidP="00FA2AB6">
            <w:pPr>
              <w:pStyle w:val="ListParagraph"/>
              <w:numPr>
                <w:ilvl w:val="0"/>
                <w:numId w:val="35"/>
              </w:numPr>
              <w:jc w:val="both"/>
              <w:rPr>
                <w:rFonts w:asciiTheme="majorHAnsi" w:hAnsiTheme="majorHAnsi" w:cstheme="majorHAnsi"/>
                <w:bCs/>
                <w:sz w:val="20"/>
                <w:szCs w:val="20"/>
              </w:rPr>
            </w:pPr>
            <w:r w:rsidRPr="00257946">
              <w:rPr>
                <w:rFonts w:asciiTheme="majorHAnsi" w:hAnsiTheme="majorHAnsi" w:cstheme="majorHAnsi"/>
                <w:bCs/>
                <w:sz w:val="20"/>
                <w:szCs w:val="20"/>
              </w:rPr>
              <w:t>Patikrinti, ar tręšimo mėšlu įranga yra gerai veikianti, ir ar mėšlas tręšiamas tinkamu dažnumu.</w:t>
            </w:r>
          </w:p>
        </w:tc>
        <w:tc>
          <w:tcPr>
            <w:tcW w:w="2835" w:type="dxa"/>
            <w:shd w:val="clear" w:color="auto" w:fill="auto"/>
            <w:vAlign w:val="center"/>
          </w:tcPr>
          <w:p w14:paraId="47F86290"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1EEA193D" w14:textId="333DDCB1" w:rsidR="00123720" w:rsidRPr="00257946" w:rsidRDefault="00345A8F"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7C84C42C" w14:textId="58235784"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Mėšlas iš visų Objekto padalinių transportuojamas į Rudaminos mėšlo perkrovimo aikštelę, iš kurios, laikantis veterinarijos ir biosaugos reikalavimų, perkraunamas į ūkininkų transportą.</w:t>
            </w:r>
          </w:p>
          <w:p w14:paraId="3DE8D203" w14:textId="77777777" w:rsidR="00D57373" w:rsidRPr="00257946" w:rsidRDefault="00D57373" w:rsidP="00FB204E">
            <w:pPr>
              <w:jc w:val="both"/>
              <w:rPr>
                <w:rFonts w:asciiTheme="majorHAnsi" w:hAnsiTheme="majorHAnsi" w:cstheme="majorHAnsi"/>
                <w:bCs/>
                <w:sz w:val="20"/>
                <w:szCs w:val="20"/>
              </w:rPr>
            </w:pPr>
          </w:p>
          <w:p w14:paraId="64F1CB86" w14:textId="45B29A1E" w:rsidR="00123720" w:rsidRPr="00257946" w:rsidRDefault="00123720" w:rsidP="00FB204E">
            <w:pPr>
              <w:jc w:val="both"/>
              <w:rPr>
                <w:rFonts w:asciiTheme="majorHAnsi" w:hAnsiTheme="majorHAnsi" w:cstheme="majorHAnsi"/>
                <w:bCs/>
                <w:sz w:val="20"/>
                <w:szCs w:val="20"/>
              </w:rPr>
            </w:pPr>
            <w:r w:rsidRPr="00257946">
              <w:rPr>
                <w:rFonts w:asciiTheme="majorHAnsi" w:hAnsiTheme="majorHAnsi" w:cstheme="majorHAnsi"/>
                <w:bCs/>
                <w:sz w:val="20"/>
                <w:szCs w:val="20"/>
              </w:rPr>
              <w:t>Mėšlo perkrovimo aikštelė yra padengta vandeniui nelaidžia danga, aikštelėje įrengta vandens surinkimo sistema, mėšlas laikomas uždengtoje mėšlidėje. Mėšlo paskleidimo laukuose būdas parenkamas priklausomai nuo ūkininkų, kurie mėšlą superka</w:t>
            </w:r>
            <w:r w:rsidR="00F03D53" w:rsidRPr="00257946">
              <w:rPr>
                <w:rFonts w:asciiTheme="majorHAnsi" w:hAnsiTheme="majorHAnsi" w:cstheme="majorHAnsi"/>
                <w:bCs/>
                <w:sz w:val="20"/>
                <w:szCs w:val="20"/>
              </w:rPr>
              <w:t xml:space="preserve"> bei</w:t>
            </w:r>
            <w:r w:rsidRPr="00257946">
              <w:rPr>
                <w:rFonts w:asciiTheme="majorHAnsi" w:hAnsiTheme="majorHAnsi" w:cstheme="majorHAnsi"/>
                <w:bCs/>
                <w:sz w:val="20"/>
                <w:szCs w:val="20"/>
              </w:rPr>
              <w:t xml:space="preserve"> turimos technikos galimybių.</w:t>
            </w:r>
          </w:p>
          <w:p w14:paraId="0A5EA645" w14:textId="77777777" w:rsidR="00D57373" w:rsidRPr="00257946" w:rsidRDefault="00D57373" w:rsidP="00FB204E">
            <w:pPr>
              <w:jc w:val="both"/>
              <w:rPr>
                <w:rFonts w:asciiTheme="majorHAnsi" w:hAnsiTheme="majorHAnsi" w:cstheme="majorHAnsi"/>
                <w:bCs/>
                <w:sz w:val="20"/>
                <w:szCs w:val="20"/>
              </w:rPr>
            </w:pPr>
          </w:p>
          <w:p w14:paraId="15D6F45B" w14:textId="06BB022C" w:rsidR="00F03D53" w:rsidRPr="00257946" w:rsidRDefault="00D57373"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AB „Vilniaus paukštynas“ nyvykdo </w:t>
            </w:r>
            <w:r w:rsidR="00891BF5" w:rsidRPr="00257946">
              <w:rPr>
                <w:rFonts w:asciiTheme="majorHAnsi" w:hAnsiTheme="majorHAnsi" w:cstheme="majorHAnsi"/>
                <w:bCs/>
                <w:sz w:val="20"/>
                <w:szCs w:val="20"/>
              </w:rPr>
              <w:t>žemės trešimo mėšlu. Tai atlieka ūkininkai.</w:t>
            </w:r>
          </w:p>
        </w:tc>
      </w:tr>
      <w:tr w:rsidR="00123720" w:rsidRPr="00084CF5" w14:paraId="5240ED3B" w14:textId="77777777" w:rsidTr="00257946">
        <w:trPr>
          <w:cantSplit/>
        </w:trPr>
        <w:tc>
          <w:tcPr>
            <w:tcW w:w="828" w:type="dxa"/>
            <w:shd w:val="clear" w:color="auto" w:fill="auto"/>
            <w:vAlign w:val="center"/>
          </w:tcPr>
          <w:p w14:paraId="433A4A98" w14:textId="0E1D6556"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2</w:t>
            </w:r>
            <w:r w:rsidR="00345A8F" w:rsidRPr="00257946">
              <w:rPr>
                <w:rFonts w:asciiTheme="majorHAnsi" w:hAnsiTheme="majorHAnsi" w:cstheme="majorHAnsi"/>
                <w:bCs/>
                <w:sz w:val="20"/>
                <w:szCs w:val="20"/>
              </w:rPr>
              <w:t>0</w:t>
            </w:r>
          </w:p>
        </w:tc>
        <w:tc>
          <w:tcPr>
            <w:tcW w:w="2115" w:type="dxa"/>
            <w:vAlign w:val="center"/>
          </w:tcPr>
          <w:p w14:paraId="2E401333"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2E4C77AC" w14:textId="781DE751"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2FAEC7F1" w14:textId="5BD7EFDA" w:rsidR="00123720" w:rsidRPr="00257946" w:rsidRDefault="00345A8F"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21. </w:t>
            </w:r>
            <w:r w:rsidR="00123720" w:rsidRPr="00257946">
              <w:rPr>
                <w:rFonts w:asciiTheme="majorHAnsi" w:hAnsiTheme="majorHAnsi" w:cstheme="majorHAnsi"/>
                <w:bCs/>
                <w:sz w:val="20"/>
                <w:szCs w:val="20"/>
              </w:rPr>
              <w:t>Siekiant sumažinti iš srutų, kuriomis tręšiama žemė, išsiskiriančius ir į orą patenkančius amoniako išmetamuosius teršalus, taikomas vienas iš toliau nurodytų metodų ar jų derinys.</w:t>
            </w:r>
          </w:p>
          <w:p w14:paraId="331545FE" w14:textId="77777777" w:rsidR="00123720" w:rsidRPr="00257946" w:rsidRDefault="00123720" w:rsidP="00FA2AB6">
            <w:pPr>
              <w:pStyle w:val="ListParagraph"/>
              <w:numPr>
                <w:ilvl w:val="0"/>
                <w:numId w:val="36"/>
              </w:numPr>
              <w:jc w:val="both"/>
              <w:rPr>
                <w:rFonts w:asciiTheme="majorHAnsi" w:hAnsiTheme="majorHAnsi" w:cstheme="majorHAnsi"/>
                <w:bCs/>
                <w:sz w:val="20"/>
                <w:szCs w:val="20"/>
              </w:rPr>
            </w:pPr>
            <w:r w:rsidRPr="00257946">
              <w:rPr>
                <w:rFonts w:asciiTheme="majorHAnsi" w:hAnsiTheme="majorHAnsi" w:cstheme="majorHAnsi"/>
                <w:bCs/>
                <w:sz w:val="20"/>
                <w:szCs w:val="20"/>
              </w:rPr>
              <w:t>Srutų skiedimas, taikant mažo slėgio vandens drėkinimo sistemas arba panašų metodą.</w:t>
            </w:r>
          </w:p>
          <w:p w14:paraId="0E76419A" w14:textId="77777777" w:rsidR="00123720" w:rsidRPr="00257946" w:rsidRDefault="00123720" w:rsidP="00FA2AB6">
            <w:pPr>
              <w:pStyle w:val="ListParagraph"/>
              <w:numPr>
                <w:ilvl w:val="0"/>
                <w:numId w:val="36"/>
              </w:numPr>
              <w:jc w:val="both"/>
              <w:rPr>
                <w:rFonts w:asciiTheme="majorHAnsi" w:hAnsiTheme="majorHAnsi" w:cstheme="majorHAnsi"/>
                <w:bCs/>
                <w:sz w:val="20"/>
                <w:szCs w:val="20"/>
              </w:rPr>
            </w:pPr>
            <w:r w:rsidRPr="00257946">
              <w:rPr>
                <w:rFonts w:asciiTheme="majorHAnsi" w:hAnsiTheme="majorHAnsi" w:cstheme="majorHAnsi"/>
                <w:bCs/>
                <w:sz w:val="20"/>
                <w:szCs w:val="20"/>
              </w:rPr>
              <w:t>Srutų skleistuvo naudojimas, taikant vieną iš šių metodų: 1. velkamos žarnos; 2. velkamo noragėlio.</w:t>
            </w:r>
          </w:p>
          <w:p w14:paraId="4D1F75DD" w14:textId="77777777" w:rsidR="00123720" w:rsidRPr="00257946" w:rsidRDefault="00123720" w:rsidP="00FA2AB6">
            <w:pPr>
              <w:pStyle w:val="ListParagraph"/>
              <w:numPr>
                <w:ilvl w:val="0"/>
                <w:numId w:val="36"/>
              </w:numPr>
              <w:jc w:val="both"/>
              <w:rPr>
                <w:rFonts w:asciiTheme="majorHAnsi" w:hAnsiTheme="majorHAnsi" w:cstheme="majorHAnsi"/>
                <w:bCs/>
                <w:sz w:val="20"/>
                <w:szCs w:val="20"/>
              </w:rPr>
            </w:pPr>
            <w:r w:rsidRPr="00257946">
              <w:rPr>
                <w:rFonts w:asciiTheme="majorHAnsi" w:hAnsiTheme="majorHAnsi" w:cstheme="majorHAnsi"/>
                <w:bCs/>
                <w:sz w:val="20"/>
                <w:szCs w:val="20"/>
              </w:rPr>
              <w:t>(Atviro) sekliojo įterptuvo naudojimas.</w:t>
            </w:r>
          </w:p>
          <w:p w14:paraId="4E9B8EDA" w14:textId="77777777" w:rsidR="00123720" w:rsidRPr="00257946" w:rsidRDefault="00123720" w:rsidP="00FA2AB6">
            <w:pPr>
              <w:pStyle w:val="ListParagraph"/>
              <w:numPr>
                <w:ilvl w:val="0"/>
                <w:numId w:val="36"/>
              </w:numPr>
              <w:jc w:val="both"/>
              <w:rPr>
                <w:rFonts w:asciiTheme="majorHAnsi" w:hAnsiTheme="majorHAnsi" w:cstheme="majorHAnsi"/>
                <w:bCs/>
                <w:sz w:val="20"/>
                <w:szCs w:val="20"/>
              </w:rPr>
            </w:pPr>
            <w:r w:rsidRPr="00257946">
              <w:rPr>
                <w:rFonts w:asciiTheme="majorHAnsi" w:hAnsiTheme="majorHAnsi" w:cstheme="majorHAnsi"/>
                <w:bCs/>
                <w:sz w:val="20"/>
                <w:szCs w:val="20"/>
              </w:rPr>
              <w:t>(Uždaro) giluminio įterptuvo naudojimas.</w:t>
            </w:r>
          </w:p>
          <w:p w14:paraId="460BA745" w14:textId="3EF1D292" w:rsidR="00123720" w:rsidRPr="00257946" w:rsidRDefault="00123720" w:rsidP="00FA2AB6">
            <w:pPr>
              <w:pStyle w:val="ListParagraph"/>
              <w:numPr>
                <w:ilvl w:val="0"/>
                <w:numId w:val="36"/>
              </w:numPr>
              <w:jc w:val="both"/>
              <w:rPr>
                <w:rFonts w:asciiTheme="majorHAnsi" w:hAnsiTheme="majorHAnsi" w:cstheme="majorHAnsi"/>
                <w:bCs/>
                <w:sz w:val="20"/>
                <w:szCs w:val="20"/>
              </w:rPr>
            </w:pPr>
            <w:r w:rsidRPr="00257946">
              <w:rPr>
                <w:rFonts w:asciiTheme="majorHAnsi" w:hAnsiTheme="majorHAnsi" w:cstheme="majorHAnsi"/>
                <w:bCs/>
                <w:sz w:val="20"/>
                <w:szCs w:val="20"/>
              </w:rPr>
              <w:t>Srutų rūgštinimas.</w:t>
            </w:r>
          </w:p>
        </w:tc>
        <w:tc>
          <w:tcPr>
            <w:tcW w:w="2835" w:type="dxa"/>
            <w:shd w:val="clear" w:color="auto" w:fill="auto"/>
            <w:vAlign w:val="center"/>
          </w:tcPr>
          <w:p w14:paraId="481CE413"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176676DC" w14:textId="674848D7" w:rsidR="00123720" w:rsidRPr="00257946" w:rsidRDefault="00345A8F"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50EA941D" w14:textId="585035F2" w:rsidR="00123720" w:rsidRPr="00257946" w:rsidRDefault="002E03E1"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AB „Vilniaus paukštynas“ nyvykdo žemės trešimo mėšlu. Tai atlieka ūkininkai.</w:t>
            </w:r>
          </w:p>
        </w:tc>
      </w:tr>
      <w:tr w:rsidR="00123720" w:rsidRPr="00084CF5" w14:paraId="26F4B2ED" w14:textId="77777777" w:rsidTr="00257946">
        <w:trPr>
          <w:cantSplit/>
        </w:trPr>
        <w:tc>
          <w:tcPr>
            <w:tcW w:w="828" w:type="dxa"/>
            <w:shd w:val="clear" w:color="auto" w:fill="auto"/>
            <w:vAlign w:val="center"/>
          </w:tcPr>
          <w:p w14:paraId="23E13377" w14:textId="63321174"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2</w:t>
            </w:r>
            <w:r w:rsidR="00345A8F" w:rsidRPr="00257946">
              <w:rPr>
                <w:rFonts w:asciiTheme="majorHAnsi" w:hAnsiTheme="majorHAnsi" w:cstheme="majorHAnsi"/>
                <w:bCs/>
                <w:sz w:val="20"/>
                <w:szCs w:val="20"/>
              </w:rPr>
              <w:t>1</w:t>
            </w:r>
          </w:p>
        </w:tc>
        <w:tc>
          <w:tcPr>
            <w:tcW w:w="2115" w:type="dxa"/>
            <w:vAlign w:val="center"/>
          </w:tcPr>
          <w:p w14:paraId="797C1863"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11802FA1" w14:textId="2CBD6944"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6130B868" w14:textId="074D87F7" w:rsidR="00123720" w:rsidRPr="00257946" w:rsidRDefault="00345A8F"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22. </w:t>
            </w:r>
            <w:r w:rsidR="00123720" w:rsidRPr="00257946">
              <w:rPr>
                <w:rFonts w:asciiTheme="majorHAnsi" w:hAnsiTheme="majorHAnsi" w:cstheme="majorHAnsi"/>
                <w:bCs/>
                <w:sz w:val="20"/>
                <w:szCs w:val="20"/>
              </w:rPr>
              <w:t>Siekiant sumažinti iš mėšlo, kuriuo buvo patręšta žemė, išsiskiriančius ir į orą patenkančius amoniako išmetamuosius teršalus, mėšlas turi būti įterptas į dirvožemį kuo greičiau.</w:t>
            </w:r>
          </w:p>
        </w:tc>
        <w:tc>
          <w:tcPr>
            <w:tcW w:w="2835" w:type="dxa"/>
            <w:shd w:val="clear" w:color="auto" w:fill="auto"/>
            <w:vAlign w:val="center"/>
          </w:tcPr>
          <w:p w14:paraId="251F6897" w14:textId="5E892F3E"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Laikotarpis nuo mėšlo išvertimo ant žemės iki įmaišymo į dirvožemį 0 – 4 val.</w:t>
            </w:r>
          </w:p>
        </w:tc>
        <w:tc>
          <w:tcPr>
            <w:tcW w:w="1701" w:type="dxa"/>
            <w:shd w:val="clear" w:color="auto" w:fill="auto"/>
            <w:vAlign w:val="center"/>
          </w:tcPr>
          <w:p w14:paraId="40FC3788" w14:textId="18A6CD3A"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4852115C" w14:textId="77777777" w:rsidR="00123720" w:rsidRPr="00257946" w:rsidRDefault="00123720" w:rsidP="00FB204E">
            <w:pPr>
              <w:jc w:val="both"/>
              <w:rPr>
                <w:rFonts w:asciiTheme="majorHAnsi" w:hAnsiTheme="majorHAnsi" w:cstheme="majorHAnsi"/>
                <w:bCs/>
                <w:sz w:val="20"/>
                <w:szCs w:val="20"/>
              </w:rPr>
            </w:pPr>
            <w:r w:rsidRPr="00257946">
              <w:rPr>
                <w:rFonts w:asciiTheme="majorHAnsi" w:hAnsiTheme="majorHAnsi" w:cstheme="majorHAnsi"/>
                <w:bCs/>
                <w:sz w:val="20"/>
                <w:szCs w:val="20"/>
              </w:rPr>
              <w:t>Vykdant veiklą, mėšlas (kraikas) iš paukštidžių šalinamas vieną kartą pasibaigus auginimo ciklui. Mėšlas iš visų Objekto padalinių transportuojamas į Rudaminos mėšlo perkrovimo aikštelę, iš kurios, laikantis veterinarijos ir biosaugos reikalavimų, perkraunamas į ūkininkų transportą. Mėšlo paskleidimo laukuose būdas parenkamas priklausomai nuo ūkininkų, kurie mėšlą superka, turimos technikos galimybių.</w:t>
            </w:r>
          </w:p>
          <w:p w14:paraId="2B846B6E" w14:textId="77777777" w:rsidR="002E03E1" w:rsidRPr="00257946" w:rsidRDefault="002E03E1" w:rsidP="00FB204E">
            <w:pPr>
              <w:jc w:val="both"/>
              <w:rPr>
                <w:rFonts w:asciiTheme="majorHAnsi" w:hAnsiTheme="majorHAnsi" w:cstheme="majorHAnsi"/>
                <w:bCs/>
                <w:sz w:val="20"/>
                <w:szCs w:val="20"/>
              </w:rPr>
            </w:pPr>
          </w:p>
          <w:p w14:paraId="26EB2B9B" w14:textId="7434E00E" w:rsidR="002E03E1" w:rsidRPr="00257946" w:rsidRDefault="002E03E1"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AB „Vilniaus paukštynas“ nyvykdo žemės trešimo mėšlu. Tai atlieka ūkininkai.</w:t>
            </w:r>
          </w:p>
        </w:tc>
      </w:tr>
      <w:tr w:rsidR="00123720" w:rsidRPr="00084CF5" w14:paraId="7E36CDED" w14:textId="77777777" w:rsidTr="00257946">
        <w:trPr>
          <w:cantSplit/>
        </w:trPr>
        <w:tc>
          <w:tcPr>
            <w:tcW w:w="828" w:type="dxa"/>
            <w:shd w:val="clear" w:color="auto" w:fill="auto"/>
            <w:vAlign w:val="center"/>
          </w:tcPr>
          <w:p w14:paraId="1480EADE" w14:textId="7D3EAF26" w:rsidR="00123720" w:rsidRPr="00257946" w:rsidRDefault="00123720" w:rsidP="00717773">
            <w:pPr>
              <w:jc w:val="center"/>
              <w:rPr>
                <w:rFonts w:asciiTheme="majorHAnsi" w:hAnsiTheme="majorHAnsi" w:cstheme="majorHAnsi"/>
                <w:bCs/>
                <w:sz w:val="20"/>
                <w:szCs w:val="20"/>
              </w:rPr>
            </w:pPr>
            <w:bookmarkStart w:id="9" w:name="_Hlk45280347"/>
            <w:r w:rsidRPr="00257946">
              <w:rPr>
                <w:rFonts w:asciiTheme="majorHAnsi" w:hAnsiTheme="majorHAnsi" w:cstheme="majorHAnsi"/>
                <w:bCs/>
                <w:sz w:val="20"/>
                <w:szCs w:val="20"/>
              </w:rPr>
              <w:t>2</w:t>
            </w:r>
            <w:r w:rsidR="00345A8F" w:rsidRPr="00257946">
              <w:rPr>
                <w:rFonts w:asciiTheme="majorHAnsi" w:hAnsiTheme="majorHAnsi" w:cstheme="majorHAnsi"/>
                <w:bCs/>
                <w:sz w:val="20"/>
                <w:szCs w:val="20"/>
              </w:rPr>
              <w:t>2</w:t>
            </w:r>
          </w:p>
        </w:tc>
        <w:tc>
          <w:tcPr>
            <w:tcW w:w="2115" w:type="dxa"/>
            <w:vAlign w:val="center"/>
          </w:tcPr>
          <w:p w14:paraId="72DA810C"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0BF060A" w14:textId="7335D28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560C549D" w14:textId="3155B5A7" w:rsidR="00123720" w:rsidRPr="00257946" w:rsidRDefault="00345A8F"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23. </w:t>
            </w:r>
            <w:r w:rsidR="00123720" w:rsidRPr="00257946">
              <w:rPr>
                <w:rFonts w:asciiTheme="majorHAnsi" w:hAnsiTheme="majorHAnsi" w:cstheme="majorHAnsi"/>
                <w:bCs/>
                <w:sz w:val="20"/>
                <w:szCs w:val="20"/>
              </w:rPr>
              <w:t>Siekiant sumažinti per visą kiaulių (įskaitant paršavedes) arba naminių paukščių auginimo procesą susidarančius amoniako išmetamuosius teršalus, pagal GPGB reikia numatyti arba apskaičiuoti, kiek sumažėjo išsiskiriančių amoniako išmetamųjų teršalų per visą gamybos procesą, remiantis ūkyje įgyvendintu GPGB.</w:t>
            </w:r>
          </w:p>
        </w:tc>
        <w:tc>
          <w:tcPr>
            <w:tcW w:w="2835" w:type="dxa"/>
            <w:shd w:val="clear" w:color="auto" w:fill="auto"/>
            <w:vAlign w:val="center"/>
          </w:tcPr>
          <w:p w14:paraId="3216EE77"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34C7267E" w14:textId="45B04DE0"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571C92C1" w14:textId="6C1E7C71"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Paukščių auginimo ir mėšlo tvarkymo veiklų GPGB priemonės yra įgyvendintos, faktiniai amoniako tyrimai nėra atliekami, o skaičiuojami teoriškai pagal patvirtintą metodiką.</w:t>
            </w:r>
          </w:p>
        </w:tc>
      </w:tr>
      <w:bookmarkEnd w:id="9"/>
      <w:tr w:rsidR="00123720" w:rsidRPr="00084CF5" w14:paraId="4F15F07D" w14:textId="77777777" w:rsidTr="00257946">
        <w:trPr>
          <w:cantSplit/>
        </w:trPr>
        <w:tc>
          <w:tcPr>
            <w:tcW w:w="828" w:type="dxa"/>
            <w:shd w:val="clear" w:color="auto" w:fill="auto"/>
            <w:vAlign w:val="center"/>
          </w:tcPr>
          <w:p w14:paraId="1786F8CF" w14:textId="4217CB6B"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2</w:t>
            </w:r>
            <w:r w:rsidR="00345A8F" w:rsidRPr="00257946">
              <w:rPr>
                <w:rFonts w:asciiTheme="majorHAnsi" w:hAnsiTheme="majorHAnsi" w:cstheme="majorHAnsi"/>
                <w:bCs/>
                <w:sz w:val="20"/>
                <w:szCs w:val="20"/>
              </w:rPr>
              <w:t>3</w:t>
            </w:r>
          </w:p>
        </w:tc>
        <w:tc>
          <w:tcPr>
            <w:tcW w:w="2115" w:type="dxa"/>
            <w:vAlign w:val="center"/>
          </w:tcPr>
          <w:p w14:paraId="7E1B0D8F"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003CC7B" w14:textId="490FCC3D"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274BF063" w14:textId="20C9D530" w:rsidR="00123720" w:rsidRPr="00257946" w:rsidRDefault="00345A8F"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24. </w:t>
            </w:r>
            <w:r w:rsidR="00123720" w:rsidRPr="00257946">
              <w:rPr>
                <w:rFonts w:asciiTheme="majorHAnsi" w:hAnsiTheme="majorHAnsi" w:cstheme="majorHAnsi"/>
                <w:bCs/>
                <w:sz w:val="20"/>
                <w:szCs w:val="20"/>
              </w:rPr>
              <w:t>Į mėšlą išsiskyręs bendrojo azoto ir bendrojo fosforo kiekis stebimas taikant vieną iš toliau nurodytų metodų bent jau toliau nurodytu dažnumu.</w:t>
            </w:r>
          </w:p>
          <w:p w14:paraId="5555985F" w14:textId="77777777" w:rsidR="00123720" w:rsidRPr="00257946" w:rsidRDefault="00123720" w:rsidP="00FA2AB6">
            <w:pPr>
              <w:pStyle w:val="ListParagraph"/>
              <w:numPr>
                <w:ilvl w:val="0"/>
                <w:numId w:val="37"/>
              </w:numPr>
              <w:jc w:val="both"/>
              <w:rPr>
                <w:rFonts w:asciiTheme="majorHAnsi" w:hAnsiTheme="majorHAnsi" w:cstheme="majorHAnsi"/>
                <w:bCs/>
                <w:sz w:val="20"/>
                <w:szCs w:val="20"/>
              </w:rPr>
            </w:pPr>
            <w:r w:rsidRPr="00257946">
              <w:rPr>
                <w:rFonts w:asciiTheme="majorHAnsi" w:hAnsiTheme="majorHAnsi" w:cstheme="majorHAnsi"/>
                <w:bCs/>
                <w:sz w:val="20"/>
                <w:szCs w:val="20"/>
              </w:rPr>
              <w:t>Skaičiavimai pagal azoto ir fosforo masės balansą, atsižvelgiant į sunaudotus pašarus, žalių baltymų kiekį pašaruose, bendrą fosforo kiekį ir gyvūnų produktyvumą.</w:t>
            </w:r>
          </w:p>
          <w:p w14:paraId="4C8EF3D4" w14:textId="1498ADBD" w:rsidR="00123720" w:rsidRPr="00257946" w:rsidRDefault="00123720" w:rsidP="00FA2AB6">
            <w:pPr>
              <w:pStyle w:val="ListParagraph"/>
              <w:numPr>
                <w:ilvl w:val="0"/>
                <w:numId w:val="37"/>
              </w:numPr>
              <w:jc w:val="both"/>
              <w:rPr>
                <w:rFonts w:asciiTheme="majorHAnsi" w:hAnsiTheme="majorHAnsi" w:cstheme="majorHAnsi"/>
                <w:bCs/>
                <w:sz w:val="20"/>
                <w:szCs w:val="20"/>
              </w:rPr>
            </w:pPr>
            <w:r w:rsidRPr="00257946">
              <w:rPr>
                <w:rFonts w:asciiTheme="majorHAnsi" w:hAnsiTheme="majorHAnsi" w:cstheme="majorHAnsi"/>
                <w:bCs/>
                <w:sz w:val="20"/>
                <w:szCs w:val="20"/>
              </w:rPr>
              <w:t>Bendro azoto ir bendro fosforo kiekio apskaičiavimas remiantis mėšlo analize.</w:t>
            </w:r>
          </w:p>
        </w:tc>
        <w:tc>
          <w:tcPr>
            <w:tcW w:w="2835" w:type="dxa"/>
            <w:shd w:val="clear" w:color="auto" w:fill="auto"/>
            <w:vAlign w:val="center"/>
          </w:tcPr>
          <w:p w14:paraId="232CEBA0"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0D582A47" w14:textId="2FB21D46"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0A5A8E68" w14:textId="0C534AB6"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Mešlo tyrimai atliekami </w:t>
            </w:r>
            <w:r w:rsidR="00EC7D08" w:rsidRPr="00257946">
              <w:rPr>
                <w:rFonts w:asciiTheme="majorHAnsi" w:hAnsiTheme="majorHAnsi" w:cstheme="majorHAnsi"/>
                <w:bCs/>
                <w:sz w:val="20"/>
                <w:szCs w:val="20"/>
              </w:rPr>
              <w:t xml:space="preserve">ne rečiau kaip </w:t>
            </w:r>
            <w:r w:rsidRPr="00257946">
              <w:rPr>
                <w:rFonts w:asciiTheme="majorHAnsi" w:hAnsiTheme="majorHAnsi" w:cstheme="majorHAnsi"/>
                <w:bCs/>
                <w:sz w:val="20"/>
                <w:szCs w:val="20"/>
              </w:rPr>
              <w:t>kartą per metus.</w:t>
            </w:r>
          </w:p>
        </w:tc>
      </w:tr>
      <w:tr w:rsidR="00123720" w:rsidRPr="00084CF5" w14:paraId="1E94526F" w14:textId="77777777" w:rsidTr="00257946">
        <w:trPr>
          <w:cantSplit/>
        </w:trPr>
        <w:tc>
          <w:tcPr>
            <w:tcW w:w="828" w:type="dxa"/>
            <w:shd w:val="clear" w:color="auto" w:fill="auto"/>
            <w:vAlign w:val="center"/>
          </w:tcPr>
          <w:p w14:paraId="17B7DAE8" w14:textId="2B3DB815"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2</w:t>
            </w:r>
            <w:r w:rsidR="00345A8F" w:rsidRPr="00257946">
              <w:rPr>
                <w:rFonts w:asciiTheme="majorHAnsi" w:hAnsiTheme="majorHAnsi" w:cstheme="majorHAnsi"/>
                <w:bCs/>
                <w:sz w:val="20"/>
                <w:szCs w:val="20"/>
              </w:rPr>
              <w:t>4</w:t>
            </w:r>
          </w:p>
        </w:tc>
        <w:tc>
          <w:tcPr>
            <w:tcW w:w="2115" w:type="dxa"/>
            <w:vAlign w:val="center"/>
          </w:tcPr>
          <w:p w14:paraId="6FA1C150"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0355B48D" w14:textId="4388BC04"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34F73C92" w14:textId="34688919" w:rsidR="00123720" w:rsidRPr="00257946" w:rsidRDefault="00345A8F"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25. </w:t>
            </w:r>
            <w:r w:rsidR="00123720" w:rsidRPr="00257946">
              <w:rPr>
                <w:rFonts w:asciiTheme="majorHAnsi" w:hAnsiTheme="majorHAnsi" w:cstheme="majorHAnsi"/>
                <w:bCs/>
                <w:sz w:val="20"/>
                <w:szCs w:val="20"/>
              </w:rPr>
              <w:t>Stebimi į orą išsiskiriantys amoniako išmetamieji teršalai bent jau toliau nurodytu dažnumu taikant vieną iš toliau nurodytų metodų.</w:t>
            </w:r>
          </w:p>
          <w:p w14:paraId="73194C84" w14:textId="77777777" w:rsidR="00123720" w:rsidRPr="00257946" w:rsidRDefault="00123720" w:rsidP="00FA2AB6">
            <w:pPr>
              <w:pStyle w:val="ListParagraph"/>
              <w:numPr>
                <w:ilvl w:val="0"/>
                <w:numId w:val="38"/>
              </w:numPr>
              <w:jc w:val="both"/>
              <w:rPr>
                <w:rFonts w:asciiTheme="majorHAnsi" w:hAnsiTheme="majorHAnsi" w:cstheme="majorHAnsi"/>
                <w:bCs/>
                <w:sz w:val="20"/>
                <w:szCs w:val="20"/>
              </w:rPr>
            </w:pPr>
            <w:r w:rsidRPr="00257946">
              <w:rPr>
                <w:rFonts w:asciiTheme="majorHAnsi" w:hAnsiTheme="majorHAnsi" w:cstheme="majorHAnsi"/>
                <w:bCs/>
                <w:sz w:val="20"/>
                <w:szCs w:val="20"/>
              </w:rPr>
              <w:t>Prognozės pagal masės balansą, atsižvelgiant į kiekviename mėšlo tvarkymo etape išsiskiriantį ir bendrą azoto (arba bendrą amoniakinio azoto) kiekį.</w:t>
            </w:r>
          </w:p>
          <w:p w14:paraId="3AD4C840" w14:textId="77777777" w:rsidR="00123720" w:rsidRPr="00257946" w:rsidRDefault="00123720" w:rsidP="00FA2AB6">
            <w:pPr>
              <w:pStyle w:val="ListParagraph"/>
              <w:numPr>
                <w:ilvl w:val="0"/>
                <w:numId w:val="38"/>
              </w:numPr>
              <w:jc w:val="both"/>
              <w:rPr>
                <w:rFonts w:asciiTheme="majorHAnsi" w:hAnsiTheme="majorHAnsi" w:cstheme="majorHAnsi"/>
                <w:bCs/>
                <w:sz w:val="20"/>
                <w:szCs w:val="20"/>
              </w:rPr>
            </w:pPr>
            <w:r w:rsidRPr="00257946">
              <w:rPr>
                <w:rFonts w:asciiTheme="majorHAnsi" w:hAnsiTheme="majorHAnsi" w:cstheme="majorHAnsi"/>
                <w:bCs/>
                <w:sz w:val="20"/>
                <w:szCs w:val="20"/>
              </w:rPr>
              <w:t>Skaičiavimai, išmatuojant amoniako koncentraciją ir vėdinimo lygį, taikant ISO, nacionalinius ar tarptautinius standartinius metodus arba kitus metodus, kuriais užtikrinama duomenų lygiavertė mokslinė kokybė.</w:t>
            </w:r>
          </w:p>
          <w:p w14:paraId="2BC4A074" w14:textId="467FE6FF" w:rsidR="00123720" w:rsidRPr="00257946" w:rsidRDefault="00123720" w:rsidP="00FA2AB6">
            <w:pPr>
              <w:pStyle w:val="ListParagraph"/>
              <w:numPr>
                <w:ilvl w:val="0"/>
                <w:numId w:val="38"/>
              </w:numPr>
              <w:jc w:val="both"/>
              <w:rPr>
                <w:rFonts w:asciiTheme="majorHAnsi" w:hAnsiTheme="majorHAnsi" w:cstheme="majorHAnsi"/>
                <w:bCs/>
                <w:sz w:val="20"/>
                <w:szCs w:val="20"/>
              </w:rPr>
            </w:pPr>
            <w:r w:rsidRPr="00257946">
              <w:rPr>
                <w:rFonts w:asciiTheme="majorHAnsi" w:hAnsiTheme="majorHAnsi" w:cstheme="majorHAnsi"/>
                <w:bCs/>
                <w:sz w:val="20"/>
                <w:szCs w:val="20"/>
              </w:rPr>
              <w:t>Prognozės, pagrįstos išmetamųjų teršalų faktoriais.</w:t>
            </w:r>
          </w:p>
        </w:tc>
        <w:tc>
          <w:tcPr>
            <w:tcW w:w="2835" w:type="dxa"/>
            <w:shd w:val="clear" w:color="auto" w:fill="auto"/>
            <w:vAlign w:val="center"/>
          </w:tcPr>
          <w:p w14:paraId="314C3997"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544A1937" w14:textId="30A5D8C7"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39B63822" w14:textId="23030C53"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Išmetamų dulkių monitoringas vykdomas pagal patvirtintą aplinkos monitoringo programą.</w:t>
            </w:r>
          </w:p>
        </w:tc>
      </w:tr>
      <w:tr w:rsidR="00123720" w:rsidRPr="00084CF5" w14:paraId="79DA8300" w14:textId="77777777" w:rsidTr="00257946">
        <w:trPr>
          <w:cantSplit/>
        </w:trPr>
        <w:tc>
          <w:tcPr>
            <w:tcW w:w="828" w:type="dxa"/>
            <w:shd w:val="clear" w:color="auto" w:fill="auto"/>
            <w:vAlign w:val="center"/>
          </w:tcPr>
          <w:p w14:paraId="3B2B3D3F" w14:textId="1725212C"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2</w:t>
            </w:r>
            <w:r w:rsidR="00345A8F" w:rsidRPr="00257946">
              <w:rPr>
                <w:rFonts w:asciiTheme="majorHAnsi" w:hAnsiTheme="majorHAnsi" w:cstheme="majorHAnsi"/>
                <w:bCs/>
                <w:sz w:val="20"/>
                <w:szCs w:val="20"/>
              </w:rPr>
              <w:t>5</w:t>
            </w:r>
          </w:p>
        </w:tc>
        <w:tc>
          <w:tcPr>
            <w:tcW w:w="2115" w:type="dxa"/>
            <w:vAlign w:val="center"/>
          </w:tcPr>
          <w:p w14:paraId="0F75C8C9"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04D97A53" w14:textId="69A8E568"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10FB224B" w14:textId="62C6795B" w:rsidR="00123720" w:rsidRPr="00257946" w:rsidRDefault="00345A8F"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26. </w:t>
            </w:r>
            <w:r w:rsidR="00123720" w:rsidRPr="00257946">
              <w:rPr>
                <w:rFonts w:asciiTheme="majorHAnsi" w:hAnsiTheme="majorHAnsi" w:cstheme="majorHAnsi"/>
                <w:bCs/>
                <w:sz w:val="20"/>
                <w:szCs w:val="20"/>
              </w:rPr>
              <w:t>Periodiškai stebimi į orą skleidžiami kvapai</w:t>
            </w:r>
          </w:p>
        </w:tc>
        <w:tc>
          <w:tcPr>
            <w:tcW w:w="2835" w:type="dxa"/>
            <w:shd w:val="clear" w:color="auto" w:fill="auto"/>
            <w:vAlign w:val="center"/>
          </w:tcPr>
          <w:p w14:paraId="0D5F6014"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1EF5A806" w14:textId="110769CD"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513BAFF7" w14:textId="747FEC43" w:rsidR="00123720" w:rsidRPr="00257946" w:rsidRDefault="00AC05CC"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Atlikto kvapų vertinimo metu nustatyta, kad </w:t>
            </w:r>
            <w:r w:rsidR="00DD7A4D" w:rsidRPr="00257946">
              <w:rPr>
                <w:rFonts w:asciiTheme="majorHAnsi" w:hAnsiTheme="majorHAnsi" w:cstheme="majorHAnsi"/>
                <w:bCs/>
                <w:sz w:val="20"/>
                <w:szCs w:val="20"/>
              </w:rPr>
              <w:t xml:space="preserve">maksimali </w:t>
            </w:r>
            <w:r w:rsidRPr="00257946">
              <w:rPr>
                <w:rFonts w:asciiTheme="majorHAnsi" w:hAnsiTheme="majorHAnsi" w:cstheme="majorHAnsi"/>
                <w:bCs/>
                <w:sz w:val="20"/>
                <w:szCs w:val="20"/>
              </w:rPr>
              <w:t xml:space="preserve">kvapo </w:t>
            </w:r>
            <w:r w:rsidR="00901050" w:rsidRPr="00257946">
              <w:rPr>
                <w:rFonts w:asciiTheme="majorHAnsi" w:hAnsiTheme="majorHAnsi" w:cstheme="majorHAnsi"/>
                <w:bCs/>
                <w:sz w:val="20"/>
                <w:szCs w:val="20"/>
              </w:rPr>
              <w:t xml:space="preserve">koncentracija </w:t>
            </w:r>
            <w:r w:rsidR="00DD7A4D" w:rsidRPr="00257946">
              <w:rPr>
                <w:rFonts w:asciiTheme="majorHAnsi" w:hAnsiTheme="majorHAnsi" w:cstheme="majorHAnsi"/>
                <w:bCs/>
                <w:sz w:val="20"/>
                <w:szCs w:val="20"/>
              </w:rPr>
              <w:t xml:space="preserve">sudaro 56% RV. </w:t>
            </w:r>
            <w:r w:rsidR="00123720" w:rsidRPr="00257946">
              <w:rPr>
                <w:rFonts w:asciiTheme="majorHAnsi" w:hAnsiTheme="majorHAnsi" w:cstheme="majorHAnsi"/>
                <w:bCs/>
                <w:sz w:val="20"/>
                <w:szCs w:val="20"/>
              </w:rPr>
              <w:t>Periodiškai bus atliekamas kvapų vertinimas aplinkos ore</w:t>
            </w:r>
            <w:r w:rsidR="00FA2AB6">
              <w:rPr>
                <w:rFonts w:asciiTheme="majorHAnsi" w:hAnsiTheme="majorHAnsi" w:cstheme="majorHAnsi"/>
                <w:bCs/>
                <w:sz w:val="20"/>
                <w:szCs w:val="20"/>
              </w:rPr>
              <w:t>, kurio dažnumas bus pateikiamas kvapo valdymo  plane.</w:t>
            </w:r>
          </w:p>
        </w:tc>
      </w:tr>
      <w:tr w:rsidR="00123720" w:rsidRPr="00084CF5" w14:paraId="196D9283" w14:textId="77777777" w:rsidTr="00257946">
        <w:trPr>
          <w:cantSplit/>
        </w:trPr>
        <w:tc>
          <w:tcPr>
            <w:tcW w:w="828" w:type="dxa"/>
            <w:shd w:val="clear" w:color="auto" w:fill="auto"/>
            <w:vAlign w:val="center"/>
          </w:tcPr>
          <w:p w14:paraId="4EE082E5" w14:textId="3E999DDC"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2</w:t>
            </w:r>
            <w:r w:rsidR="000648AB" w:rsidRPr="00257946">
              <w:rPr>
                <w:rFonts w:asciiTheme="majorHAnsi" w:hAnsiTheme="majorHAnsi" w:cstheme="majorHAnsi"/>
                <w:bCs/>
                <w:sz w:val="20"/>
                <w:szCs w:val="20"/>
              </w:rPr>
              <w:t>6</w:t>
            </w:r>
          </w:p>
        </w:tc>
        <w:tc>
          <w:tcPr>
            <w:tcW w:w="2115" w:type="dxa"/>
            <w:vAlign w:val="center"/>
          </w:tcPr>
          <w:p w14:paraId="3F1F574A"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160A7A9D" w14:textId="47CA8363"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08BFF680" w14:textId="570E0395" w:rsidR="00123720" w:rsidRPr="00257946" w:rsidRDefault="000648AB"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27. </w:t>
            </w:r>
            <w:r w:rsidR="00123720" w:rsidRPr="00257946">
              <w:rPr>
                <w:rFonts w:asciiTheme="majorHAnsi" w:hAnsiTheme="majorHAnsi" w:cstheme="majorHAnsi"/>
                <w:bCs/>
                <w:sz w:val="20"/>
                <w:szCs w:val="20"/>
              </w:rPr>
              <w:t>Iš kiekvieno tvarto išmetamos dulkės stebimos taikant vieną iš toliau nurodytų metodų bent jau toliau nurodytu dažnumu.</w:t>
            </w:r>
          </w:p>
          <w:p w14:paraId="19E4DE10" w14:textId="77777777" w:rsidR="00123720" w:rsidRPr="00257946" w:rsidRDefault="00123720" w:rsidP="00FA2AB6">
            <w:pPr>
              <w:pStyle w:val="ListParagraph"/>
              <w:numPr>
                <w:ilvl w:val="0"/>
                <w:numId w:val="39"/>
              </w:numPr>
              <w:jc w:val="both"/>
              <w:rPr>
                <w:rFonts w:asciiTheme="majorHAnsi" w:hAnsiTheme="majorHAnsi" w:cstheme="majorHAnsi"/>
                <w:bCs/>
                <w:sz w:val="20"/>
                <w:szCs w:val="20"/>
              </w:rPr>
            </w:pPr>
            <w:r w:rsidRPr="00257946">
              <w:rPr>
                <w:rFonts w:asciiTheme="majorHAnsi" w:hAnsiTheme="majorHAnsi" w:cstheme="majorHAnsi"/>
                <w:bCs/>
                <w:sz w:val="20"/>
                <w:szCs w:val="20"/>
              </w:rPr>
              <w:t>Skaičiavimai, išmatuojant dulkių koncentraciją ir vėdinimo lygį, remiantis EN standartiniais metodais arba kitais metodais (ISO, nacionaliniais ar tarptautiniais), kuriais užtikrinami lygiavertės mokslinės kokybės duomenys.</w:t>
            </w:r>
          </w:p>
          <w:p w14:paraId="68C3E8AA" w14:textId="1DAB56FF" w:rsidR="00123720" w:rsidRPr="00257946" w:rsidRDefault="00123720" w:rsidP="00FA2AB6">
            <w:pPr>
              <w:pStyle w:val="ListParagraph"/>
              <w:numPr>
                <w:ilvl w:val="0"/>
                <w:numId w:val="39"/>
              </w:numPr>
              <w:jc w:val="both"/>
              <w:rPr>
                <w:rFonts w:asciiTheme="majorHAnsi" w:hAnsiTheme="majorHAnsi" w:cstheme="majorHAnsi"/>
                <w:bCs/>
                <w:sz w:val="20"/>
                <w:szCs w:val="20"/>
              </w:rPr>
            </w:pPr>
            <w:r w:rsidRPr="00257946">
              <w:rPr>
                <w:rFonts w:asciiTheme="majorHAnsi" w:hAnsiTheme="majorHAnsi" w:cstheme="majorHAnsi"/>
                <w:bCs/>
                <w:sz w:val="20"/>
                <w:szCs w:val="20"/>
              </w:rPr>
              <w:t>Prognozės, pagrįstos išmetamųjų teršalų faktoriais.</w:t>
            </w:r>
          </w:p>
        </w:tc>
        <w:tc>
          <w:tcPr>
            <w:tcW w:w="2835" w:type="dxa"/>
            <w:shd w:val="clear" w:color="auto" w:fill="auto"/>
            <w:vAlign w:val="center"/>
          </w:tcPr>
          <w:p w14:paraId="3EC1AF27"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27694C80" w14:textId="3A99A70F"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0DA8A278" w14:textId="5EE136DF"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Išmetamų dulkių monitoringas vykdomas pagal patvirtintą aplinkos monitoringo programą.</w:t>
            </w:r>
          </w:p>
        </w:tc>
      </w:tr>
      <w:tr w:rsidR="00123720" w:rsidRPr="00084CF5" w14:paraId="7E688C80" w14:textId="77777777" w:rsidTr="00257946">
        <w:trPr>
          <w:cantSplit/>
        </w:trPr>
        <w:tc>
          <w:tcPr>
            <w:tcW w:w="828" w:type="dxa"/>
            <w:shd w:val="clear" w:color="auto" w:fill="auto"/>
            <w:vAlign w:val="center"/>
          </w:tcPr>
          <w:p w14:paraId="7B71965D" w14:textId="40796D59"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2</w:t>
            </w:r>
            <w:r w:rsidR="000648AB" w:rsidRPr="00257946">
              <w:rPr>
                <w:rFonts w:asciiTheme="majorHAnsi" w:hAnsiTheme="majorHAnsi" w:cstheme="majorHAnsi"/>
                <w:bCs/>
                <w:sz w:val="20"/>
                <w:szCs w:val="20"/>
              </w:rPr>
              <w:t>7</w:t>
            </w:r>
          </w:p>
        </w:tc>
        <w:tc>
          <w:tcPr>
            <w:tcW w:w="2115" w:type="dxa"/>
            <w:vAlign w:val="center"/>
          </w:tcPr>
          <w:p w14:paraId="01531410"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4FA267FE" w14:textId="5A797A3B"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65A9D2D8" w14:textId="44518047" w:rsidR="00123720" w:rsidRPr="00257946" w:rsidRDefault="000648AB"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29. </w:t>
            </w:r>
            <w:r w:rsidR="00123720" w:rsidRPr="00257946">
              <w:rPr>
                <w:rFonts w:asciiTheme="majorHAnsi" w:hAnsiTheme="majorHAnsi" w:cstheme="majorHAnsi"/>
                <w:bCs/>
                <w:sz w:val="20"/>
                <w:szCs w:val="20"/>
              </w:rPr>
              <w:t>Bent kartą kiekvienais metais stebimi toliau nurodyti proceso rodikliai.</w:t>
            </w:r>
          </w:p>
          <w:p w14:paraId="12293952" w14:textId="77777777" w:rsidR="00123720" w:rsidRPr="00257946" w:rsidRDefault="00123720" w:rsidP="00FA2AB6">
            <w:pPr>
              <w:pStyle w:val="ListParagraph"/>
              <w:numPr>
                <w:ilvl w:val="0"/>
                <w:numId w:val="40"/>
              </w:numPr>
              <w:jc w:val="both"/>
              <w:rPr>
                <w:rFonts w:asciiTheme="majorHAnsi" w:hAnsiTheme="majorHAnsi" w:cstheme="majorHAnsi"/>
                <w:bCs/>
                <w:sz w:val="20"/>
                <w:szCs w:val="20"/>
              </w:rPr>
            </w:pPr>
            <w:r w:rsidRPr="00257946">
              <w:rPr>
                <w:rFonts w:asciiTheme="majorHAnsi" w:hAnsiTheme="majorHAnsi" w:cstheme="majorHAnsi"/>
                <w:bCs/>
                <w:sz w:val="20"/>
                <w:szCs w:val="20"/>
              </w:rPr>
              <w:t>Vandens suvartojimas</w:t>
            </w:r>
          </w:p>
          <w:p w14:paraId="1FFD9AAC" w14:textId="77777777" w:rsidR="00123720" w:rsidRPr="00257946" w:rsidRDefault="00123720" w:rsidP="00FA2AB6">
            <w:pPr>
              <w:pStyle w:val="ListParagraph"/>
              <w:numPr>
                <w:ilvl w:val="0"/>
                <w:numId w:val="40"/>
              </w:numPr>
              <w:jc w:val="both"/>
              <w:rPr>
                <w:rFonts w:asciiTheme="majorHAnsi" w:hAnsiTheme="majorHAnsi" w:cstheme="majorHAnsi"/>
                <w:bCs/>
                <w:sz w:val="20"/>
                <w:szCs w:val="20"/>
              </w:rPr>
            </w:pPr>
            <w:r w:rsidRPr="00257946">
              <w:rPr>
                <w:rFonts w:asciiTheme="majorHAnsi" w:hAnsiTheme="majorHAnsi" w:cstheme="majorHAnsi"/>
                <w:bCs/>
                <w:sz w:val="20"/>
                <w:szCs w:val="20"/>
              </w:rPr>
              <w:t>Elektros energijos suvartojimas.</w:t>
            </w:r>
          </w:p>
          <w:p w14:paraId="5D3DBCFC" w14:textId="77777777" w:rsidR="00123720" w:rsidRPr="00257946" w:rsidRDefault="00123720" w:rsidP="00FA2AB6">
            <w:pPr>
              <w:pStyle w:val="ListParagraph"/>
              <w:numPr>
                <w:ilvl w:val="0"/>
                <w:numId w:val="40"/>
              </w:numPr>
              <w:jc w:val="both"/>
              <w:rPr>
                <w:rFonts w:asciiTheme="majorHAnsi" w:hAnsiTheme="majorHAnsi" w:cstheme="majorHAnsi"/>
                <w:bCs/>
                <w:sz w:val="20"/>
                <w:szCs w:val="20"/>
              </w:rPr>
            </w:pPr>
            <w:r w:rsidRPr="00257946">
              <w:rPr>
                <w:rFonts w:asciiTheme="majorHAnsi" w:hAnsiTheme="majorHAnsi" w:cstheme="majorHAnsi"/>
                <w:bCs/>
                <w:sz w:val="20"/>
                <w:szCs w:val="20"/>
              </w:rPr>
              <w:t>Degalų suvartojimas.</w:t>
            </w:r>
          </w:p>
          <w:p w14:paraId="77EB131D" w14:textId="77777777" w:rsidR="00123720" w:rsidRPr="00257946" w:rsidRDefault="00123720" w:rsidP="00FA2AB6">
            <w:pPr>
              <w:pStyle w:val="ListParagraph"/>
              <w:numPr>
                <w:ilvl w:val="0"/>
                <w:numId w:val="40"/>
              </w:numPr>
              <w:jc w:val="both"/>
              <w:rPr>
                <w:rFonts w:asciiTheme="majorHAnsi" w:hAnsiTheme="majorHAnsi" w:cstheme="majorHAnsi"/>
                <w:bCs/>
                <w:sz w:val="20"/>
                <w:szCs w:val="20"/>
              </w:rPr>
            </w:pPr>
            <w:r w:rsidRPr="00257946">
              <w:rPr>
                <w:rFonts w:asciiTheme="majorHAnsi" w:hAnsiTheme="majorHAnsi" w:cstheme="majorHAnsi"/>
                <w:bCs/>
                <w:sz w:val="20"/>
                <w:szCs w:val="20"/>
              </w:rPr>
              <w:t>Atvežtų ir išvežtų gyvūnų skaičius, įskaitant, atitinkamais atvejais, gimimus ir nugaišimus.</w:t>
            </w:r>
          </w:p>
          <w:p w14:paraId="2D3B5E03" w14:textId="77777777" w:rsidR="00123720" w:rsidRPr="00257946" w:rsidRDefault="00123720" w:rsidP="00FA2AB6">
            <w:pPr>
              <w:pStyle w:val="ListParagraph"/>
              <w:numPr>
                <w:ilvl w:val="0"/>
                <w:numId w:val="40"/>
              </w:numPr>
              <w:jc w:val="both"/>
              <w:rPr>
                <w:rFonts w:asciiTheme="majorHAnsi" w:hAnsiTheme="majorHAnsi" w:cstheme="majorHAnsi"/>
                <w:bCs/>
                <w:sz w:val="20"/>
                <w:szCs w:val="20"/>
              </w:rPr>
            </w:pPr>
            <w:r w:rsidRPr="00257946">
              <w:rPr>
                <w:rFonts w:asciiTheme="majorHAnsi" w:hAnsiTheme="majorHAnsi" w:cstheme="majorHAnsi"/>
                <w:bCs/>
                <w:sz w:val="20"/>
                <w:szCs w:val="20"/>
              </w:rPr>
              <w:t>Pašarų suvartojimas.</w:t>
            </w:r>
          </w:p>
          <w:p w14:paraId="52557A23" w14:textId="6208095D" w:rsidR="00123720" w:rsidRPr="00257946" w:rsidRDefault="00123720" w:rsidP="00FA2AB6">
            <w:pPr>
              <w:pStyle w:val="ListParagraph"/>
              <w:numPr>
                <w:ilvl w:val="0"/>
                <w:numId w:val="40"/>
              </w:numPr>
              <w:jc w:val="both"/>
              <w:rPr>
                <w:rFonts w:asciiTheme="majorHAnsi" w:hAnsiTheme="majorHAnsi" w:cstheme="majorHAnsi"/>
                <w:bCs/>
                <w:sz w:val="20"/>
                <w:szCs w:val="20"/>
              </w:rPr>
            </w:pPr>
            <w:r w:rsidRPr="00257946">
              <w:rPr>
                <w:rFonts w:asciiTheme="majorHAnsi" w:hAnsiTheme="majorHAnsi" w:cstheme="majorHAnsi"/>
                <w:bCs/>
                <w:sz w:val="20"/>
                <w:szCs w:val="20"/>
              </w:rPr>
              <w:t>Mėšlo kaupimas.</w:t>
            </w:r>
          </w:p>
        </w:tc>
        <w:tc>
          <w:tcPr>
            <w:tcW w:w="2835" w:type="dxa"/>
            <w:shd w:val="clear" w:color="auto" w:fill="auto"/>
            <w:vAlign w:val="center"/>
          </w:tcPr>
          <w:p w14:paraId="343B6336"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6559E7EE" w14:textId="3A475066"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45238315" w14:textId="060907E4"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Visuose technologiniuose procesuose bent kartą kasmet stebimas vandens suvartojimas, elektros energijos suvartojimas, gamtinių dujų suvartojimas. Objektas vykdo atvežtų ir išvežtų gyvūnų, pašarų suvartojimo ir mėšlo apskaitą.</w:t>
            </w:r>
          </w:p>
        </w:tc>
      </w:tr>
      <w:tr w:rsidR="00123720" w:rsidRPr="00084CF5" w14:paraId="636A27D9" w14:textId="77777777" w:rsidTr="00257946">
        <w:trPr>
          <w:cantSplit/>
        </w:trPr>
        <w:tc>
          <w:tcPr>
            <w:tcW w:w="828" w:type="dxa"/>
            <w:shd w:val="clear" w:color="auto" w:fill="auto"/>
            <w:vAlign w:val="center"/>
          </w:tcPr>
          <w:p w14:paraId="371B6EDF" w14:textId="70C6967A" w:rsidR="00123720" w:rsidRPr="00257946" w:rsidRDefault="008D3025" w:rsidP="00717773">
            <w:pPr>
              <w:jc w:val="center"/>
              <w:rPr>
                <w:rFonts w:asciiTheme="majorHAnsi" w:hAnsiTheme="majorHAnsi" w:cstheme="majorHAnsi"/>
                <w:bCs/>
                <w:sz w:val="20"/>
                <w:szCs w:val="20"/>
              </w:rPr>
            </w:pPr>
            <w:bookmarkStart w:id="10" w:name="_Hlk45281077"/>
            <w:r w:rsidRPr="00257946">
              <w:rPr>
                <w:rFonts w:asciiTheme="majorHAnsi" w:hAnsiTheme="majorHAnsi" w:cstheme="majorHAnsi"/>
                <w:bCs/>
                <w:sz w:val="20"/>
                <w:szCs w:val="20"/>
              </w:rPr>
              <w:t>28</w:t>
            </w:r>
          </w:p>
        </w:tc>
        <w:tc>
          <w:tcPr>
            <w:tcW w:w="2115" w:type="dxa"/>
            <w:vAlign w:val="center"/>
          </w:tcPr>
          <w:p w14:paraId="05A52389"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279251F" w14:textId="14D33501"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Iš paukštynų išsiskiriantys amoniako išmetamieji teršalai</w:t>
            </w:r>
          </w:p>
        </w:tc>
        <w:tc>
          <w:tcPr>
            <w:tcW w:w="7371" w:type="dxa"/>
            <w:shd w:val="clear" w:color="auto" w:fill="auto"/>
            <w:vAlign w:val="center"/>
          </w:tcPr>
          <w:p w14:paraId="68F3327E" w14:textId="4884F9D2" w:rsidR="00123720" w:rsidRPr="00257946" w:rsidRDefault="00DD7A4D"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31. </w:t>
            </w:r>
            <w:r w:rsidR="00123720" w:rsidRPr="00257946">
              <w:rPr>
                <w:rFonts w:asciiTheme="majorHAnsi" w:hAnsiTheme="majorHAnsi" w:cstheme="majorHAnsi"/>
                <w:bCs/>
                <w:sz w:val="20"/>
                <w:szCs w:val="20"/>
              </w:rPr>
              <w:t>Siekiant sumažinti iš kiekvieno tvarto, kuriame laikomos vištos dedeklės, veisliniai broileriai arba vištaitės, į orą išsiskiriančius amoniako išmetamuosius teršalus, taikomas vienas iš toliau nurodytų metodų ar jų derinys.</w:t>
            </w:r>
          </w:p>
          <w:p w14:paraId="0622AB2F" w14:textId="77777777" w:rsidR="00123720" w:rsidRPr="00257946" w:rsidRDefault="00123720" w:rsidP="006B7A81">
            <w:pPr>
              <w:ind w:left="319"/>
              <w:jc w:val="both"/>
              <w:rPr>
                <w:rFonts w:asciiTheme="majorHAnsi" w:hAnsiTheme="majorHAnsi" w:cstheme="majorHAnsi"/>
                <w:bCs/>
                <w:sz w:val="20"/>
                <w:szCs w:val="20"/>
              </w:rPr>
            </w:pPr>
            <w:r w:rsidRPr="00257946">
              <w:rPr>
                <w:rFonts w:asciiTheme="majorHAnsi" w:hAnsiTheme="majorHAnsi" w:cstheme="majorHAnsi"/>
                <w:bCs/>
                <w:sz w:val="20"/>
                <w:szCs w:val="20"/>
              </w:rPr>
              <w:t>b. Jei taikomos auginimo ne narvuose sistemos:</w:t>
            </w:r>
          </w:p>
          <w:p w14:paraId="10392280" w14:textId="77777777" w:rsidR="00123720" w:rsidRPr="00257946" w:rsidRDefault="00123720" w:rsidP="006B7A81">
            <w:pPr>
              <w:ind w:left="319"/>
              <w:jc w:val="both"/>
              <w:rPr>
                <w:rFonts w:asciiTheme="majorHAnsi" w:hAnsiTheme="majorHAnsi" w:cstheme="majorHAnsi"/>
                <w:bCs/>
                <w:sz w:val="20"/>
                <w:szCs w:val="20"/>
              </w:rPr>
            </w:pPr>
            <w:r w:rsidRPr="00257946">
              <w:rPr>
                <w:rFonts w:asciiTheme="majorHAnsi" w:hAnsiTheme="majorHAnsi" w:cstheme="majorHAnsi"/>
                <w:bCs/>
                <w:sz w:val="20"/>
                <w:szCs w:val="20"/>
              </w:rPr>
              <w:t>0. Dirbtinio vėdinimo sistema ir retas mėšlo šalinimas (jei gausiai naudojami pakratai ir yra mėšladuobė) taikomi tik su papildoma poveikio mažinimo priemone, pvz.: — pasiekiant, kad mėšle būtų daug sausosios medžiagos; — naudojant oro valymo sistemą.</w:t>
            </w:r>
          </w:p>
          <w:p w14:paraId="5C8D9721" w14:textId="77777777" w:rsidR="00123720" w:rsidRPr="00257946" w:rsidRDefault="00123720" w:rsidP="006B7A81">
            <w:pPr>
              <w:ind w:left="319"/>
              <w:jc w:val="both"/>
              <w:rPr>
                <w:rFonts w:asciiTheme="majorHAnsi" w:hAnsiTheme="majorHAnsi" w:cstheme="majorHAnsi"/>
                <w:bCs/>
                <w:sz w:val="20"/>
                <w:szCs w:val="20"/>
              </w:rPr>
            </w:pPr>
            <w:r w:rsidRPr="00257946">
              <w:rPr>
                <w:rFonts w:asciiTheme="majorHAnsi" w:hAnsiTheme="majorHAnsi" w:cstheme="majorHAnsi"/>
                <w:bCs/>
                <w:sz w:val="20"/>
                <w:szCs w:val="20"/>
              </w:rPr>
              <w:t>1. Naudojamas mėšlo konvejeris arba grandyklė (jei gausiai naudojami pakratai ir yra mėšladuobė).</w:t>
            </w:r>
          </w:p>
          <w:p w14:paraId="5CC215A1" w14:textId="77777777" w:rsidR="00123720" w:rsidRPr="00257946" w:rsidRDefault="00123720" w:rsidP="006B7A81">
            <w:pPr>
              <w:ind w:left="319"/>
              <w:jc w:val="both"/>
              <w:rPr>
                <w:rFonts w:asciiTheme="majorHAnsi" w:hAnsiTheme="majorHAnsi" w:cstheme="majorHAnsi"/>
                <w:bCs/>
                <w:sz w:val="20"/>
                <w:szCs w:val="20"/>
              </w:rPr>
            </w:pPr>
            <w:r w:rsidRPr="00257946">
              <w:rPr>
                <w:rFonts w:asciiTheme="majorHAnsi" w:hAnsiTheme="majorHAnsi" w:cstheme="majorHAnsi"/>
                <w:bCs/>
                <w:sz w:val="20"/>
                <w:szCs w:val="20"/>
              </w:rPr>
              <w:t>2. Mėšlas dirbtinai džiovinamas vamzdžiais nukreipiamu oru (jei gausiai naudojami pakratai ir yra mėšladuobė).</w:t>
            </w:r>
          </w:p>
          <w:p w14:paraId="5A298858" w14:textId="77777777" w:rsidR="00123720" w:rsidRPr="00257946" w:rsidRDefault="00123720" w:rsidP="006B7A81">
            <w:pPr>
              <w:ind w:left="319"/>
              <w:jc w:val="both"/>
              <w:rPr>
                <w:rFonts w:asciiTheme="majorHAnsi" w:hAnsiTheme="majorHAnsi" w:cstheme="majorHAnsi"/>
                <w:bCs/>
                <w:sz w:val="20"/>
                <w:szCs w:val="20"/>
              </w:rPr>
            </w:pPr>
            <w:r w:rsidRPr="00257946">
              <w:rPr>
                <w:rFonts w:asciiTheme="majorHAnsi" w:hAnsiTheme="majorHAnsi" w:cstheme="majorHAnsi"/>
                <w:bCs/>
                <w:sz w:val="20"/>
                <w:szCs w:val="20"/>
              </w:rPr>
              <w:t>3. Mėšlas dirbtinai džiovinamas oru, pučiamu per perforuotas grindis (jei gausiai naudojami pakratai ir yra mėšladuobė).</w:t>
            </w:r>
          </w:p>
          <w:p w14:paraId="39D1B635" w14:textId="77777777" w:rsidR="00123720" w:rsidRPr="00257946" w:rsidRDefault="00123720" w:rsidP="006B7A81">
            <w:pPr>
              <w:ind w:left="319"/>
              <w:jc w:val="both"/>
              <w:rPr>
                <w:rFonts w:asciiTheme="majorHAnsi" w:hAnsiTheme="majorHAnsi" w:cstheme="majorHAnsi"/>
                <w:bCs/>
                <w:sz w:val="20"/>
                <w:szCs w:val="20"/>
              </w:rPr>
            </w:pPr>
            <w:r w:rsidRPr="00257946">
              <w:rPr>
                <w:rFonts w:asciiTheme="majorHAnsi" w:hAnsiTheme="majorHAnsi" w:cstheme="majorHAnsi"/>
                <w:bCs/>
                <w:sz w:val="20"/>
                <w:szCs w:val="20"/>
              </w:rPr>
              <w:t>4. Naudojami mėšlo konvejeriai (paukštidėje).</w:t>
            </w:r>
          </w:p>
          <w:p w14:paraId="51663E65" w14:textId="77777777" w:rsidR="00123720" w:rsidRPr="00257946" w:rsidRDefault="00123720" w:rsidP="006B7A81">
            <w:pPr>
              <w:ind w:left="319"/>
              <w:jc w:val="both"/>
              <w:rPr>
                <w:rFonts w:asciiTheme="majorHAnsi" w:hAnsiTheme="majorHAnsi" w:cstheme="majorHAnsi"/>
                <w:bCs/>
                <w:sz w:val="20"/>
                <w:szCs w:val="20"/>
              </w:rPr>
            </w:pPr>
            <w:r w:rsidRPr="00257946">
              <w:rPr>
                <w:rFonts w:asciiTheme="majorHAnsi" w:hAnsiTheme="majorHAnsi" w:cstheme="majorHAnsi"/>
                <w:bCs/>
                <w:sz w:val="20"/>
                <w:szCs w:val="20"/>
              </w:rPr>
              <w:t>5. Pakratai džiovinami dirbtiniu būdu naudojat patalpų orą (jei grindys yra tvirtos ir gausiai kreikiamos).</w:t>
            </w:r>
          </w:p>
          <w:p w14:paraId="6C91F45F" w14:textId="7149BBF3" w:rsidR="00123720" w:rsidRPr="00257946" w:rsidRDefault="00123720" w:rsidP="006B7A81">
            <w:pPr>
              <w:ind w:left="319"/>
              <w:jc w:val="both"/>
              <w:rPr>
                <w:rFonts w:asciiTheme="majorHAnsi" w:hAnsiTheme="majorHAnsi" w:cstheme="majorHAnsi"/>
                <w:bCs/>
                <w:sz w:val="20"/>
                <w:szCs w:val="20"/>
              </w:rPr>
            </w:pPr>
            <w:r w:rsidRPr="00257946">
              <w:rPr>
                <w:rFonts w:asciiTheme="majorHAnsi" w:hAnsiTheme="majorHAnsi" w:cstheme="majorHAnsi"/>
                <w:bCs/>
                <w:sz w:val="20"/>
                <w:szCs w:val="20"/>
              </w:rPr>
              <w:t xml:space="preserve">c. Naudojama oro valymo sistema, konkrečiai: 1. drėgnojo rūgštinio plautuvo (skruberio); 2. </w:t>
            </w:r>
            <w:r w:rsidR="00DC2618">
              <w:rPr>
                <w:rFonts w:asciiTheme="majorHAnsi" w:hAnsiTheme="majorHAnsi" w:cstheme="majorHAnsi"/>
                <w:bCs/>
                <w:sz w:val="20"/>
                <w:szCs w:val="20"/>
              </w:rPr>
              <w:t>D</w:t>
            </w:r>
            <w:r w:rsidRPr="00257946">
              <w:rPr>
                <w:rFonts w:asciiTheme="majorHAnsi" w:hAnsiTheme="majorHAnsi" w:cstheme="majorHAnsi"/>
                <w:bCs/>
                <w:sz w:val="20"/>
                <w:szCs w:val="20"/>
              </w:rPr>
              <w:t xml:space="preserve">viejų arba trijų etapų oro valymo sistemos; 3. </w:t>
            </w:r>
            <w:r w:rsidR="00DC2618">
              <w:rPr>
                <w:rFonts w:asciiTheme="majorHAnsi" w:hAnsiTheme="majorHAnsi" w:cstheme="majorHAnsi"/>
                <w:bCs/>
                <w:sz w:val="20"/>
                <w:szCs w:val="20"/>
              </w:rPr>
              <w:t>B</w:t>
            </w:r>
            <w:r w:rsidRPr="00257946">
              <w:rPr>
                <w:rFonts w:asciiTheme="majorHAnsi" w:hAnsiTheme="majorHAnsi" w:cstheme="majorHAnsi"/>
                <w:bCs/>
                <w:sz w:val="20"/>
                <w:szCs w:val="20"/>
              </w:rPr>
              <w:t>iologinio valytuvo (arba biologinio laistomojo filtro).</w:t>
            </w:r>
          </w:p>
        </w:tc>
        <w:tc>
          <w:tcPr>
            <w:tcW w:w="2835" w:type="dxa"/>
            <w:shd w:val="clear" w:color="auto" w:fill="auto"/>
            <w:vAlign w:val="center"/>
          </w:tcPr>
          <w:p w14:paraId="3658BFBF" w14:textId="7168CCEA"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Laikymo ne narvuose sistema. (vienoje gyvūno laikymo vietoje per metus išsiskiriantis NH</w:t>
            </w:r>
            <w:r w:rsidRPr="006B7A81">
              <w:rPr>
                <w:rFonts w:asciiTheme="majorHAnsi" w:hAnsiTheme="majorHAnsi" w:cstheme="majorHAnsi"/>
                <w:bCs/>
                <w:sz w:val="20"/>
                <w:szCs w:val="20"/>
                <w:vertAlign w:val="subscript"/>
              </w:rPr>
              <w:t>3</w:t>
            </w:r>
            <w:r w:rsidRPr="00257946">
              <w:rPr>
                <w:rFonts w:asciiTheme="majorHAnsi" w:hAnsiTheme="majorHAnsi" w:cstheme="majorHAnsi"/>
                <w:bCs/>
                <w:sz w:val="20"/>
                <w:szCs w:val="20"/>
              </w:rPr>
              <w:t xml:space="preserve"> kiekis (kg); 0,02–0,25</w:t>
            </w:r>
          </w:p>
        </w:tc>
        <w:tc>
          <w:tcPr>
            <w:tcW w:w="1701" w:type="dxa"/>
            <w:shd w:val="clear" w:color="auto" w:fill="auto"/>
            <w:vAlign w:val="center"/>
          </w:tcPr>
          <w:p w14:paraId="05C0D722" w14:textId="5CE42EB2"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5209F789" w14:textId="5A2C95B8"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Pastatų šildymui įrengtos vietinės katilinės ir dujų generatoriai. Įrengtos naujos vėdinimo sistemos, leidžiančios veiksmingai reguliuoti temperatūrą ir žiemą pasiekti minimalų vėdinimo lygį. Pašalintas vėdinimo sistemos pasipriešinimas (nuostolis) tikrinant ir valant ventiliacijos kanalus bei ventiliatorius. Pakratai paskleisti po visą grindų plotą. Įrengtos nipelinės girdyklos. Mėšlas šalinamas augimo ciklo pabaigoje.  Amoniako kiekis</w:t>
            </w:r>
            <w:r w:rsidR="00FF6981" w:rsidRPr="00257946">
              <w:rPr>
                <w:rFonts w:asciiTheme="majorHAnsi" w:hAnsiTheme="majorHAnsi" w:cstheme="majorHAnsi"/>
                <w:bCs/>
                <w:sz w:val="20"/>
                <w:szCs w:val="20"/>
              </w:rPr>
              <w:t xml:space="preserve"> faktiškai nematuo</w:t>
            </w:r>
            <w:r w:rsidR="00222B89" w:rsidRPr="00257946">
              <w:rPr>
                <w:rFonts w:asciiTheme="majorHAnsi" w:hAnsiTheme="majorHAnsi" w:cstheme="majorHAnsi"/>
                <w:bCs/>
                <w:sz w:val="20"/>
                <w:szCs w:val="20"/>
              </w:rPr>
              <w:t>jamas</w:t>
            </w:r>
            <w:r w:rsidR="008D3025" w:rsidRPr="00257946">
              <w:rPr>
                <w:rFonts w:asciiTheme="majorHAnsi" w:hAnsiTheme="majorHAnsi" w:cstheme="majorHAnsi"/>
                <w:bCs/>
                <w:sz w:val="20"/>
                <w:szCs w:val="20"/>
              </w:rPr>
              <w:t xml:space="preserve">, </w:t>
            </w:r>
            <w:r w:rsidRPr="00257946">
              <w:rPr>
                <w:rFonts w:asciiTheme="majorHAnsi" w:hAnsiTheme="majorHAnsi" w:cstheme="majorHAnsi"/>
                <w:bCs/>
                <w:sz w:val="20"/>
                <w:szCs w:val="20"/>
              </w:rPr>
              <w:t>išmet</w:t>
            </w:r>
            <w:r w:rsidR="008D3025" w:rsidRPr="00257946">
              <w:rPr>
                <w:rFonts w:asciiTheme="majorHAnsi" w:hAnsiTheme="majorHAnsi" w:cstheme="majorHAnsi"/>
                <w:bCs/>
                <w:sz w:val="20"/>
                <w:szCs w:val="20"/>
              </w:rPr>
              <w:t>i</w:t>
            </w:r>
            <w:r w:rsidRPr="00257946">
              <w:rPr>
                <w:rFonts w:asciiTheme="majorHAnsi" w:hAnsiTheme="majorHAnsi" w:cstheme="majorHAnsi"/>
                <w:bCs/>
                <w:sz w:val="20"/>
                <w:szCs w:val="20"/>
              </w:rPr>
              <w:t xml:space="preserve">mas </w:t>
            </w:r>
            <w:r w:rsidR="008D3025" w:rsidRPr="00257946">
              <w:rPr>
                <w:rFonts w:asciiTheme="majorHAnsi" w:hAnsiTheme="majorHAnsi" w:cstheme="majorHAnsi"/>
                <w:bCs/>
                <w:sz w:val="20"/>
                <w:szCs w:val="20"/>
              </w:rPr>
              <w:t>paukščių</w:t>
            </w:r>
            <w:r w:rsidRPr="00257946">
              <w:rPr>
                <w:rFonts w:asciiTheme="majorHAnsi" w:hAnsiTheme="majorHAnsi" w:cstheme="majorHAnsi"/>
                <w:bCs/>
                <w:sz w:val="20"/>
                <w:szCs w:val="20"/>
              </w:rPr>
              <w:t xml:space="preserve"> auginimo metu apskaičiuojamas remiantis patvirtinta teršalų apskai</w:t>
            </w:r>
            <w:r w:rsidR="00222B89" w:rsidRPr="00257946">
              <w:rPr>
                <w:rFonts w:asciiTheme="majorHAnsi" w:hAnsiTheme="majorHAnsi" w:cstheme="majorHAnsi"/>
                <w:bCs/>
                <w:sz w:val="20"/>
                <w:szCs w:val="20"/>
              </w:rPr>
              <w:t>čiavimo</w:t>
            </w:r>
            <w:r w:rsidRPr="00257946">
              <w:rPr>
                <w:rFonts w:asciiTheme="majorHAnsi" w:hAnsiTheme="majorHAnsi" w:cstheme="majorHAnsi"/>
                <w:bCs/>
                <w:sz w:val="20"/>
                <w:szCs w:val="20"/>
              </w:rPr>
              <w:t xml:space="preserve"> metodika.</w:t>
            </w:r>
          </w:p>
        </w:tc>
      </w:tr>
      <w:tr w:rsidR="00123720" w:rsidRPr="00084CF5" w14:paraId="0E00A041" w14:textId="77777777" w:rsidTr="00257946">
        <w:trPr>
          <w:cantSplit/>
        </w:trPr>
        <w:tc>
          <w:tcPr>
            <w:tcW w:w="828" w:type="dxa"/>
            <w:shd w:val="clear" w:color="auto" w:fill="auto"/>
            <w:vAlign w:val="center"/>
          </w:tcPr>
          <w:p w14:paraId="7A878AF1" w14:textId="3A6C092A"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29</w:t>
            </w:r>
          </w:p>
        </w:tc>
        <w:tc>
          <w:tcPr>
            <w:tcW w:w="2115" w:type="dxa"/>
            <w:vAlign w:val="center"/>
          </w:tcPr>
          <w:p w14:paraId="192D5008"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CEA3AF5" w14:textId="21281153"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2719FBE3" w14:textId="3CEFB2C9" w:rsidR="00123720" w:rsidRPr="00257946" w:rsidRDefault="008D3025"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32. </w:t>
            </w:r>
            <w:r w:rsidR="00123720" w:rsidRPr="00257946">
              <w:rPr>
                <w:rFonts w:asciiTheme="majorHAnsi" w:hAnsiTheme="majorHAnsi" w:cstheme="majorHAnsi"/>
                <w:bCs/>
                <w:sz w:val="20"/>
                <w:szCs w:val="20"/>
              </w:rPr>
              <w:t>Siekiant sumažinti iš kiekvieno tvarto, kuriame laikomi broileriai, į orą išsiskiriančius amoniako išmetamuosius teršalus, taikomas vienas iš toliau nurodytų metodų ar jų derinys:</w:t>
            </w:r>
          </w:p>
          <w:p w14:paraId="72E0F15D" w14:textId="77777777" w:rsidR="00123720" w:rsidRPr="00257946" w:rsidRDefault="00123720" w:rsidP="00FA2AB6">
            <w:pPr>
              <w:pStyle w:val="ListParagraph"/>
              <w:numPr>
                <w:ilvl w:val="0"/>
                <w:numId w:val="41"/>
              </w:numPr>
              <w:jc w:val="both"/>
              <w:rPr>
                <w:rFonts w:asciiTheme="majorHAnsi" w:hAnsiTheme="majorHAnsi" w:cstheme="majorHAnsi"/>
                <w:bCs/>
                <w:sz w:val="20"/>
                <w:szCs w:val="20"/>
              </w:rPr>
            </w:pPr>
            <w:r w:rsidRPr="00257946">
              <w:rPr>
                <w:rFonts w:asciiTheme="majorHAnsi" w:hAnsiTheme="majorHAnsi" w:cstheme="majorHAnsi"/>
                <w:bCs/>
                <w:sz w:val="20"/>
                <w:szCs w:val="20"/>
              </w:rPr>
              <w:t>Taikomas dirbtinis vėdinimas ir nesilaistanti (snapelio tipo) girdymo sistema (jei grindys yra tvirtos ir gausiai kreikiamos).</w:t>
            </w:r>
          </w:p>
          <w:p w14:paraId="34B37179" w14:textId="77777777" w:rsidR="00123720" w:rsidRPr="00257946" w:rsidRDefault="00123720" w:rsidP="00FA2AB6">
            <w:pPr>
              <w:pStyle w:val="ListParagraph"/>
              <w:numPr>
                <w:ilvl w:val="0"/>
                <w:numId w:val="41"/>
              </w:numPr>
              <w:jc w:val="both"/>
              <w:rPr>
                <w:rFonts w:asciiTheme="majorHAnsi" w:hAnsiTheme="majorHAnsi" w:cstheme="majorHAnsi"/>
                <w:bCs/>
                <w:sz w:val="20"/>
                <w:szCs w:val="20"/>
              </w:rPr>
            </w:pPr>
            <w:r w:rsidRPr="00257946">
              <w:rPr>
                <w:rFonts w:asciiTheme="majorHAnsi" w:hAnsiTheme="majorHAnsi" w:cstheme="majorHAnsi"/>
                <w:bCs/>
                <w:sz w:val="20"/>
                <w:szCs w:val="20"/>
              </w:rPr>
              <w:t>Taikoma pakratų dirbtinio vėdinimo sistema naudojant patalpų orą (jei grindys yra tvirtos ir gausiai kreikiamos).</w:t>
            </w:r>
          </w:p>
          <w:p w14:paraId="40E246A3" w14:textId="77777777" w:rsidR="00123720" w:rsidRPr="00257946" w:rsidRDefault="00123720" w:rsidP="00FA2AB6">
            <w:pPr>
              <w:pStyle w:val="ListParagraph"/>
              <w:numPr>
                <w:ilvl w:val="0"/>
                <w:numId w:val="41"/>
              </w:numPr>
              <w:jc w:val="both"/>
              <w:rPr>
                <w:rFonts w:asciiTheme="majorHAnsi" w:hAnsiTheme="majorHAnsi" w:cstheme="majorHAnsi"/>
                <w:bCs/>
                <w:sz w:val="20"/>
                <w:szCs w:val="20"/>
              </w:rPr>
            </w:pPr>
            <w:r w:rsidRPr="00257946">
              <w:rPr>
                <w:rFonts w:asciiTheme="majorHAnsi" w:hAnsiTheme="majorHAnsi" w:cstheme="majorHAnsi"/>
                <w:bCs/>
                <w:sz w:val="20"/>
                <w:szCs w:val="20"/>
              </w:rPr>
              <w:t>Natūralusis vėdinimas su nesilaistančia (snapelio tipo) girdymo sistema (jei grindys yra tvirtos ir gausiai kreikiamos).</w:t>
            </w:r>
          </w:p>
          <w:p w14:paraId="04FCBE54" w14:textId="77777777" w:rsidR="00123720" w:rsidRPr="00257946" w:rsidRDefault="00123720" w:rsidP="00FA2AB6">
            <w:pPr>
              <w:pStyle w:val="ListParagraph"/>
              <w:numPr>
                <w:ilvl w:val="0"/>
                <w:numId w:val="41"/>
              </w:numPr>
              <w:jc w:val="both"/>
              <w:rPr>
                <w:rFonts w:asciiTheme="majorHAnsi" w:hAnsiTheme="majorHAnsi" w:cstheme="majorHAnsi"/>
                <w:bCs/>
                <w:sz w:val="20"/>
                <w:szCs w:val="20"/>
              </w:rPr>
            </w:pPr>
            <w:r w:rsidRPr="00257946">
              <w:rPr>
                <w:rFonts w:asciiTheme="majorHAnsi" w:hAnsiTheme="majorHAnsi" w:cstheme="majorHAnsi"/>
                <w:bCs/>
                <w:sz w:val="20"/>
                <w:szCs w:val="20"/>
              </w:rPr>
              <w:t>Pakratai dedami ant mėšlo konvejerio ir džiovinami dirbtiniu būdu pučiant orą (pakopinių grindų sistemų atveju).</w:t>
            </w:r>
          </w:p>
          <w:p w14:paraId="6EFE5ADA" w14:textId="77777777" w:rsidR="00123720" w:rsidRPr="00257946" w:rsidRDefault="00123720" w:rsidP="00FA2AB6">
            <w:pPr>
              <w:pStyle w:val="ListParagraph"/>
              <w:numPr>
                <w:ilvl w:val="0"/>
                <w:numId w:val="41"/>
              </w:numPr>
              <w:jc w:val="both"/>
              <w:rPr>
                <w:rFonts w:asciiTheme="majorHAnsi" w:hAnsiTheme="majorHAnsi" w:cstheme="majorHAnsi"/>
                <w:bCs/>
                <w:sz w:val="20"/>
                <w:szCs w:val="20"/>
              </w:rPr>
            </w:pPr>
            <w:r w:rsidRPr="00257946">
              <w:rPr>
                <w:rFonts w:asciiTheme="majorHAnsi" w:hAnsiTheme="majorHAnsi" w:cstheme="majorHAnsi"/>
                <w:bCs/>
                <w:sz w:val="20"/>
                <w:szCs w:val="20"/>
              </w:rPr>
              <w:t>Kreikiamos grindys yra šildomos ir vėsinamos (jei yra naudojamos mišrios sistemos).</w:t>
            </w:r>
          </w:p>
          <w:p w14:paraId="00E4A924" w14:textId="381532A1" w:rsidR="00123720" w:rsidRPr="00257946" w:rsidRDefault="00123720" w:rsidP="00FA2AB6">
            <w:pPr>
              <w:pStyle w:val="ListParagraph"/>
              <w:numPr>
                <w:ilvl w:val="0"/>
                <w:numId w:val="41"/>
              </w:num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Naudojama oro valymo sistema, konkrečiai: 1. </w:t>
            </w:r>
            <w:r w:rsidR="00DC2618" w:rsidRPr="00257946">
              <w:rPr>
                <w:rFonts w:asciiTheme="majorHAnsi" w:hAnsiTheme="majorHAnsi" w:cstheme="majorHAnsi"/>
                <w:bCs/>
                <w:sz w:val="20"/>
                <w:szCs w:val="20"/>
              </w:rPr>
              <w:t>D</w:t>
            </w:r>
            <w:r w:rsidRPr="00257946">
              <w:rPr>
                <w:rFonts w:asciiTheme="majorHAnsi" w:hAnsiTheme="majorHAnsi" w:cstheme="majorHAnsi"/>
                <w:bCs/>
                <w:sz w:val="20"/>
                <w:szCs w:val="20"/>
              </w:rPr>
              <w:t xml:space="preserve">rėgnojo rūgštinio plautuvo (skruberio); 2. </w:t>
            </w:r>
            <w:r w:rsidR="00DC2618" w:rsidRPr="00257946">
              <w:rPr>
                <w:rFonts w:asciiTheme="majorHAnsi" w:hAnsiTheme="majorHAnsi" w:cstheme="majorHAnsi"/>
                <w:bCs/>
                <w:sz w:val="20"/>
                <w:szCs w:val="20"/>
              </w:rPr>
              <w:t>D</w:t>
            </w:r>
            <w:r w:rsidRPr="00257946">
              <w:rPr>
                <w:rFonts w:asciiTheme="majorHAnsi" w:hAnsiTheme="majorHAnsi" w:cstheme="majorHAnsi"/>
                <w:bCs/>
                <w:sz w:val="20"/>
                <w:szCs w:val="20"/>
              </w:rPr>
              <w:t xml:space="preserve">viejų arba trijų etapų oro valymo sistemos; 3. </w:t>
            </w:r>
            <w:r w:rsidR="00DC2618" w:rsidRPr="00257946">
              <w:rPr>
                <w:rFonts w:asciiTheme="majorHAnsi" w:hAnsiTheme="majorHAnsi" w:cstheme="majorHAnsi"/>
                <w:bCs/>
                <w:sz w:val="20"/>
                <w:szCs w:val="20"/>
              </w:rPr>
              <w:t>B</w:t>
            </w:r>
            <w:r w:rsidRPr="00257946">
              <w:rPr>
                <w:rFonts w:asciiTheme="majorHAnsi" w:hAnsiTheme="majorHAnsi" w:cstheme="majorHAnsi"/>
                <w:bCs/>
                <w:sz w:val="20"/>
                <w:szCs w:val="20"/>
              </w:rPr>
              <w:t>iologinio valytuvo (arba biologinio laistomojo filtro).</w:t>
            </w:r>
          </w:p>
        </w:tc>
        <w:tc>
          <w:tcPr>
            <w:tcW w:w="2835" w:type="dxa"/>
            <w:shd w:val="clear" w:color="auto" w:fill="auto"/>
            <w:vAlign w:val="center"/>
          </w:tcPr>
          <w:p w14:paraId="5C5CD955" w14:textId="77777777"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Vienoje gyvūno laikymo vietoje per metus išsiskiriantis NH</w:t>
            </w:r>
            <w:r w:rsidRPr="006B7A81">
              <w:rPr>
                <w:rFonts w:asciiTheme="majorHAnsi" w:hAnsiTheme="majorHAnsi" w:cstheme="majorHAnsi"/>
                <w:bCs/>
                <w:sz w:val="20"/>
                <w:szCs w:val="20"/>
                <w:vertAlign w:val="subscript"/>
              </w:rPr>
              <w:t>3</w:t>
            </w:r>
            <w:r w:rsidRPr="00257946">
              <w:rPr>
                <w:rFonts w:asciiTheme="majorHAnsi" w:hAnsiTheme="majorHAnsi" w:cstheme="majorHAnsi"/>
                <w:bCs/>
                <w:sz w:val="20"/>
                <w:szCs w:val="20"/>
              </w:rPr>
              <w:t xml:space="preserve"> kiekis (kg):</w:t>
            </w:r>
          </w:p>
          <w:p w14:paraId="5F397F47" w14:textId="0102F3A4"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0,01 – 0,08</w:t>
            </w:r>
          </w:p>
        </w:tc>
        <w:tc>
          <w:tcPr>
            <w:tcW w:w="1701" w:type="dxa"/>
            <w:shd w:val="clear" w:color="auto" w:fill="auto"/>
            <w:vAlign w:val="center"/>
          </w:tcPr>
          <w:p w14:paraId="3BD49F49" w14:textId="38E0541B"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66EF8650" w14:textId="5C44B435"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Pastatų šildymui įrengtos vietinės katilinės ir dujų generatoriai. Įrengtos naujos vėdinimo sistemos, leidžiančios veiksmingai reguliuoti temperatūrą ir žiemą pasiekti minimalų vėdinimo lygį. Pašalintas vėdinimo sistemos pasipriešinimas (nuostolis) tikrinant ir valant ventiliacijos kanalus bei ventiliatorius. Pakratai paskleisti po visą grindų plotą. Įrengtos nipelinės girdyklos. Mėšlas šalinamas augimo ciklo pabaigoje.  </w:t>
            </w:r>
            <w:r w:rsidR="00222B89" w:rsidRPr="00257946">
              <w:rPr>
                <w:rFonts w:asciiTheme="majorHAnsi" w:hAnsiTheme="majorHAnsi" w:cstheme="majorHAnsi"/>
                <w:bCs/>
                <w:sz w:val="20"/>
                <w:szCs w:val="20"/>
              </w:rPr>
              <w:t>Amoniako kiekis faktiškai nematuojamas, išmetimas paukščių auginimo metu apskaičiuojamas remiantis patvirtinta teršalų apskaičiavimo metodika.</w:t>
            </w:r>
          </w:p>
        </w:tc>
      </w:tr>
      <w:bookmarkEnd w:id="10"/>
      <w:tr w:rsidR="00123720" w:rsidRPr="00084CF5" w14:paraId="20DACA3C" w14:textId="77777777" w:rsidTr="00257946">
        <w:trPr>
          <w:cantSplit/>
        </w:trPr>
        <w:tc>
          <w:tcPr>
            <w:tcW w:w="828" w:type="dxa"/>
            <w:shd w:val="clear" w:color="auto" w:fill="auto"/>
            <w:vAlign w:val="center"/>
          </w:tcPr>
          <w:p w14:paraId="49109463" w14:textId="1DCAB77C"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30</w:t>
            </w:r>
          </w:p>
        </w:tc>
        <w:tc>
          <w:tcPr>
            <w:tcW w:w="2115" w:type="dxa"/>
            <w:vAlign w:val="center"/>
          </w:tcPr>
          <w:p w14:paraId="31600E0F" w14:textId="62A4792C"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GPGB skerdyklose ir gyvulių subproduktų pramonėje</w:t>
            </w:r>
          </w:p>
        </w:tc>
        <w:tc>
          <w:tcPr>
            <w:tcW w:w="1843" w:type="dxa"/>
            <w:shd w:val="clear" w:color="auto" w:fill="auto"/>
            <w:vAlign w:val="center"/>
          </w:tcPr>
          <w:p w14:paraId="1C196B57" w14:textId="037B2AD8"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1637A620" w14:textId="0C28E4B6"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1. Naudoti aplinkos apsaugos vadybos sistemas.</w:t>
            </w:r>
          </w:p>
        </w:tc>
        <w:tc>
          <w:tcPr>
            <w:tcW w:w="2835" w:type="dxa"/>
            <w:shd w:val="clear" w:color="auto" w:fill="auto"/>
            <w:vAlign w:val="center"/>
          </w:tcPr>
          <w:p w14:paraId="6FECD1F8"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17DADF34" w14:textId="77777777" w:rsidR="00123720" w:rsidRPr="00257946" w:rsidRDefault="00123720" w:rsidP="00717773">
            <w:pPr>
              <w:pStyle w:val="bodyboldnospace0"/>
              <w:spacing w:line="240" w:lineRule="auto"/>
              <w:jc w:val="center"/>
              <w:rPr>
                <w:rFonts w:asciiTheme="majorHAnsi" w:hAnsiTheme="majorHAnsi" w:cstheme="majorHAnsi"/>
                <w:b w:val="0"/>
                <w:sz w:val="20"/>
                <w:szCs w:val="20"/>
              </w:rPr>
            </w:pPr>
            <w:r w:rsidRPr="00257946">
              <w:rPr>
                <w:rFonts w:asciiTheme="majorHAnsi" w:hAnsiTheme="majorHAnsi" w:cstheme="majorHAnsi"/>
                <w:b w:val="0"/>
                <w:sz w:val="20"/>
                <w:szCs w:val="20"/>
              </w:rPr>
              <w:t>Atitinka GPGB.</w:t>
            </w:r>
          </w:p>
          <w:p w14:paraId="6B4007B5" w14:textId="77777777" w:rsidR="00123720" w:rsidRPr="00257946" w:rsidRDefault="00123720" w:rsidP="00717773">
            <w:pPr>
              <w:jc w:val="center"/>
              <w:rPr>
                <w:rFonts w:asciiTheme="majorHAnsi" w:hAnsiTheme="majorHAnsi" w:cstheme="majorHAnsi"/>
                <w:bCs/>
                <w:sz w:val="20"/>
                <w:szCs w:val="20"/>
              </w:rPr>
            </w:pPr>
          </w:p>
        </w:tc>
        <w:tc>
          <w:tcPr>
            <w:tcW w:w="5245" w:type="dxa"/>
            <w:shd w:val="clear" w:color="auto" w:fill="auto"/>
            <w:vAlign w:val="center"/>
          </w:tcPr>
          <w:p w14:paraId="1274AB42" w14:textId="4859B7B7" w:rsidR="00123720" w:rsidRPr="00257946" w:rsidRDefault="00123720" w:rsidP="00BE3D5A">
            <w:pPr>
              <w:spacing w:before="40" w:after="40"/>
              <w:jc w:val="both"/>
              <w:rPr>
                <w:rFonts w:asciiTheme="majorHAnsi" w:hAnsiTheme="majorHAnsi" w:cstheme="majorHAnsi"/>
                <w:bCs/>
                <w:sz w:val="20"/>
                <w:szCs w:val="20"/>
              </w:rPr>
            </w:pPr>
            <w:r w:rsidRPr="00257946">
              <w:rPr>
                <w:rFonts w:asciiTheme="majorHAnsi" w:hAnsiTheme="majorHAnsi" w:cstheme="majorHAnsi"/>
                <w:bCs/>
                <w:sz w:val="20"/>
                <w:szCs w:val="20"/>
              </w:rPr>
              <w:t xml:space="preserve">Įmonė sertifikuota pagal BRC Global Standard </w:t>
            </w:r>
            <w:r w:rsidR="00DC2618">
              <w:rPr>
                <w:rFonts w:asciiTheme="majorHAnsi" w:hAnsiTheme="majorHAnsi" w:cstheme="majorHAnsi"/>
                <w:bCs/>
                <w:sz w:val="20"/>
                <w:szCs w:val="20"/>
              </w:rPr>
              <w:t>–</w:t>
            </w:r>
            <w:r w:rsidRPr="00257946">
              <w:rPr>
                <w:rFonts w:asciiTheme="majorHAnsi" w:hAnsiTheme="majorHAnsi" w:cstheme="majorHAnsi"/>
                <w:bCs/>
                <w:sz w:val="20"/>
                <w:szCs w:val="20"/>
              </w:rPr>
              <w:t xml:space="preserve"> Food, Issue </w:t>
            </w:r>
            <w:r w:rsidR="00BE3D5A">
              <w:rPr>
                <w:rFonts w:asciiTheme="majorHAnsi" w:hAnsiTheme="majorHAnsi" w:cstheme="majorHAnsi"/>
                <w:bCs/>
                <w:sz w:val="20"/>
                <w:szCs w:val="20"/>
                <w:lang w:val="en-US"/>
              </w:rPr>
              <w:t>8</w:t>
            </w:r>
            <w:r w:rsidRPr="00257946">
              <w:rPr>
                <w:rFonts w:asciiTheme="majorHAnsi" w:hAnsiTheme="majorHAnsi" w:cstheme="majorHAnsi"/>
                <w:bCs/>
                <w:sz w:val="20"/>
                <w:szCs w:val="20"/>
              </w:rPr>
              <w:t xml:space="preserve">, British Retail Consortium ir FSSC ISO 22000 standartus. Vykdydama veiklą, įmonė vadovaujasi </w:t>
            </w:r>
            <w:r w:rsidR="009F0CDC" w:rsidRPr="00257946">
              <w:rPr>
                <w:rFonts w:asciiTheme="majorHAnsi" w:hAnsiTheme="majorHAnsi" w:cstheme="majorHAnsi"/>
                <w:bCs/>
                <w:sz w:val="20"/>
                <w:szCs w:val="20"/>
              </w:rPr>
              <w:t xml:space="preserve">ir taiko pagrindines </w:t>
            </w:r>
            <w:r w:rsidRPr="00257946">
              <w:rPr>
                <w:rFonts w:asciiTheme="majorHAnsi" w:hAnsiTheme="majorHAnsi" w:cstheme="majorHAnsi"/>
                <w:bCs/>
                <w:sz w:val="20"/>
                <w:szCs w:val="20"/>
              </w:rPr>
              <w:t>ISO 14001 standarto nuostat</w:t>
            </w:r>
            <w:r w:rsidR="009F0CDC" w:rsidRPr="00257946">
              <w:rPr>
                <w:rFonts w:asciiTheme="majorHAnsi" w:hAnsiTheme="majorHAnsi" w:cstheme="majorHAnsi"/>
                <w:bCs/>
                <w:sz w:val="20"/>
                <w:szCs w:val="20"/>
              </w:rPr>
              <w:t>as.</w:t>
            </w:r>
          </w:p>
        </w:tc>
      </w:tr>
      <w:tr w:rsidR="00123720" w:rsidRPr="00084CF5" w14:paraId="4059449F" w14:textId="77777777" w:rsidTr="00257946">
        <w:trPr>
          <w:cantSplit/>
        </w:trPr>
        <w:tc>
          <w:tcPr>
            <w:tcW w:w="828" w:type="dxa"/>
            <w:shd w:val="clear" w:color="auto" w:fill="auto"/>
            <w:vAlign w:val="center"/>
          </w:tcPr>
          <w:p w14:paraId="048D2FAD" w14:textId="334CDC81"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31</w:t>
            </w:r>
          </w:p>
        </w:tc>
        <w:tc>
          <w:tcPr>
            <w:tcW w:w="2115" w:type="dxa"/>
            <w:vAlign w:val="center"/>
          </w:tcPr>
          <w:p w14:paraId="0C0A6635"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76AA516" w14:textId="2E2CE999"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114C2166" w14:textId="59679F38"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2. Kompetencijos kėlimas.</w:t>
            </w:r>
          </w:p>
        </w:tc>
        <w:tc>
          <w:tcPr>
            <w:tcW w:w="2835" w:type="dxa"/>
            <w:shd w:val="clear" w:color="auto" w:fill="auto"/>
            <w:vAlign w:val="center"/>
          </w:tcPr>
          <w:p w14:paraId="30AA08D1"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06210DB3" w14:textId="77540381"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3D17425A" w14:textId="027250E8"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Darbuotojai darbus atlieka pagal standartizuotas procedūras ir patvirtintus procesus. Darbuotojai nuolat tikrinasi sveikatą, dalyvauja seminaruose, kur aiškinami aplinkosaugos reikalavimai</w:t>
            </w:r>
            <w:r w:rsidR="00657D29" w:rsidRPr="00257946">
              <w:rPr>
                <w:rFonts w:asciiTheme="majorHAnsi" w:hAnsiTheme="majorHAnsi" w:cstheme="majorHAnsi"/>
                <w:bCs/>
                <w:sz w:val="20"/>
                <w:szCs w:val="20"/>
              </w:rPr>
              <w:t xml:space="preserve">, yra nustatomas mokymų poreikis ir vykdomi </w:t>
            </w:r>
            <w:r w:rsidR="00025C5D" w:rsidRPr="00257946">
              <w:rPr>
                <w:rFonts w:asciiTheme="majorHAnsi" w:hAnsiTheme="majorHAnsi" w:cstheme="majorHAnsi"/>
                <w:bCs/>
                <w:sz w:val="20"/>
                <w:szCs w:val="20"/>
              </w:rPr>
              <w:t>suplanuoti mokymai bei vertinamas mokymų efektyvumas.</w:t>
            </w:r>
          </w:p>
        </w:tc>
      </w:tr>
      <w:tr w:rsidR="00123720" w:rsidRPr="00084CF5" w14:paraId="47E1A8DF" w14:textId="77777777" w:rsidTr="00257946">
        <w:trPr>
          <w:cantSplit/>
        </w:trPr>
        <w:tc>
          <w:tcPr>
            <w:tcW w:w="828" w:type="dxa"/>
            <w:shd w:val="clear" w:color="auto" w:fill="auto"/>
            <w:vAlign w:val="center"/>
          </w:tcPr>
          <w:p w14:paraId="3BAA5E01" w14:textId="64BC50B8"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32</w:t>
            </w:r>
          </w:p>
        </w:tc>
        <w:tc>
          <w:tcPr>
            <w:tcW w:w="2115" w:type="dxa"/>
            <w:vAlign w:val="center"/>
          </w:tcPr>
          <w:p w14:paraId="63D0733E"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11E528D4" w14:textId="125BB8E2"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1F5C060A" w14:textId="33410076"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3. Naudoti planuojamas įrengimų priežiūros programas.</w:t>
            </w:r>
          </w:p>
        </w:tc>
        <w:tc>
          <w:tcPr>
            <w:tcW w:w="2835" w:type="dxa"/>
            <w:shd w:val="clear" w:color="auto" w:fill="auto"/>
            <w:vAlign w:val="center"/>
          </w:tcPr>
          <w:p w14:paraId="286069E0"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15CA91B7" w14:textId="519ACE92" w:rsidR="00123720" w:rsidRPr="002E730E" w:rsidRDefault="00123720" w:rsidP="002E730E">
            <w:pPr>
              <w:pStyle w:val="bodyboldnospace0"/>
              <w:spacing w:line="240" w:lineRule="auto"/>
              <w:jc w:val="center"/>
              <w:rPr>
                <w:rFonts w:asciiTheme="majorHAnsi" w:hAnsiTheme="majorHAnsi" w:cstheme="majorHAnsi"/>
                <w:b w:val="0"/>
                <w:sz w:val="20"/>
                <w:szCs w:val="20"/>
              </w:rPr>
            </w:pPr>
            <w:r w:rsidRPr="00257946">
              <w:rPr>
                <w:rFonts w:asciiTheme="majorHAnsi" w:hAnsiTheme="majorHAnsi" w:cstheme="majorHAnsi"/>
                <w:b w:val="0"/>
                <w:sz w:val="20"/>
                <w:szCs w:val="20"/>
              </w:rPr>
              <w:t>Atitinka GPGB.</w:t>
            </w:r>
          </w:p>
        </w:tc>
        <w:tc>
          <w:tcPr>
            <w:tcW w:w="5245" w:type="dxa"/>
            <w:shd w:val="clear" w:color="auto" w:fill="auto"/>
            <w:vAlign w:val="center"/>
          </w:tcPr>
          <w:p w14:paraId="1744DD12" w14:textId="39868D45"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Paruoštos ir įgyvendinamos „Remonto, įrenginių priežiūros” programos.</w:t>
            </w:r>
          </w:p>
        </w:tc>
      </w:tr>
      <w:tr w:rsidR="00123720" w:rsidRPr="00084CF5" w14:paraId="6A1EA449" w14:textId="77777777" w:rsidTr="00257946">
        <w:trPr>
          <w:cantSplit/>
        </w:trPr>
        <w:tc>
          <w:tcPr>
            <w:tcW w:w="828" w:type="dxa"/>
            <w:shd w:val="clear" w:color="auto" w:fill="auto"/>
            <w:vAlign w:val="center"/>
          </w:tcPr>
          <w:p w14:paraId="6DB6CAED" w14:textId="499AC24C"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33</w:t>
            </w:r>
          </w:p>
        </w:tc>
        <w:tc>
          <w:tcPr>
            <w:tcW w:w="2115" w:type="dxa"/>
            <w:vAlign w:val="center"/>
          </w:tcPr>
          <w:p w14:paraId="2B819321"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1893EAB9" w14:textId="3A2B55A6"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7DA08229" w14:textId="79E665B5"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4. Įrengti vandens sąnaudų apskaitos priemones.</w:t>
            </w:r>
          </w:p>
        </w:tc>
        <w:tc>
          <w:tcPr>
            <w:tcW w:w="2835" w:type="dxa"/>
            <w:shd w:val="clear" w:color="auto" w:fill="auto"/>
            <w:vAlign w:val="center"/>
          </w:tcPr>
          <w:p w14:paraId="11AE5FA0"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16D8C233" w14:textId="77777777" w:rsidR="00123720" w:rsidRPr="00257946" w:rsidRDefault="00123720" w:rsidP="00717773">
            <w:pPr>
              <w:pStyle w:val="bodyboldnospace0"/>
              <w:spacing w:line="240" w:lineRule="auto"/>
              <w:jc w:val="center"/>
              <w:rPr>
                <w:rFonts w:asciiTheme="majorHAnsi" w:hAnsiTheme="majorHAnsi" w:cstheme="majorHAnsi"/>
                <w:b w:val="0"/>
                <w:sz w:val="20"/>
                <w:szCs w:val="20"/>
              </w:rPr>
            </w:pPr>
            <w:r w:rsidRPr="00257946">
              <w:rPr>
                <w:rFonts w:asciiTheme="majorHAnsi" w:hAnsiTheme="majorHAnsi" w:cstheme="majorHAnsi"/>
                <w:b w:val="0"/>
                <w:sz w:val="20"/>
                <w:szCs w:val="20"/>
              </w:rPr>
              <w:t>Atitinka GPGB.</w:t>
            </w:r>
          </w:p>
          <w:p w14:paraId="699732FF" w14:textId="77777777" w:rsidR="00123720" w:rsidRPr="00257946" w:rsidRDefault="00123720" w:rsidP="00717773">
            <w:pPr>
              <w:jc w:val="center"/>
              <w:rPr>
                <w:rFonts w:asciiTheme="majorHAnsi" w:hAnsiTheme="majorHAnsi" w:cstheme="majorHAnsi"/>
                <w:bCs/>
                <w:sz w:val="20"/>
                <w:szCs w:val="20"/>
              </w:rPr>
            </w:pPr>
          </w:p>
        </w:tc>
        <w:tc>
          <w:tcPr>
            <w:tcW w:w="5245" w:type="dxa"/>
            <w:shd w:val="clear" w:color="auto" w:fill="auto"/>
            <w:vAlign w:val="center"/>
          </w:tcPr>
          <w:p w14:paraId="688C517A" w14:textId="149ED24E"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Vandens sąnaudų apskaitos priemonės įrengtos komerciniuose taškuose ir daugelyje gamybos procesų.</w:t>
            </w:r>
          </w:p>
        </w:tc>
      </w:tr>
      <w:tr w:rsidR="00123720" w:rsidRPr="00084CF5" w14:paraId="51640F15" w14:textId="77777777" w:rsidTr="002E730E">
        <w:trPr>
          <w:cantSplit/>
          <w:trHeight w:val="542"/>
        </w:trPr>
        <w:tc>
          <w:tcPr>
            <w:tcW w:w="828" w:type="dxa"/>
            <w:shd w:val="clear" w:color="auto" w:fill="auto"/>
            <w:vAlign w:val="center"/>
          </w:tcPr>
          <w:p w14:paraId="34918519" w14:textId="535523DE"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34</w:t>
            </w:r>
          </w:p>
        </w:tc>
        <w:tc>
          <w:tcPr>
            <w:tcW w:w="2115" w:type="dxa"/>
            <w:vAlign w:val="center"/>
          </w:tcPr>
          <w:p w14:paraId="7475D66B"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4DABDE3B" w14:textId="2B83A5A1"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55796894" w14:textId="2BF6C185"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5. Atskirti gamybinių ir negamybinių nuotekų srautus.</w:t>
            </w:r>
          </w:p>
        </w:tc>
        <w:tc>
          <w:tcPr>
            <w:tcW w:w="2835" w:type="dxa"/>
            <w:shd w:val="clear" w:color="auto" w:fill="auto"/>
            <w:vAlign w:val="center"/>
          </w:tcPr>
          <w:p w14:paraId="2DADEC3B"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044C4D95" w14:textId="15275EE2" w:rsidR="00123720" w:rsidRPr="002E730E" w:rsidRDefault="00123720" w:rsidP="002E730E">
            <w:pPr>
              <w:pStyle w:val="bodyboldnospace0"/>
              <w:spacing w:line="240" w:lineRule="auto"/>
              <w:jc w:val="center"/>
              <w:rPr>
                <w:rFonts w:asciiTheme="majorHAnsi" w:hAnsiTheme="majorHAnsi" w:cstheme="majorHAnsi"/>
                <w:b w:val="0"/>
                <w:sz w:val="20"/>
                <w:szCs w:val="20"/>
              </w:rPr>
            </w:pPr>
            <w:r w:rsidRPr="00257946">
              <w:rPr>
                <w:rFonts w:asciiTheme="majorHAnsi" w:hAnsiTheme="majorHAnsi" w:cstheme="majorHAnsi"/>
                <w:b w:val="0"/>
                <w:sz w:val="20"/>
                <w:szCs w:val="20"/>
              </w:rPr>
              <w:t>Atitinka GPGB.</w:t>
            </w:r>
          </w:p>
        </w:tc>
        <w:tc>
          <w:tcPr>
            <w:tcW w:w="5245" w:type="dxa"/>
            <w:shd w:val="clear" w:color="auto" w:fill="auto"/>
            <w:vAlign w:val="center"/>
          </w:tcPr>
          <w:p w14:paraId="7E48FECE" w14:textId="0301C5B4"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Gamybinių ir buitinių nuotekų tinklai atskirti.</w:t>
            </w:r>
          </w:p>
        </w:tc>
      </w:tr>
      <w:tr w:rsidR="00123720" w:rsidRPr="00084CF5" w14:paraId="1ACDE312" w14:textId="77777777" w:rsidTr="00257946">
        <w:trPr>
          <w:cantSplit/>
        </w:trPr>
        <w:tc>
          <w:tcPr>
            <w:tcW w:w="828" w:type="dxa"/>
            <w:shd w:val="clear" w:color="auto" w:fill="auto"/>
            <w:vAlign w:val="center"/>
          </w:tcPr>
          <w:p w14:paraId="06A3885A" w14:textId="37A53DDC"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35</w:t>
            </w:r>
          </w:p>
        </w:tc>
        <w:tc>
          <w:tcPr>
            <w:tcW w:w="2115" w:type="dxa"/>
            <w:vAlign w:val="center"/>
          </w:tcPr>
          <w:p w14:paraId="4FC3EC37"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4AB29181" w14:textId="0A67EB8B"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4F9F85FD" w14:textId="77777777"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6. Pašalinti visas atviras žarnas ir sutaisyti varvančius čiaupus ir tualetus.</w:t>
            </w:r>
          </w:p>
          <w:p w14:paraId="3F84CD2B" w14:textId="77777777" w:rsidR="00123720" w:rsidRPr="00257946" w:rsidRDefault="00123720" w:rsidP="00257946">
            <w:pPr>
              <w:jc w:val="both"/>
              <w:rPr>
                <w:rFonts w:asciiTheme="majorHAnsi" w:hAnsiTheme="majorHAnsi" w:cstheme="majorHAnsi"/>
                <w:bCs/>
                <w:sz w:val="20"/>
                <w:szCs w:val="20"/>
              </w:rPr>
            </w:pPr>
          </w:p>
        </w:tc>
        <w:tc>
          <w:tcPr>
            <w:tcW w:w="2835" w:type="dxa"/>
            <w:shd w:val="clear" w:color="auto" w:fill="auto"/>
            <w:vAlign w:val="center"/>
          </w:tcPr>
          <w:p w14:paraId="64BFB326"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2948B26A" w14:textId="2DD3105C" w:rsidR="00123720" w:rsidRPr="002E730E" w:rsidRDefault="00123720" w:rsidP="002E730E">
            <w:pPr>
              <w:pStyle w:val="bodyboldnospace0"/>
              <w:spacing w:line="240" w:lineRule="auto"/>
              <w:jc w:val="center"/>
              <w:rPr>
                <w:rFonts w:asciiTheme="majorHAnsi" w:hAnsiTheme="majorHAnsi" w:cstheme="majorHAnsi"/>
                <w:b w:val="0"/>
                <w:sz w:val="20"/>
                <w:szCs w:val="20"/>
              </w:rPr>
            </w:pPr>
            <w:r w:rsidRPr="00257946">
              <w:rPr>
                <w:rFonts w:asciiTheme="majorHAnsi" w:hAnsiTheme="majorHAnsi" w:cstheme="majorHAnsi"/>
                <w:b w:val="0"/>
                <w:sz w:val="20"/>
                <w:szCs w:val="20"/>
              </w:rPr>
              <w:t>Atitinka GPGB.</w:t>
            </w:r>
          </w:p>
        </w:tc>
        <w:tc>
          <w:tcPr>
            <w:tcW w:w="5245" w:type="dxa"/>
            <w:shd w:val="clear" w:color="auto" w:fill="auto"/>
            <w:vAlign w:val="center"/>
          </w:tcPr>
          <w:p w14:paraId="64F15EC7" w14:textId="3AF39620" w:rsidR="00123720" w:rsidRPr="002E730E" w:rsidRDefault="00123720" w:rsidP="002E730E">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Nuolat vykdoma techninė priežiūra.</w:t>
            </w:r>
          </w:p>
        </w:tc>
      </w:tr>
      <w:tr w:rsidR="00123720" w:rsidRPr="00084CF5" w14:paraId="578190D1" w14:textId="77777777" w:rsidTr="00257946">
        <w:trPr>
          <w:cantSplit/>
        </w:trPr>
        <w:tc>
          <w:tcPr>
            <w:tcW w:w="828" w:type="dxa"/>
            <w:shd w:val="clear" w:color="auto" w:fill="auto"/>
            <w:vAlign w:val="center"/>
          </w:tcPr>
          <w:p w14:paraId="678CD6CB" w14:textId="7A24D64D"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36</w:t>
            </w:r>
          </w:p>
        </w:tc>
        <w:tc>
          <w:tcPr>
            <w:tcW w:w="2115" w:type="dxa"/>
            <w:vAlign w:val="center"/>
          </w:tcPr>
          <w:p w14:paraId="14CCF2F7"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21191EDC" w14:textId="638C34A8"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5BC1B417" w14:textId="653C3664"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7. Įdiegti ir naudoti nuotekų sietus ar trapus siekiant išvengti kietųjų teršalų patekimo į nuotekas.</w:t>
            </w:r>
          </w:p>
        </w:tc>
        <w:tc>
          <w:tcPr>
            <w:tcW w:w="2835" w:type="dxa"/>
            <w:shd w:val="clear" w:color="auto" w:fill="auto"/>
            <w:vAlign w:val="center"/>
          </w:tcPr>
          <w:p w14:paraId="3126ABDA"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51FF8F84" w14:textId="77777777" w:rsidR="00123720" w:rsidRPr="00257946" w:rsidRDefault="00123720" w:rsidP="00717773">
            <w:pPr>
              <w:pStyle w:val="bodyboldnospace0"/>
              <w:spacing w:line="240" w:lineRule="auto"/>
              <w:jc w:val="center"/>
              <w:rPr>
                <w:rFonts w:asciiTheme="majorHAnsi" w:hAnsiTheme="majorHAnsi" w:cstheme="majorHAnsi"/>
                <w:b w:val="0"/>
                <w:sz w:val="20"/>
                <w:szCs w:val="20"/>
              </w:rPr>
            </w:pPr>
            <w:r w:rsidRPr="00257946">
              <w:rPr>
                <w:rFonts w:asciiTheme="majorHAnsi" w:hAnsiTheme="majorHAnsi" w:cstheme="majorHAnsi"/>
                <w:b w:val="0"/>
                <w:sz w:val="20"/>
                <w:szCs w:val="20"/>
              </w:rPr>
              <w:t>Atitinka GPGB.</w:t>
            </w:r>
          </w:p>
          <w:p w14:paraId="339B8756" w14:textId="77777777" w:rsidR="00123720" w:rsidRPr="00257946" w:rsidRDefault="00123720" w:rsidP="00717773">
            <w:pPr>
              <w:jc w:val="center"/>
              <w:rPr>
                <w:rFonts w:asciiTheme="majorHAnsi" w:hAnsiTheme="majorHAnsi" w:cstheme="majorHAnsi"/>
                <w:bCs/>
                <w:sz w:val="20"/>
                <w:szCs w:val="20"/>
              </w:rPr>
            </w:pPr>
          </w:p>
        </w:tc>
        <w:tc>
          <w:tcPr>
            <w:tcW w:w="5245" w:type="dxa"/>
            <w:shd w:val="clear" w:color="auto" w:fill="auto"/>
            <w:vAlign w:val="center"/>
          </w:tcPr>
          <w:p w14:paraId="70A3D078" w14:textId="1DEF4AB3"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Atskiruose procesuose nuotekos surenkamos trapais ir technologiniais latakais. Trapai turi tankias groteles, o </w:t>
            </w:r>
            <w:r w:rsidRPr="00D13089">
              <w:rPr>
                <w:rFonts w:asciiTheme="majorHAnsi" w:hAnsiTheme="majorHAnsi" w:cstheme="majorHAnsi"/>
                <w:bCs/>
                <w:sz w:val="20"/>
                <w:szCs w:val="20"/>
              </w:rPr>
              <w:t>technologiniuose latakuose įrengtos įtekėjimo dėžės</w:t>
            </w:r>
            <w:r w:rsidR="00FB2B05" w:rsidRPr="00D13089">
              <w:rPr>
                <w:rFonts w:asciiTheme="majorHAnsi" w:hAnsiTheme="majorHAnsi" w:cstheme="majorHAnsi"/>
                <w:bCs/>
                <w:sz w:val="20"/>
                <w:szCs w:val="20"/>
              </w:rPr>
              <w:t xml:space="preserve"> </w:t>
            </w:r>
            <w:r w:rsidRPr="00D13089">
              <w:rPr>
                <w:rFonts w:asciiTheme="majorHAnsi" w:hAnsiTheme="majorHAnsi" w:cstheme="majorHAnsi"/>
                <w:bCs/>
                <w:sz w:val="20"/>
                <w:szCs w:val="20"/>
              </w:rPr>
              <w:t xml:space="preserve">(rezervuarai) su sietais, kuriuose sugaudomi stambesni nešmenys. Pagrindiniame tech. </w:t>
            </w:r>
            <w:r w:rsidR="00DC2618" w:rsidRPr="00D13089">
              <w:rPr>
                <w:rFonts w:asciiTheme="majorHAnsi" w:hAnsiTheme="majorHAnsi" w:cstheme="majorHAnsi"/>
                <w:bCs/>
                <w:sz w:val="20"/>
                <w:szCs w:val="20"/>
              </w:rPr>
              <w:t>L</w:t>
            </w:r>
            <w:r w:rsidRPr="00D13089">
              <w:rPr>
                <w:rFonts w:asciiTheme="majorHAnsi" w:hAnsiTheme="majorHAnsi" w:cstheme="majorHAnsi"/>
                <w:bCs/>
                <w:sz w:val="20"/>
                <w:szCs w:val="20"/>
              </w:rPr>
              <w:t>atake įrengtos mechaninės grotos (MEVA), kuriose sulaikoma iki 70% nešmenų. Po grotų nuotekos patenka į flotatorių (Nihujs Water Technologie), kur iš nuotekų pašalinama apie 60% riebalų. Sulaikyti nešmenys ir riebalai vakuuminiais vamzdynais paduodami į paukštyno utilizacijos cechą perdirbimui</w:t>
            </w:r>
            <w:r w:rsidR="008F594E" w:rsidRPr="00D13089">
              <w:rPr>
                <w:rFonts w:asciiTheme="majorHAnsi" w:hAnsiTheme="majorHAnsi" w:cstheme="majorHAnsi"/>
                <w:bCs/>
                <w:sz w:val="20"/>
                <w:szCs w:val="20"/>
              </w:rPr>
              <w:t>.</w:t>
            </w:r>
          </w:p>
        </w:tc>
      </w:tr>
      <w:tr w:rsidR="00123720" w:rsidRPr="00084CF5" w14:paraId="2EFB3B2B" w14:textId="77777777" w:rsidTr="00257946">
        <w:trPr>
          <w:cantSplit/>
        </w:trPr>
        <w:tc>
          <w:tcPr>
            <w:tcW w:w="828" w:type="dxa"/>
            <w:shd w:val="clear" w:color="auto" w:fill="auto"/>
            <w:vAlign w:val="center"/>
          </w:tcPr>
          <w:p w14:paraId="209D7A45" w14:textId="596C8337"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37</w:t>
            </w:r>
          </w:p>
        </w:tc>
        <w:tc>
          <w:tcPr>
            <w:tcW w:w="2115" w:type="dxa"/>
            <w:vAlign w:val="center"/>
          </w:tcPr>
          <w:p w14:paraId="0D5AA39D"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54686276" w14:textId="43AADFDB"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439627F4" w14:textId="0DA47BBB"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8. Sausai valyti įrengimus ir subproduktų transportą, po to plauti su aukšto slėgio įranga, naudojant žarnas su rankomis valdomais čiaupais ir, kur būtinas karšto vandens tiekimas, naudoti termostatais valdomą srautą ir vandens vožtuvus.</w:t>
            </w:r>
          </w:p>
        </w:tc>
        <w:tc>
          <w:tcPr>
            <w:tcW w:w="2835" w:type="dxa"/>
            <w:shd w:val="clear" w:color="auto" w:fill="auto"/>
            <w:vAlign w:val="center"/>
          </w:tcPr>
          <w:p w14:paraId="7287825F"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53A16255" w14:textId="7A2B7272"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71463F67" w14:textId="6FD2847C"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Įrengimai, transportas, patalpos plaunami aukšto slėgio įranga. Sumažėję vandens ir energijos sąnaudos, nuotekų kiekis. Valymo įrenginių apkrova.</w:t>
            </w:r>
          </w:p>
        </w:tc>
      </w:tr>
      <w:tr w:rsidR="00123720" w:rsidRPr="00084CF5" w14:paraId="2EA1CE68" w14:textId="77777777" w:rsidTr="00257946">
        <w:trPr>
          <w:cantSplit/>
        </w:trPr>
        <w:tc>
          <w:tcPr>
            <w:tcW w:w="828" w:type="dxa"/>
            <w:shd w:val="clear" w:color="auto" w:fill="auto"/>
            <w:vAlign w:val="center"/>
          </w:tcPr>
          <w:p w14:paraId="606258E3" w14:textId="258524CE"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38</w:t>
            </w:r>
          </w:p>
        </w:tc>
        <w:tc>
          <w:tcPr>
            <w:tcW w:w="2115" w:type="dxa"/>
            <w:vAlign w:val="center"/>
          </w:tcPr>
          <w:p w14:paraId="58CE94D6"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7F8E2F8" w14:textId="1C573665"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62280A26" w14:textId="7A3179A9"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9. Rezervuaruose įdiegti apsaugą nuo persipylimo.</w:t>
            </w:r>
          </w:p>
        </w:tc>
        <w:tc>
          <w:tcPr>
            <w:tcW w:w="2835" w:type="dxa"/>
            <w:shd w:val="clear" w:color="auto" w:fill="auto"/>
            <w:vAlign w:val="center"/>
          </w:tcPr>
          <w:p w14:paraId="351A4DA4"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4D214D64" w14:textId="571548E5"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11A2D3BE" w14:textId="669A66CF"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Technologiniuose procesuose vanduo naudojamas tiesiogiai pagal paskirtį, t. y. nuplauti skerdenas, transportuoti plunksnas ir kita. Šiuo atveju persipylimas nepavojingas. Amoniakinių kompresorių galvučių aušinimui naudojamam vandeniui yra rezervuaras ir vandens lygis jame reguliuojamas automatiškai.</w:t>
            </w:r>
          </w:p>
        </w:tc>
      </w:tr>
      <w:tr w:rsidR="00123720" w:rsidRPr="00084CF5" w14:paraId="6D511822" w14:textId="77777777" w:rsidTr="00257946">
        <w:trPr>
          <w:cantSplit/>
        </w:trPr>
        <w:tc>
          <w:tcPr>
            <w:tcW w:w="828" w:type="dxa"/>
            <w:shd w:val="clear" w:color="auto" w:fill="auto"/>
            <w:vAlign w:val="center"/>
          </w:tcPr>
          <w:p w14:paraId="10782FF8" w14:textId="112E8049"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39</w:t>
            </w:r>
          </w:p>
        </w:tc>
        <w:tc>
          <w:tcPr>
            <w:tcW w:w="2115" w:type="dxa"/>
            <w:vAlign w:val="center"/>
          </w:tcPr>
          <w:p w14:paraId="1E6D3FB0"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6DD4FBCE" w14:textId="3E60B0D9"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1ECD0F50" w14:textId="4C670970"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10. Įrengti ir naudoti apsaugines sienas didelio tūrio rezervuarams.</w:t>
            </w:r>
          </w:p>
        </w:tc>
        <w:tc>
          <w:tcPr>
            <w:tcW w:w="2835" w:type="dxa"/>
            <w:shd w:val="clear" w:color="auto" w:fill="auto"/>
            <w:vAlign w:val="center"/>
          </w:tcPr>
          <w:p w14:paraId="3BD1451B"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6654FCDD" w14:textId="27E1D94B"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6575A53E" w14:textId="1E59D04A"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Vandens, kuris naudojamas aušinimui, lygis rezervuare yra žemiau „nulinio” taško žemės paviršiaus atžvilgiu. Normaliomis sąlygomis vandens nutekėjimas negalimas.</w:t>
            </w:r>
          </w:p>
        </w:tc>
      </w:tr>
      <w:tr w:rsidR="00123720" w:rsidRPr="00084CF5" w14:paraId="0C58E219" w14:textId="77777777" w:rsidTr="00257946">
        <w:trPr>
          <w:cantSplit/>
        </w:trPr>
        <w:tc>
          <w:tcPr>
            <w:tcW w:w="828" w:type="dxa"/>
            <w:shd w:val="clear" w:color="auto" w:fill="auto"/>
            <w:vAlign w:val="center"/>
          </w:tcPr>
          <w:p w14:paraId="5B17BDAC" w14:textId="490EA783"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40</w:t>
            </w:r>
          </w:p>
        </w:tc>
        <w:tc>
          <w:tcPr>
            <w:tcW w:w="2115" w:type="dxa"/>
            <w:vAlign w:val="center"/>
          </w:tcPr>
          <w:p w14:paraId="10107B53"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8D449EC" w14:textId="27EB7C68"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4324C5CA" w14:textId="0782E245"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11. Įdiegti energijos valdymo sistemas.</w:t>
            </w:r>
          </w:p>
        </w:tc>
        <w:tc>
          <w:tcPr>
            <w:tcW w:w="2835" w:type="dxa"/>
            <w:shd w:val="clear" w:color="auto" w:fill="auto"/>
            <w:vAlign w:val="center"/>
          </w:tcPr>
          <w:p w14:paraId="74C4B52A"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396703D8" w14:textId="432F242B"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400B4B69" w14:textId="028B5AD2"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Įdiegta energijos valdymo sistema, leidžianti sutaupyti iki 7740 GJ energijos per metus.</w:t>
            </w:r>
          </w:p>
        </w:tc>
      </w:tr>
      <w:tr w:rsidR="00123720" w:rsidRPr="00084CF5" w14:paraId="70AA9F9E" w14:textId="77777777" w:rsidTr="00257946">
        <w:trPr>
          <w:cantSplit/>
        </w:trPr>
        <w:tc>
          <w:tcPr>
            <w:tcW w:w="828" w:type="dxa"/>
            <w:shd w:val="clear" w:color="auto" w:fill="auto"/>
            <w:vAlign w:val="center"/>
          </w:tcPr>
          <w:p w14:paraId="48E6A296" w14:textId="103FCCE5"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41</w:t>
            </w:r>
          </w:p>
        </w:tc>
        <w:tc>
          <w:tcPr>
            <w:tcW w:w="2115" w:type="dxa"/>
            <w:vAlign w:val="center"/>
          </w:tcPr>
          <w:p w14:paraId="7062D707"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52F83599" w14:textId="51EF9CE5"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172D1802" w14:textId="3727CB8F"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12. Įdiegti šaldymo valdymo sistemas.</w:t>
            </w:r>
          </w:p>
        </w:tc>
        <w:tc>
          <w:tcPr>
            <w:tcW w:w="2835" w:type="dxa"/>
            <w:shd w:val="clear" w:color="auto" w:fill="auto"/>
            <w:vAlign w:val="center"/>
          </w:tcPr>
          <w:p w14:paraId="37FECE02"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4531EEEE" w14:textId="0CB8F94F"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27A7EFE3" w14:textId="2F40F356"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Įdiegta šaldymo valdymo sistema, leidžianti sutaupyti energijos iki 23% per metus.</w:t>
            </w:r>
          </w:p>
        </w:tc>
      </w:tr>
      <w:tr w:rsidR="00123720" w:rsidRPr="00084CF5" w14:paraId="4E99872B" w14:textId="77777777" w:rsidTr="00257946">
        <w:trPr>
          <w:cantSplit/>
        </w:trPr>
        <w:tc>
          <w:tcPr>
            <w:tcW w:w="828" w:type="dxa"/>
            <w:shd w:val="clear" w:color="auto" w:fill="auto"/>
            <w:vAlign w:val="center"/>
          </w:tcPr>
          <w:p w14:paraId="5CBA6D87" w14:textId="040AA2DE"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42</w:t>
            </w:r>
          </w:p>
        </w:tc>
        <w:tc>
          <w:tcPr>
            <w:tcW w:w="2115" w:type="dxa"/>
            <w:vAlign w:val="center"/>
          </w:tcPr>
          <w:p w14:paraId="2716E803"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7708BB11" w14:textId="5BB76E7F"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24FD7204" w14:textId="69C40773"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13. Valdyti šaldymo įrangos darbo laiką.</w:t>
            </w:r>
          </w:p>
        </w:tc>
        <w:tc>
          <w:tcPr>
            <w:tcW w:w="2835" w:type="dxa"/>
            <w:shd w:val="clear" w:color="auto" w:fill="auto"/>
            <w:vAlign w:val="center"/>
          </w:tcPr>
          <w:p w14:paraId="2A0BBA3A"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1EF41472" w14:textId="205EC57C"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14C116EF" w14:textId="689738A7"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Valdomas šaldymo įrangos darbas. Sutaupoma iki 269 GJ energijos</w:t>
            </w:r>
            <w:r w:rsidR="00DC2618">
              <w:rPr>
                <w:rFonts w:asciiTheme="majorHAnsi" w:hAnsiTheme="majorHAnsi" w:cstheme="majorHAnsi"/>
                <w:bCs/>
                <w:sz w:val="20"/>
                <w:szCs w:val="20"/>
              </w:rPr>
              <w:t xml:space="preserve"> per metus</w:t>
            </w:r>
            <w:r w:rsidRPr="00257946">
              <w:rPr>
                <w:rFonts w:asciiTheme="majorHAnsi" w:hAnsiTheme="majorHAnsi" w:cstheme="majorHAnsi"/>
                <w:bCs/>
                <w:sz w:val="20"/>
                <w:szCs w:val="20"/>
              </w:rPr>
              <w:t>.</w:t>
            </w:r>
          </w:p>
        </w:tc>
      </w:tr>
      <w:tr w:rsidR="00123720" w:rsidRPr="00084CF5" w14:paraId="437A3776" w14:textId="77777777" w:rsidTr="00257946">
        <w:trPr>
          <w:cantSplit/>
        </w:trPr>
        <w:tc>
          <w:tcPr>
            <w:tcW w:w="828" w:type="dxa"/>
            <w:shd w:val="clear" w:color="auto" w:fill="auto"/>
            <w:vAlign w:val="center"/>
          </w:tcPr>
          <w:p w14:paraId="72E36D3C" w14:textId="3284DBEB"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43</w:t>
            </w:r>
          </w:p>
        </w:tc>
        <w:tc>
          <w:tcPr>
            <w:tcW w:w="2115" w:type="dxa"/>
            <w:vAlign w:val="center"/>
          </w:tcPr>
          <w:p w14:paraId="319440C4"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19E2973A" w14:textId="6F33CEDF"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24D04C70" w14:textId="77EAD122"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14. Įdiegti ir naudoti šaldytuvų durų uždarymo jungiklius.</w:t>
            </w:r>
          </w:p>
        </w:tc>
        <w:tc>
          <w:tcPr>
            <w:tcW w:w="2835" w:type="dxa"/>
            <w:shd w:val="clear" w:color="auto" w:fill="auto"/>
            <w:vAlign w:val="center"/>
          </w:tcPr>
          <w:p w14:paraId="66111949"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3903F2FE" w14:textId="0665F287"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678DBC35" w14:textId="1015CB2F"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Įrengti šaldytuvų durų uždarymo jungikliai leidžia sutaupyti iki 226 GJ energijos per metus.</w:t>
            </w:r>
          </w:p>
        </w:tc>
      </w:tr>
      <w:tr w:rsidR="00123720" w:rsidRPr="00084CF5" w14:paraId="1E88493C" w14:textId="77777777" w:rsidTr="00D13089">
        <w:trPr>
          <w:cantSplit/>
          <w:trHeight w:val="509"/>
        </w:trPr>
        <w:tc>
          <w:tcPr>
            <w:tcW w:w="828" w:type="dxa"/>
            <w:shd w:val="clear" w:color="auto" w:fill="auto"/>
            <w:vAlign w:val="center"/>
          </w:tcPr>
          <w:p w14:paraId="42AE8D86" w14:textId="4063E812"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44</w:t>
            </w:r>
          </w:p>
        </w:tc>
        <w:tc>
          <w:tcPr>
            <w:tcW w:w="2115" w:type="dxa"/>
            <w:vAlign w:val="center"/>
          </w:tcPr>
          <w:p w14:paraId="0681F198"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D78177C" w14:textId="4FD70259"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4329C6AA" w14:textId="2F208F02"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15. Rekuperuoti šaldymo įrengimų generuojamą šilumą.</w:t>
            </w:r>
          </w:p>
        </w:tc>
        <w:tc>
          <w:tcPr>
            <w:tcW w:w="2835" w:type="dxa"/>
            <w:shd w:val="clear" w:color="auto" w:fill="auto"/>
            <w:vAlign w:val="center"/>
          </w:tcPr>
          <w:p w14:paraId="34B740B3"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7539DDCE" w14:textId="0F1B1DC4"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47FF0C51" w14:textId="1E519A1C"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Šaldymo įrenginių generuojama šiluma rekuperuojama.</w:t>
            </w:r>
          </w:p>
        </w:tc>
      </w:tr>
      <w:tr w:rsidR="00123720" w:rsidRPr="00084CF5" w14:paraId="18BE9998" w14:textId="77777777" w:rsidTr="00257946">
        <w:trPr>
          <w:cantSplit/>
        </w:trPr>
        <w:tc>
          <w:tcPr>
            <w:tcW w:w="828" w:type="dxa"/>
            <w:shd w:val="clear" w:color="auto" w:fill="auto"/>
            <w:vAlign w:val="center"/>
          </w:tcPr>
          <w:p w14:paraId="6D6E330C" w14:textId="24B2FC66"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45</w:t>
            </w:r>
          </w:p>
        </w:tc>
        <w:tc>
          <w:tcPr>
            <w:tcW w:w="2115" w:type="dxa"/>
            <w:vAlign w:val="center"/>
          </w:tcPr>
          <w:p w14:paraId="414F7A27"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7A952AA" w14:textId="4E703288"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75D50E9C" w14:textId="64E28EC9"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16. Naudoti termostato valdomus vandens ir garo maišymo vožtuvus.</w:t>
            </w:r>
          </w:p>
        </w:tc>
        <w:tc>
          <w:tcPr>
            <w:tcW w:w="2835" w:type="dxa"/>
            <w:shd w:val="clear" w:color="auto" w:fill="auto"/>
            <w:vAlign w:val="center"/>
          </w:tcPr>
          <w:p w14:paraId="099E621F"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1C270506" w14:textId="628CA1BD"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1FF86EC7" w14:textId="4825BF01"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Vandens ir garo maišymo vožtuvai reguliuojami termostatu. Sutaupoma energijos iki 109057 GJ/metus. Lengvesnis riebalų nuotekose atskyrimas.</w:t>
            </w:r>
          </w:p>
        </w:tc>
      </w:tr>
      <w:tr w:rsidR="00123720" w:rsidRPr="00084CF5" w14:paraId="058DA50F" w14:textId="77777777" w:rsidTr="00257946">
        <w:trPr>
          <w:cantSplit/>
        </w:trPr>
        <w:tc>
          <w:tcPr>
            <w:tcW w:w="828" w:type="dxa"/>
            <w:shd w:val="clear" w:color="auto" w:fill="auto"/>
            <w:vAlign w:val="center"/>
          </w:tcPr>
          <w:p w14:paraId="4F136F42" w14:textId="170ABB44"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46</w:t>
            </w:r>
          </w:p>
        </w:tc>
        <w:tc>
          <w:tcPr>
            <w:tcW w:w="2115" w:type="dxa"/>
            <w:vAlign w:val="center"/>
          </w:tcPr>
          <w:p w14:paraId="4C8D0815"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7A0135D" w14:textId="22EBD668"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1313AF34" w14:textId="60FAD8FE"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17. Optimizuoti ir apšiltinti garo ir vandens vamzdynus.</w:t>
            </w:r>
          </w:p>
        </w:tc>
        <w:tc>
          <w:tcPr>
            <w:tcW w:w="2835" w:type="dxa"/>
            <w:shd w:val="clear" w:color="auto" w:fill="auto"/>
            <w:vAlign w:val="center"/>
          </w:tcPr>
          <w:p w14:paraId="75351E40"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11D67E94" w14:textId="1263754C"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6CC2BB05" w14:textId="0C97A31A"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Garo ir vandens vamzdynai apšiltinti. Sutaupoma 474 GJ/metus. Visi lauko vandentiekio tinklai atvirai pakloti vamzdynai turi šildymo kabelius, valdomus termostatais.</w:t>
            </w:r>
          </w:p>
        </w:tc>
      </w:tr>
      <w:tr w:rsidR="00123720" w:rsidRPr="00084CF5" w14:paraId="4E16BD5A" w14:textId="77777777" w:rsidTr="00257946">
        <w:trPr>
          <w:cantSplit/>
        </w:trPr>
        <w:tc>
          <w:tcPr>
            <w:tcW w:w="828" w:type="dxa"/>
            <w:shd w:val="clear" w:color="auto" w:fill="auto"/>
            <w:vAlign w:val="center"/>
          </w:tcPr>
          <w:p w14:paraId="2601D5D7" w14:textId="68A6DF6D"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47</w:t>
            </w:r>
          </w:p>
        </w:tc>
        <w:tc>
          <w:tcPr>
            <w:tcW w:w="2115" w:type="dxa"/>
            <w:vAlign w:val="center"/>
          </w:tcPr>
          <w:p w14:paraId="5F8C0AA4"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2F756516" w14:textId="3A47621F"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45B3B783" w14:textId="3058E2A8"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18. Atjungti garo ir vandens tiekimą kai nenaudojama.</w:t>
            </w:r>
          </w:p>
        </w:tc>
        <w:tc>
          <w:tcPr>
            <w:tcW w:w="2835" w:type="dxa"/>
            <w:shd w:val="clear" w:color="auto" w:fill="auto"/>
            <w:vAlign w:val="center"/>
          </w:tcPr>
          <w:p w14:paraId="1A93F11D"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389594D1" w14:textId="5CFC0213"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5D7AE101" w14:textId="6EF9DAAB"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Kai nenaudojama, garo ir vandens tiekimas atjungiamas. Sutaupoma energijos iki 1891 GJ/metus, vandens – 2700 m</w:t>
            </w:r>
            <w:r w:rsidRPr="00257946">
              <w:rPr>
                <w:rFonts w:asciiTheme="majorHAnsi" w:hAnsiTheme="majorHAnsi" w:cstheme="majorHAnsi"/>
                <w:bCs/>
                <w:sz w:val="20"/>
                <w:szCs w:val="20"/>
                <w:vertAlign w:val="superscript"/>
              </w:rPr>
              <w:t>3</w:t>
            </w:r>
            <w:r w:rsidR="00DC2618">
              <w:rPr>
                <w:rFonts w:asciiTheme="majorHAnsi" w:hAnsiTheme="majorHAnsi" w:cstheme="majorHAnsi"/>
                <w:bCs/>
                <w:sz w:val="20"/>
                <w:szCs w:val="20"/>
              </w:rPr>
              <w:t>/metus</w:t>
            </w:r>
            <w:r w:rsidRPr="00257946">
              <w:rPr>
                <w:rFonts w:asciiTheme="majorHAnsi" w:hAnsiTheme="majorHAnsi" w:cstheme="majorHAnsi"/>
                <w:bCs/>
                <w:sz w:val="20"/>
                <w:szCs w:val="20"/>
              </w:rPr>
              <w:t>. Vasaros metu, kai technologinio garo ir karšto vandens poreikio nėra yra stabdoma katilinė.</w:t>
            </w:r>
          </w:p>
        </w:tc>
      </w:tr>
      <w:tr w:rsidR="00123720" w:rsidRPr="00084CF5" w14:paraId="50E8B8EC" w14:textId="77777777" w:rsidTr="00257946">
        <w:trPr>
          <w:cantSplit/>
        </w:trPr>
        <w:tc>
          <w:tcPr>
            <w:tcW w:w="828" w:type="dxa"/>
            <w:shd w:val="clear" w:color="auto" w:fill="auto"/>
            <w:vAlign w:val="center"/>
          </w:tcPr>
          <w:p w14:paraId="596B054D" w14:textId="09B2B4D8"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48</w:t>
            </w:r>
          </w:p>
        </w:tc>
        <w:tc>
          <w:tcPr>
            <w:tcW w:w="2115" w:type="dxa"/>
            <w:vAlign w:val="center"/>
          </w:tcPr>
          <w:p w14:paraId="1A080BA4"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79B7527B" w14:textId="483AFCFB"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08E42E06" w14:textId="5263FDE6"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19. Įdiegti apšvietimo valdymo sistemas.</w:t>
            </w:r>
          </w:p>
        </w:tc>
        <w:tc>
          <w:tcPr>
            <w:tcW w:w="2835" w:type="dxa"/>
            <w:shd w:val="clear" w:color="auto" w:fill="auto"/>
            <w:vAlign w:val="center"/>
          </w:tcPr>
          <w:p w14:paraId="34C6610A"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398593B3" w14:textId="6110549E"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5480166A" w14:textId="4A8B1919"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Apšvietimas visuose gamybiniuose padaliniuose valdomas: kiekviena gamybinė patalpa turi atskirą apšvietimo liniją ir nevykstant procesams, kontrolinį apšvietimą. Kiekvienoje didesnėje patalpoje įrengtos kelios apšvietimo linijos su atskiru valdymu, kur būtina įrengtas budintis apšvietimas.</w:t>
            </w:r>
          </w:p>
        </w:tc>
      </w:tr>
      <w:tr w:rsidR="00123720" w:rsidRPr="00084CF5" w14:paraId="1F58B3F2" w14:textId="77777777" w:rsidTr="00900CDA">
        <w:trPr>
          <w:cantSplit/>
        </w:trPr>
        <w:tc>
          <w:tcPr>
            <w:tcW w:w="828" w:type="dxa"/>
            <w:shd w:val="clear" w:color="auto" w:fill="auto"/>
            <w:vAlign w:val="center"/>
          </w:tcPr>
          <w:p w14:paraId="17A9100C" w14:textId="03D95020"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49</w:t>
            </w:r>
          </w:p>
        </w:tc>
        <w:tc>
          <w:tcPr>
            <w:tcW w:w="2115" w:type="dxa"/>
            <w:vAlign w:val="center"/>
          </w:tcPr>
          <w:p w14:paraId="0816F009"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4BD953CE" w14:textId="5BEC0209"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6B70EF8F" w14:textId="362E9BF0"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20. </w:t>
            </w:r>
            <w:bookmarkStart w:id="11" w:name="_Hlk45286301"/>
            <w:r w:rsidRPr="00257946">
              <w:rPr>
                <w:rFonts w:asciiTheme="majorHAnsi" w:hAnsiTheme="majorHAnsi" w:cstheme="majorHAnsi"/>
                <w:bCs/>
                <w:sz w:val="20"/>
                <w:szCs w:val="20"/>
              </w:rPr>
              <w:t>Gyvulių subproduktus saugoti trumpai ir jei įmanoma sušaldyti</w:t>
            </w:r>
            <w:bookmarkEnd w:id="11"/>
          </w:p>
        </w:tc>
        <w:tc>
          <w:tcPr>
            <w:tcW w:w="2835" w:type="dxa"/>
            <w:shd w:val="clear" w:color="auto" w:fill="auto"/>
            <w:vAlign w:val="center"/>
          </w:tcPr>
          <w:p w14:paraId="66A3261A"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1BF995AE" w14:textId="01E844FB" w:rsidR="00123720" w:rsidRPr="00257946" w:rsidRDefault="00274FE8"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50EFECB5" w14:textId="495E256B" w:rsidR="00123720" w:rsidRPr="00257946" w:rsidRDefault="00274FE8" w:rsidP="00257946">
            <w:pPr>
              <w:jc w:val="both"/>
              <w:rPr>
                <w:rFonts w:asciiTheme="majorHAnsi" w:hAnsiTheme="majorHAnsi" w:cstheme="majorHAnsi"/>
                <w:bCs/>
                <w:sz w:val="20"/>
                <w:szCs w:val="20"/>
              </w:rPr>
            </w:pPr>
            <w:r>
              <w:rPr>
                <w:rFonts w:asciiTheme="majorHAnsi" w:hAnsiTheme="majorHAnsi" w:cstheme="majorHAnsi"/>
                <w:bCs/>
                <w:sz w:val="20"/>
                <w:szCs w:val="20"/>
              </w:rPr>
              <w:t>Atvėsintų s</w:t>
            </w:r>
            <w:r w:rsidRPr="00274FE8">
              <w:rPr>
                <w:rFonts w:asciiTheme="majorHAnsi" w:hAnsiTheme="majorHAnsi" w:cstheme="majorHAnsi"/>
                <w:bCs/>
                <w:sz w:val="20"/>
                <w:szCs w:val="20"/>
              </w:rPr>
              <w:t xml:space="preserve">ubproduktai (kepenys, širdys, skilviai, kaklai, galvos pėdos galiojimo terminas iki 5 parų. Kasdien </w:t>
            </w:r>
            <w:r>
              <w:rPr>
                <w:rFonts w:asciiTheme="majorHAnsi" w:hAnsiTheme="majorHAnsi" w:cstheme="majorHAnsi"/>
                <w:bCs/>
                <w:sz w:val="20"/>
                <w:szCs w:val="20"/>
              </w:rPr>
              <w:t>neparduoti subproduktai</w:t>
            </w:r>
            <w:r w:rsidRPr="00274FE8">
              <w:rPr>
                <w:rFonts w:asciiTheme="majorHAnsi" w:hAnsiTheme="majorHAnsi" w:cstheme="majorHAnsi"/>
                <w:bCs/>
                <w:sz w:val="20"/>
                <w:szCs w:val="20"/>
              </w:rPr>
              <w:t xml:space="preserve"> užšaldomi ir parduodami užšaldyti. Žarnos perdirbėjams parduodamos atvėsintos tą pačią dieną.</w:t>
            </w:r>
          </w:p>
        </w:tc>
      </w:tr>
      <w:tr w:rsidR="00123720" w:rsidRPr="00084CF5" w14:paraId="29DF182B" w14:textId="77777777" w:rsidTr="00274FE8">
        <w:trPr>
          <w:cantSplit/>
        </w:trPr>
        <w:tc>
          <w:tcPr>
            <w:tcW w:w="828" w:type="dxa"/>
            <w:shd w:val="clear" w:color="auto" w:fill="auto"/>
            <w:vAlign w:val="center"/>
          </w:tcPr>
          <w:p w14:paraId="0B0B1C77" w14:textId="2CC24377"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50</w:t>
            </w:r>
          </w:p>
        </w:tc>
        <w:tc>
          <w:tcPr>
            <w:tcW w:w="2115" w:type="dxa"/>
            <w:vAlign w:val="center"/>
          </w:tcPr>
          <w:p w14:paraId="4872F5F3"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444FB5D5" w14:textId="2691F50F"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40FF737C" w14:textId="4FB7622B"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21. Atlikti kvapų auditą.</w:t>
            </w:r>
          </w:p>
        </w:tc>
        <w:tc>
          <w:tcPr>
            <w:tcW w:w="2835" w:type="dxa"/>
            <w:shd w:val="clear" w:color="auto" w:fill="auto"/>
            <w:vAlign w:val="center"/>
          </w:tcPr>
          <w:p w14:paraId="22FE4459"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0F90DE2E" w14:textId="48B1EE8A"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43A84801" w14:textId="58FEA0F3" w:rsidR="00123720" w:rsidRPr="00257946" w:rsidRDefault="00274FE8" w:rsidP="00257946">
            <w:pPr>
              <w:jc w:val="both"/>
              <w:rPr>
                <w:rFonts w:asciiTheme="majorHAnsi" w:hAnsiTheme="majorHAnsi" w:cstheme="majorHAnsi"/>
                <w:bCs/>
                <w:sz w:val="20"/>
                <w:szCs w:val="20"/>
              </w:rPr>
            </w:pPr>
            <w:r>
              <w:rPr>
                <w:rFonts w:asciiTheme="majorHAnsi" w:hAnsiTheme="majorHAnsi" w:cstheme="majorHAnsi"/>
                <w:bCs/>
                <w:sz w:val="20"/>
                <w:szCs w:val="20"/>
              </w:rPr>
              <w:t xml:space="preserve">Atliktas kvapų vertinimas, kurio ataskaita pateikiama 15 priede. </w:t>
            </w:r>
            <w:r w:rsidR="00123720" w:rsidRPr="00257946">
              <w:rPr>
                <w:rFonts w:asciiTheme="majorHAnsi" w:hAnsiTheme="majorHAnsi" w:cstheme="majorHAnsi"/>
                <w:bCs/>
                <w:sz w:val="20"/>
                <w:szCs w:val="20"/>
              </w:rPr>
              <w:t>Susidarantys kvapai siekia 0,56 RV</w:t>
            </w:r>
            <w:r>
              <w:rPr>
                <w:rFonts w:asciiTheme="majorHAnsi" w:hAnsiTheme="majorHAnsi" w:cstheme="majorHAnsi"/>
                <w:bCs/>
                <w:sz w:val="20"/>
                <w:szCs w:val="20"/>
              </w:rPr>
              <w:t>. Remiantis GPGB numatyta parengti kvapų valdymo planą.</w:t>
            </w:r>
          </w:p>
        </w:tc>
      </w:tr>
      <w:tr w:rsidR="00123720" w:rsidRPr="00084CF5" w14:paraId="5C2CCF7F" w14:textId="77777777" w:rsidTr="00257946">
        <w:trPr>
          <w:cantSplit/>
        </w:trPr>
        <w:tc>
          <w:tcPr>
            <w:tcW w:w="828" w:type="dxa"/>
            <w:shd w:val="clear" w:color="auto" w:fill="auto"/>
            <w:vAlign w:val="center"/>
          </w:tcPr>
          <w:p w14:paraId="6EAF003C" w14:textId="106BEF5E"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51</w:t>
            </w:r>
          </w:p>
        </w:tc>
        <w:tc>
          <w:tcPr>
            <w:tcW w:w="2115" w:type="dxa"/>
            <w:vAlign w:val="center"/>
          </w:tcPr>
          <w:p w14:paraId="65688526"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4AA8FD1A" w14:textId="10609CB5"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5002994C" w14:textId="61538821"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22. Sukurti ir sukonstruoti transporto priemones, įrangą ir patalpas taip, kad pastarieji būtų lengvai plaunami.</w:t>
            </w:r>
          </w:p>
        </w:tc>
        <w:tc>
          <w:tcPr>
            <w:tcW w:w="2835" w:type="dxa"/>
            <w:shd w:val="clear" w:color="auto" w:fill="auto"/>
            <w:vAlign w:val="center"/>
          </w:tcPr>
          <w:p w14:paraId="0EBFE40F"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729CD90E" w14:textId="6EB2822B"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063FE47A" w14:textId="51388DDA"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Taupant energiją, vandenį, plovimo priemones, patalpose įranga išdėstyta taip, kad būtų lengvai prieinama plaunant.</w:t>
            </w:r>
          </w:p>
        </w:tc>
      </w:tr>
      <w:tr w:rsidR="00123720" w:rsidRPr="00084CF5" w14:paraId="318E886D" w14:textId="77777777" w:rsidTr="00274FE8">
        <w:trPr>
          <w:cantSplit/>
        </w:trPr>
        <w:tc>
          <w:tcPr>
            <w:tcW w:w="828" w:type="dxa"/>
            <w:shd w:val="clear" w:color="auto" w:fill="auto"/>
            <w:vAlign w:val="center"/>
          </w:tcPr>
          <w:p w14:paraId="5F35801B" w14:textId="567F4E69"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52</w:t>
            </w:r>
          </w:p>
        </w:tc>
        <w:tc>
          <w:tcPr>
            <w:tcW w:w="2115" w:type="dxa"/>
            <w:vAlign w:val="center"/>
          </w:tcPr>
          <w:p w14:paraId="0E576105"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228079E1" w14:textId="1ACB8FC6"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35D0800F" w14:textId="65F86581"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23. </w:t>
            </w:r>
            <w:bookmarkStart w:id="12" w:name="_Hlk45286287"/>
            <w:r w:rsidRPr="00257946">
              <w:rPr>
                <w:rFonts w:asciiTheme="majorHAnsi" w:hAnsiTheme="majorHAnsi" w:cstheme="majorHAnsi"/>
                <w:bCs/>
                <w:sz w:val="20"/>
                <w:szCs w:val="20"/>
              </w:rPr>
              <w:t>Dažnai valyti žaliavų, subproduktų ir atliekų sandėliavimo vietas</w:t>
            </w:r>
            <w:bookmarkEnd w:id="12"/>
          </w:p>
        </w:tc>
        <w:tc>
          <w:tcPr>
            <w:tcW w:w="2835" w:type="dxa"/>
            <w:shd w:val="clear" w:color="auto" w:fill="auto"/>
            <w:vAlign w:val="center"/>
          </w:tcPr>
          <w:p w14:paraId="1ACD98B1"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5C677E96" w14:textId="46AB0496" w:rsidR="00123720" w:rsidRPr="00257946" w:rsidRDefault="00274FE8"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09703ADB" w14:textId="773A4E86" w:rsidR="00123720" w:rsidRPr="00257946" w:rsidRDefault="00274FE8" w:rsidP="00257946">
            <w:pPr>
              <w:jc w:val="both"/>
              <w:rPr>
                <w:rFonts w:asciiTheme="majorHAnsi" w:hAnsiTheme="majorHAnsi" w:cstheme="majorHAnsi"/>
                <w:bCs/>
                <w:sz w:val="20"/>
                <w:szCs w:val="20"/>
              </w:rPr>
            </w:pPr>
            <w:r>
              <w:rPr>
                <w:rFonts w:asciiTheme="majorHAnsi" w:hAnsiTheme="majorHAnsi" w:cstheme="majorHAnsi"/>
                <w:bCs/>
                <w:sz w:val="20"/>
                <w:szCs w:val="20"/>
              </w:rPr>
              <w:t>Darbo metu žaliavų, subproduktų ir atliekų laikymo vietos yra mechaniškai valomos. Po darbo vietos iišplaunamos ir dezinfekuojamos.</w:t>
            </w:r>
          </w:p>
        </w:tc>
      </w:tr>
      <w:tr w:rsidR="00123720" w:rsidRPr="00084CF5" w14:paraId="11C4E358" w14:textId="77777777" w:rsidTr="00257946">
        <w:trPr>
          <w:cantSplit/>
        </w:trPr>
        <w:tc>
          <w:tcPr>
            <w:tcW w:w="828" w:type="dxa"/>
            <w:shd w:val="clear" w:color="auto" w:fill="auto"/>
            <w:vAlign w:val="center"/>
          </w:tcPr>
          <w:p w14:paraId="3E21174D" w14:textId="4EC38B9C"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53</w:t>
            </w:r>
          </w:p>
        </w:tc>
        <w:tc>
          <w:tcPr>
            <w:tcW w:w="2115" w:type="dxa"/>
            <w:vAlign w:val="center"/>
          </w:tcPr>
          <w:p w14:paraId="454A7A8F"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1687A87C" w14:textId="251C2F2C"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6D5769C5" w14:textId="7CBE1793"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24. Įdiegti triukšmo valdymo sistemas.</w:t>
            </w:r>
          </w:p>
        </w:tc>
        <w:tc>
          <w:tcPr>
            <w:tcW w:w="2835" w:type="dxa"/>
            <w:shd w:val="clear" w:color="auto" w:fill="auto"/>
            <w:vAlign w:val="center"/>
          </w:tcPr>
          <w:p w14:paraId="4D81AAC5"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02811951" w14:textId="7598A825"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2DB4F26C" w14:textId="7C778781"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Visi technologiniai įrengimai pagaminti pagal Europos Sąjungos reikalavimus ar Europos Sąjungoje ir skirti Europos Sąjungos valstybei. Įrengimai šiuolaikiški ir pažangiausi šio profilio gamybai.</w:t>
            </w:r>
          </w:p>
        </w:tc>
      </w:tr>
      <w:tr w:rsidR="00123720" w:rsidRPr="00084CF5" w14:paraId="34EDE0BC" w14:textId="77777777" w:rsidTr="00257946">
        <w:trPr>
          <w:cantSplit/>
        </w:trPr>
        <w:tc>
          <w:tcPr>
            <w:tcW w:w="828" w:type="dxa"/>
            <w:shd w:val="clear" w:color="auto" w:fill="auto"/>
            <w:vAlign w:val="center"/>
          </w:tcPr>
          <w:p w14:paraId="495263BC" w14:textId="43881731"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54</w:t>
            </w:r>
          </w:p>
        </w:tc>
        <w:tc>
          <w:tcPr>
            <w:tcW w:w="2115" w:type="dxa"/>
            <w:vAlign w:val="center"/>
          </w:tcPr>
          <w:p w14:paraId="6D68627B"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78C9090C" w14:textId="0278BFF2"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536D04D3" w14:textId="17E9AB1A"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25. Mažinti triukšmą, pvz., stogo ventiliatoriai, orapūtės ir šaldymo įrengimai.</w:t>
            </w:r>
          </w:p>
        </w:tc>
        <w:tc>
          <w:tcPr>
            <w:tcW w:w="2835" w:type="dxa"/>
            <w:shd w:val="clear" w:color="auto" w:fill="auto"/>
            <w:vAlign w:val="center"/>
          </w:tcPr>
          <w:p w14:paraId="185EE90C"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0C1F3566" w14:textId="7201D42A"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24503AD6" w14:textId="4B3541E6"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Visur, kur įmanoma, stoginiai ventiliatoriai pakeisti naujais, atitinkančiais ES reikalavimus.</w:t>
            </w:r>
          </w:p>
        </w:tc>
      </w:tr>
      <w:tr w:rsidR="00123720" w:rsidRPr="00084CF5" w14:paraId="67A3E63B" w14:textId="77777777" w:rsidTr="00D13089">
        <w:trPr>
          <w:cantSplit/>
          <w:trHeight w:val="478"/>
        </w:trPr>
        <w:tc>
          <w:tcPr>
            <w:tcW w:w="828" w:type="dxa"/>
            <w:shd w:val="clear" w:color="auto" w:fill="auto"/>
            <w:vAlign w:val="center"/>
          </w:tcPr>
          <w:p w14:paraId="24D36098" w14:textId="177C8DED"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55</w:t>
            </w:r>
          </w:p>
        </w:tc>
        <w:tc>
          <w:tcPr>
            <w:tcW w:w="2115" w:type="dxa"/>
            <w:vAlign w:val="center"/>
          </w:tcPr>
          <w:p w14:paraId="45F69884"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5C2D67F5" w14:textId="17E84D9F"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54F9F972" w14:textId="4472566F"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26. Pakeisti mazutą gamtinėmis dujomis, kur yra jų tiekimas.</w:t>
            </w:r>
          </w:p>
        </w:tc>
        <w:tc>
          <w:tcPr>
            <w:tcW w:w="2835" w:type="dxa"/>
            <w:shd w:val="clear" w:color="auto" w:fill="auto"/>
            <w:vAlign w:val="center"/>
          </w:tcPr>
          <w:p w14:paraId="14E36348"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726484F7" w14:textId="5DA0F00D"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154DE055" w14:textId="66EAF1F9"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Naudojamas tik dujinis kuras</w:t>
            </w:r>
            <w:r w:rsidR="00DF4F8C" w:rsidRPr="00257946">
              <w:rPr>
                <w:rFonts w:asciiTheme="majorHAnsi" w:hAnsiTheme="majorHAnsi" w:cstheme="majorHAnsi"/>
                <w:bCs/>
                <w:sz w:val="20"/>
                <w:szCs w:val="20"/>
              </w:rPr>
              <w:t>.</w:t>
            </w:r>
          </w:p>
        </w:tc>
      </w:tr>
      <w:tr w:rsidR="00123720" w:rsidRPr="00084CF5" w14:paraId="2855C693" w14:textId="77777777" w:rsidTr="00257946">
        <w:trPr>
          <w:cantSplit/>
        </w:trPr>
        <w:tc>
          <w:tcPr>
            <w:tcW w:w="828" w:type="dxa"/>
            <w:shd w:val="clear" w:color="auto" w:fill="auto"/>
            <w:vAlign w:val="center"/>
          </w:tcPr>
          <w:p w14:paraId="4F84E6D2" w14:textId="3EAB66EF"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56</w:t>
            </w:r>
          </w:p>
        </w:tc>
        <w:tc>
          <w:tcPr>
            <w:tcW w:w="2115" w:type="dxa"/>
            <w:vAlign w:val="center"/>
          </w:tcPr>
          <w:p w14:paraId="2DDC1F0E"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897E752" w14:textId="0309E67E"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3692173F" w14:textId="2657F03A"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27. Gyvulių subproduktų uždaras transportavimas, pakrovimas/iškrovimas.</w:t>
            </w:r>
          </w:p>
        </w:tc>
        <w:tc>
          <w:tcPr>
            <w:tcW w:w="2835" w:type="dxa"/>
            <w:shd w:val="clear" w:color="auto" w:fill="auto"/>
            <w:vAlign w:val="center"/>
          </w:tcPr>
          <w:p w14:paraId="1D92994A"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1C0F77B6" w14:textId="4D04595E"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18705411" w14:textId="3AE554DF"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Gyvulių subproduktai transportuojami tik technologiniais vamzdynais.</w:t>
            </w:r>
          </w:p>
        </w:tc>
      </w:tr>
      <w:tr w:rsidR="00123720" w:rsidRPr="00084CF5" w14:paraId="223D321C" w14:textId="77777777" w:rsidTr="00257946">
        <w:trPr>
          <w:cantSplit/>
        </w:trPr>
        <w:tc>
          <w:tcPr>
            <w:tcW w:w="828" w:type="dxa"/>
            <w:shd w:val="clear" w:color="auto" w:fill="auto"/>
            <w:vAlign w:val="center"/>
          </w:tcPr>
          <w:p w14:paraId="7DAFCA4B" w14:textId="0BCEFC01"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57</w:t>
            </w:r>
          </w:p>
        </w:tc>
        <w:tc>
          <w:tcPr>
            <w:tcW w:w="2115" w:type="dxa"/>
            <w:vAlign w:val="center"/>
          </w:tcPr>
          <w:p w14:paraId="767DB5B7"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5BF097BB" w14:textId="0F84D8CC"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37F9BDC5" w14:textId="36568C65"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28. Jei neįmanoma greitai perdirbti, kraują įmanomai greitai atšaldyti, kad neprasidėtų irimo procesas.</w:t>
            </w:r>
          </w:p>
        </w:tc>
        <w:tc>
          <w:tcPr>
            <w:tcW w:w="2835" w:type="dxa"/>
            <w:shd w:val="clear" w:color="auto" w:fill="auto"/>
            <w:vAlign w:val="center"/>
          </w:tcPr>
          <w:p w14:paraId="02F20A6F"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1A86EBF7" w14:textId="13D93158"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45171995" w14:textId="0E46A788"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Visos nemaistinės atliekos, tame tarpe ir kraujas, perdirbamos (utilizuojamos) tą pačią dieną.</w:t>
            </w:r>
          </w:p>
        </w:tc>
      </w:tr>
      <w:tr w:rsidR="00123720" w:rsidRPr="00084CF5" w14:paraId="4BDA4F0E" w14:textId="77777777" w:rsidTr="00257946">
        <w:trPr>
          <w:cantSplit/>
        </w:trPr>
        <w:tc>
          <w:tcPr>
            <w:tcW w:w="828" w:type="dxa"/>
            <w:shd w:val="clear" w:color="auto" w:fill="auto"/>
            <w:vAlign w:val="center"/>
          </w:tcPr>
          <w:p w14:paraId="20B832DE" w14:textId="72E82064"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58</w:t>
            </w:r>
          </w:p>
        </w:tc>
        <w:tc>
          <w:tcPr>
            <w:tcW w:w="2115" w:type="dxa"/>
            <w:vAlign w:val="center"/>
          </w:tcPr>
          <w:p w14:paraId="3851844E"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55842831" w14:textId="53171A1C"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4A06CCD2" w14:textId="1C6E88D3"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29. Kur neįmanoma panaudoti vietoje, eksportuoti pagamintą šilumos ir/ar elektros energiją.</w:t>
            </w:r>
          </w:p>
        </w:tc>
        <w:tc>
          <w:tcPr>
            <w:tcW w:w="2835" w:type="dxa"/>
            <w:shd w:val="clear" w:color="auto" w:fill="auto"/>
            <w:vAlign w:val="center"/>
          </w:tcPr>
          <w:p w14:paraId="01EC7926"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67F046A6" w14:textId="57EC0764"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07D32FB8" w14:textId="23A9778B"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Paukštyne gaminama tik tiek šiluminės energijos, kiek to reikalauja technologinis procesas, šildymo periodu gaminamas papildomas šiluminės energijos kiekis kai kurių padalinių šildymui.</w:t>
            </w:r>
          </w:p>
        </w:tc>
      </w:tr>
      <w:tr w:rsidR="00123720" w:rsidRPr="00084CF5" w14:paraId="140644AC" w14:textId="77777777" w:rsidTr="00900CDA">
        <w:trPr>
          <w:cantSplit/>
        </w:trPr>
        <w:tc>
          <w:tcPr>
            <w:tcW w:w="828" w:type="dxa"/>
            <w:shd w:val="clear" w:color="auto" w:fill="auto"/>
            <w:vAlign w:val="center"/>
          </w:tcPr>
          <w:p w14:paraId="1117A22F" w14:textId="14021A3E"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59</w:t>
            </w:r>
          </w:p>
        </w:tc>
        <w:tc>
          <w:tcPr>
            <w:tcW w:w="2115" w:type="dxa"/>
            <w:vAlign w:val="center"/>
          </w:tcPr>
          <w:p w14:paraId="1B360F25" w14:textId="600C0A95"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52B58D3C" w14:textId="502FC2E3"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Veiklų integravimas</w:t>
            </w:r>
          </w:p>
        </w:tc>
        <w:tc>
          <w:tcPr>
            <w:tcW w:w="7371" w:type="dxa"/>
            <w:shd w:val="clear" w:color="auto" w:fill="auto"/>
            <w:vAlign w:val="center"/>
          </w:tcPr>
          <w:p w14:paraId="19F81E6D" w14:textId="78E85AFE"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1. </w:t>
            </w:r>
            <w:bookmarkStart w:id="13" w:name="_Hlk45286312"/>
            <w:r w:rsidRPr="00257946">
              <w:rPr>
                <w:rFonts w:asciiTheme="majorHAnsi" w:hAnsiTheme="majorHAnsi" w:cstheme="majorHAnsi"/>
                <w:bCs/>
                <w:sz w:val="20"/>
                <w:szCs w:val="20"/>
              </w:rPr>
              <w:t>Pakartotinai panaudoti vienoje iš veiklų pagamintą šilumos ir/arba elektros energiją kitose veiklose</w:t>
            </w:r>
            <w:bookmarkEnd w:id="13"/>
          </w:p>
        </w:tc>
        <w:tc>
          <w:tcPr>
            <w:tcW w:w="2835" w:type="dxa"/>
            <w:shd w:val="clear" w:color="auto" w:fill="auto"/>
            <w:vAlign w:val="center"/>
          </w:tcPr>
          <w:p w14:paraId="5EB3F717"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391B0FBD" w14:textId="4CC2B7AC" w:rsidR="00123720" w:rsidRPr="00257946" w:rsidRDefault="00900CDA"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5E378C17" w14:textId="164BC0A9" w:rsidR="00123720" w:rsidRPr="00257946" w:rsidRDefault="00900CDA" w:rsidP="00257946">
            <w:pPr>
              <w:jc w:val="both"/>
              <w:rPr>
                <w:rFonts w:asciiTheme="majorHAnsi" w:hAnsiTheme="majorHAnsi" w:cstheme="majorHAnsi"/>
                <w:bCs/>
                <w:sz w:val="20"/>
                <w:szCs w:val="20"/>
              </w:rPr>
            </w:pPr>
            <w:r w:rsidRPr="00900CDA">
              <w:rPr>
                <w:rFonts w:asciiTheme="majorHAnsi" w:hAnsiTheme="majorHAnsi" w:cstheme="majorHAnsi"/>
                <w:bCs/>
                <w:sz w:val="20"/>
                <w:szCs w:val="20"/>
              </w:rPr>
              <w:t>Mėsos kepsnelių ir pusgaminių ceche perteklinės šiluma nuo kompresorinės panaudojama vandens šildymui.</w:t>
            </w:r>
          </w:p>
        </w:tc>
      </w:tr>
      <w:tr w:rsidR="00123720" w:rsidRPr="00084CF5" w14:paraId="6B1D9649" w14:textId="77777777" w:rsidTr="00257946">
        <w:trPr>
          <w:cantSplit/>
        </w:trPr>
        <w:tc>
          <w:tcPr>
            <w:tcW w:w="828" w:type="dxa"/>
            <w:shd w:val="clear" w:color="auto" w:fill="auto"/>
            <w:vAlign w:val="center"/>
          </w:tcPr>
          <w:p w14:paraId="4F8526B1" w14:textId="5F17DBDA"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60</w:t>
            </w:r>
          </w:p>
        </w:tc>
        <w:tc>
          <w:tcPr>
            <w:tcW w:w="2115" w:type="dxa"/>
            <w:vAlign w:val="center"/>
          </w:tcPr>
          <w:p w14:paraId="4623F354" w14:textId="48FEDBBB"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422A3495" w14:textId="3C272E31"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683021A0" w14:textId="31F584BE"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2. Kur to reikia kartu naudoti taršos mažinimo priemones, pvz., vandenvalos įrengimus.</w:t>
            </w:r>
          </w:p>
        </w:tc>
        <w:tc>
          <w:tcPr>
            <w:tcW w:w="2835" w:type="dxa"/>
            <w:shd w:val="clear" w:color="auto" w:fill="auto"/>
            <w:vAlign w:val="center"/>
          </w:tcPr>
          <w:p w14:paraId="1986EDBD"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685B33BD" w14:textId="15AB06F7"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0DDCCFD3" w14:textId="37F4F4E7"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Visuose technologiniuose procesuose susidariusios nuotekos nukreipiamos į nuotekų valymo įrenginius.</w:t>
            </w:r>
          </w:p>
        </w:tc>
      </w:tr>
      <w:tr w:rsidR="00123720" w:rsidRPr="00084CF5" w14:paraId="065D3A6A" w14:textId="77777777" w:rsidTr="00257946">
        <w:trPr>
          <w:cantSplit/>
        </w:trPr>
        <w:tc>
          <w:tcPr>
            <w:tcW w:w="828" w:type="dxa"/>
            <w:shd w:val="clear" w:color="auto" w:fill="auto"/>
            <w:vAlign w:val="center"/>
          </w:tcPr>
          <w:p w14:paraId="691B570B" w14:textId="68A284B9"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61</w:t>
            </w:r>
          </w:p>
        </w:tc>
        <w:tc>
          <w:tcPr>
            <w:tcW w:w="2115" w:type="dxa"/>
            <w:vAlign w:val="center"/>
          </w:tcPr>
          <w:p w14:paraId="065D8507"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58E729D2" w14:textId="6C3222B6"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Bendradarbiavimas su prieš ir po skerdimo vykdoma veikla</w:t>
            </w:r>
          </w:p>
        </w:tc>
        <w:tc>
          <w:tcPr>
            <w:tcW w:w="7371" w:type="dxa"/>
            <w:shd w:val="clear" w:color="auto" w:fill="auto"/>
            <w:vAlign w:val="center"/>
          </w:tcPr>
          <w:p w14:paraId="373C3B8D" w14:textId="28D05892"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GPGB yra siekti bendradarbiavimo su prieš ir po skerdimo einančių veiklų partneriais, siekiant sukurti aplinkosaugos atsakomybės grandinę, sumažinti taršą ir apsaugoti aplinką kaip visumą</w:t>
            </w:r>
          </w:p>
        </w:tc>
        <w:tc>
          <w:tcPr>
            <w:tcW w:w="2835" w:type="dxa"/>
            <w:shd w:val="clear" w:color="auto" w:fill="auto"/>
            <w:vAlign w:val="center"/>
          </w:tcPr>
          <w:p w14:paraId="1CC55708"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59A89A55" w14:textId="0FDD48D8"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34359335" w14:textId="042263E8"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Didžioji dalis skerdimo metu susidariusių mėsos atliekų parduoma kailinių žvėrelių augintojams. Taip sumažinamas utilizuojamų atliekų kiekis, mažėja oro tarša ir nemalon</w:t>
            </w:r>
            <w:r w:rsidR="0070768A" w:rsidRPr="00257946">
              <w:rPr>
                <w:rFonts w:asciiTheme="majorHAnsi" w:hAnsiTheme="majorHAnsi" w:cstheme="majorHAnsi"/>
                <w:bCs/>
                <w:sz w:val="20"/>
                <w:szCs w:val="20"/>
              </w:rPr>
              <w:t>ū</w:t>
            </w:r>
            <w:r w:rsidRPr="00257946">
              <w:rPr>
                <w:rFonts w:asciiTheme="majorHAnsi" w:hAnsiTheme="majorHAnsi" w:cstheme="majorHAnsi"/>
                <w:bCs/>
                <w:sz w:val="20"/>
                <w:szCs w:val="20"/>
              </w:rPr>
              <w:t>s kvapai.</w:t>
            </w:r>
            <w:r w:rsidR="00DC2618">
              <w:rPr>
                <w:rFonts w:asciiTheme="majorHAnsi" w:hAnsiTheme="majorHAnsi" w:cstheme="majorHAnsi"/>
                <w:bCs/>
                <w:sz w:val="20"/>
                <w:szCs w:val="20"/>
              </w:rPr>
              <w:t xml:space="preserve"> Mėšlas, išvežtas iš paukštidžių, </w:t>
            </w:r>
            <w:r w:rsidR="00831462">
              <w:rPr>
                <w:rFonts w:asciiTheme="majorHAnsi" w:hAnsiTheme="majorHAnsi" w:cstheme="majorHAnsi"/>
                <w:bCs/>
                <w:sz w:val="20"/>
                <w:szCs w:val="20"/>
              </w:rPr>
              <w:t>kaip galima greičiau perduodamas ūkininkams ir mėšlo saugykloje saugojamas trumpą laiką.</w:t>
            </w:r>
          </w:p>
        </w:tc>
      </w:tr>
      <w:tr w:rsidR="00123720" w:rsidRPr="00084CF5" w14:paraId="11D6ABD8" w14:textId="77777777" w:rsidTr="000E272B">
        <w:trPr>
          <w:cantSplit/>
        </w:trPr>
        <w:tc>
          <w:tcPr>
            <w:tcW w:w="828" w:type="dxa"/>
            <w:shd w:val="clear" w:color="auto" w:fill="auto"/>
            <w:vAlign w:val="center"/>
          </w:tcPr>
          <w:p w14:paraId="4196A609" w14:textId="208E67CC"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62</w:t>
            </w:r>
          </w:p>
        </w:tc>
        <w:tc>
          <w:tcPr>
            <w:tcW w:w="2115" w:type="dxa"/>
            <w:vAlign w:val="center"/>
          </w:tcPr>
          <w:p w14:paraId="5B181DEE"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4B6C8395" w14:textId="6830ECFF"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Įrenginio ir įrangos valymas</w:t>
            </w:r>
          </w:p>
        </w:tc>
        <w:tc>
          <w:tcPr>
            <w:tcW w:w="7371" w:type="dxa"/>
            <w:shd w:val="clear" w:color="auto" w:fill="auto"/>
            <w:vAlign w:val="center"/>
          </w:tcPr>
          <w:p w14:paraId="1D00BC94" w14:textId="5C50F077"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1. Valdyti ir minimizuoti sunaudojamo vandens ir ploviklių kiekį</w:t>
            </w:r>
          </w:p>
        </w:tc>
        <w:tc>
          <w:tcPr>
            <w:tcW w:w="2835" w:type="dxa"/>
            <w:shd w:val="clear" w:color="auto" w:fill="auto"/>
            <w:vAlign w:val="center"/>
          </w:tcPr>
          <w:p w14:paraId="404F3E40"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3B13F7D7" w14:textId="2A729C7F" w:rsidR="00123720" w:rsidRPr="00257946" w:rsidRDefault="001C7FD7"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0817BDBD" w14:textId="14980B1D" w:rsidR="00123720" w:rsidRPr="00257946" w:rsidRDefault="001C7FD7" w:rsidP="00257946">
            <w:pPr>
              <w:jc w:val="both"/>
              <w:rPr>
                <w:rFonts w:asciiTheme="majorHAnsi" w:hAnsiTheme="majorHAnsi" w:cstheme="majorHAnsi"/>
                <w:bCs/>
                <w:sz w:val="20"/>
                <w:szCs w:val="20"/>
              </w:rPr>
            </w:pPr>
            <w:r>
              <w:rPr>
                <w:rFonts w:asciiTheme="majorHAnsi" w:hAnsiTheme="majorHAnsi" w:cstheme="majorHAnsi"/>
                <w:bCs/>
                <w:sz w:val="20"/>
                <w:szCs w:val="20"/>
              </w:rPr>
              <w:t>Įranginiai valomi pagal gamintojo pateikiamas rekomendacijas</w:t>
            </w:r>
            <w:r w:rsidR="000E272B">
              <w:rPr>
                <w:rFonts w:asciiTheme="majorHAnsi" w:hAnsiTheme="majorHAnsi" w:cstheme="majorHAnsi"/>
                <w:bCs/>
                <w:sz w:val="20"/>
                <w:szCs w:val="20"/>
              </w:rPr>
              <w:t>, todėl vandens ir ploviklio kiekis yra minimalus užtikrinant būtiną švarą ir dezinfekciją.</w:t>
            </w:r>
          </w:p>
        </w:tc>
      </w:tr>
      <w:tr w:rsidR="00123720" w:rsidRPr="00084CF5" w14:paraId="5D07772E" w14:textId="77777777" w:rsidTr="000E272B">
        <w:trPr>
          <w:cantSplit/>
        </w:trPr>
        <w:tc>
          <w:tcPr>
            <w:tcW w:w="828" w:type="dxa"/>
            <w:shd w:val="clear" w:color="auto" w:fill="auto"/>
            <w:vAlign w:val="center"/>
          </w:tcPr>
          <w:p w14:paraId="738B2913" w14:textId="7323C2F1"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63</w:t>
            </w:r>
          </w:p>
        </w:tc>
        <w:tc>
          <w:tcPr>
            <w:tcW w:w="2115" w:type="dxa"/>
            <w:vAlign w:val="center"/>
          </w:tcPr>
          <w:p w14:paraId="11C5F3F8"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CB3B32A" w14:textId="25CBAD59"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54ED3670" w14:textId="746B285B"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2. Pasirinkti mažiausią poveikį aplinkai darančius ploviklius, nenusižengiant valymo efektyvumui</w:t>
            </w:r>
          </w:p>
        </w:tc>
        <w:tc>
          <w:tcPr>
            <w:tcW w:w="2835" w:type="dxa"/>
            <w:shd w:val="clear" w:color="auto" w:fill="auto"/>
            <w:vAlign w:val="center"/>
          </w:tcPr>
          <w:p w14:paraId="2B4E3AE9"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7336B669" w14:textId="2FA6BB77" w:rsidR="00123720" w:rsidRPr="00257946" w:rsidRDefault="001C7FD7"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1500DC13" w14:textId="53E5AEFD" w:rsidR="00123720" w:rsidRPr="00257946" w:rsidRDefault="000E272B" w:rsidP="00257946">
            <w:pPr>
              <w:jc w:val="both"/>
              <w:rPr>
                <w:rFonts w:asciiTheme="majorHAnsi" w:hAnsiTheme="majorHAnsi" w:cstheme="majorHAnsi"/>
                <w:bCs/>
                <w:sz w:val="20"/>
                <w:szCs w:val="20"/>
              </w:rPr>
            </w:pPr>
            <w:r>
              <w:rPr>
                <w:rFonts w:asciiTheme="majorHAnsi" w:hAnsiTheme="majorHAnsi" w:cstheme="majorHAnsi"/>
                <w:bCs/>
                <w:sz w:val="20"/>
                <w:szCs w:val="20"/>
              </w:rPr>
              <w:t>Valikliai parengami pagal gamintojo rekomendacijas tam tikram procesui. Pagal nusistovėjusią praktiką parenkami mažiau aplinkai kenksmingi valikliai.</w:t>
            </w:r>
          </w:p>
        </w:tc>
      </w:tr>
      <w:tr w:rsidR="00123720" w:rsidRPr="00084CF5" w14:paraId="46BF3BB7" w14:textId="77777777" w:rsidTr="000E272B">
        <w:trPr>
          <w:cantSplit/>
        </w:trPr>
        <w:tc>
          <w:tcPr>
            <w:tcW w:w="828" w:type="dxa"/>
            <w:shd w:val="clear" w:color="auto" w:fill="auto"/>
            <w:vAlign w:val="center"/>
          </w:tcPr>
          <w:p w14:paraId="0273F4FC" w14:textId="51D8F612"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64</w:t>
            </w:r>
          </w:p>
        </w:tc>
        <w:tc>
          <w:tcPr>
            <w:tcW w:w="2115" w:type="dxa"/>
            <w:vAlign w:val="center"/>
          </w:tcPr>
          <w:p w14:paraId="586A29EF"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58A0FC9" w14:textId="601D203A"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0C8C5A42" w14:textId="65434CA5"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3. </w:t>
            </w:r>
            <w:bookmarkStart w:id="14" w:name="_Hlk45286424"/>
            <w:r w:rsidRPr="00257946">
              <w:rPr>
                <w:rFonts w:asciiTheme="majorHAnsi" w:hAnsiTheme="majorHAnsi" w:cstheme="majorHAnsi"/>
                <w:bCs/>
                <w:sz w:val="20"/>
                <w:szCs w:val="20"/>
              </w:rPr>
              <w:t>Kur įmanoma, vengti naudoti valymo ir dezinfekavimo priemones turinčias aktyvaus chloro</w:t>
            </w:r>
            <w:bookmarkEnd w:id="14"/>
          </w:p>
        </w:tc>
        <w:tc>
          <w:tcPr>
            <w:tcW w:w="2835" w:type="dxa"/>
            <w:shd w:val="clear" w:color="auto" w:fill="auto"/>
            <w:vAlign w:val="center"/>
          </w:tcPr>
          <w:p w14:paraId="7F6F3DFC"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69A9EC99" w14:textId="5316E046" w:rsidR="00123720" w:rsidRPr="00257946" w:rsidRDefault="001C7FD7"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36E693C2" w14:textId="0C92B16C" w:rsidR="00123720" w:rsidRPr="00257946" w:rsidRDefault="00900CDA" w:rsidP="00257946">
            <w:pPr>
              <w:jc w:val="both"/>
              <w:rPr>
                <w:rFonts w:asciiTheme="majorHAnsi" w:hAnsiTheme="majorHAnsi" w:cstheme="majorHAnsi"/>
                <w:bCs/>
                <w:sz w:val="20"/>
                <w:szCs w:val="20"/>
              </w:rPr>
            </w:pPr>
            <w:r>
              <w:rPr>
                <w:rFonts w:asciiTheme="majorHAnsi" w:hAnsiTheme="majorHAnsi" w:cstheme="majorHAnsi"/>
                <w:bCs/>
                <w:sz w:val="20"/>
                <w:szCs w:val="20"/>
              </w:rPr>
              <w:t>Valikliai parengami pa</w:t>
            </w:r>
            <w:r w:rsidR="001C7FD7">
              <w:rPr>
                <w:rFonts w:asciiTheme="majorHAnsi" w:hAnsiTheme="majorHAnsi" w:cstheme="majorHAnsi"/>
                <w:bCs/>
                <w:sz w:val="20"/>
                <w:szCs w:val="20"/>
              </w:rPr>
              <w:t xml:space="preserve">gal gamintojo rekomendacijas tam tikram procesui. </w:t>
            </w:r>
            <w:r w:rsidR="000E272B">
              <w:rPr>
                <w:rFonts w:asciiTheme="majorHAnsi" w:hAnsiTheme="majorHAnsi" w:cstheme="majorHAnsi"/>
                <w:bCs/>
                <w:sz w:val="20"/>
                <w:szCs w:val="20"/>
              </w:rPr>
              <w:t>Procesuose, kuriuose nėra būtina, nenaudojamos aktyvaus chloro turinčios valymo priemonės.</w:t>
            </w:r>
          </w:p>
        </w:tc>
      </w:tr>
      <w:tr w:rsidR="00123720" w:rsidRPr="00084CF5" w14:paraId="778E3B6B" w14:textId="77777777" w:rsidTr="00257946">
        <w:trPr>
          <w:cantSplit/>
        </w:trPr>
        <w:tc>
          <w:tcPr>
            <w:tcW w:w="828" w:type="dxa"/>
            <w:shd w:val="clear" w:color="auto" w:fill="auto"/>
            <w:vAlign w:val="center"/>
          </w:tcPr>
          <w:p w14:paraId="3162A4D6" w14:textId="37F68EA1"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65</w:t>
            </w:r>
          </w:p>
        </w:tc>
        <w:tc>
          <w:tcPr>
            <w:tcW w:w="2115" w:type="dxa"/>
            <w:vAlign w:val="center"/>
          </w:tcPr>
          <w:p w14:paraId="59BA261F"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05A78EA" w14:textId="20F10784"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19DD7450" w14:textId="435D4EB3"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4. </w:t>
            </w:r>
            <w:bookmarkStart w:id="15" w:name="_Hlk45286431"/>
            <w:r w:rsidRPr="00257946">
              <w:rPr>
                <w:rFonts w:asciiTheme="majorHAnsi" w:hAnsiTheme="majorHAnsi" w:cstheme="majorHAnsi"/>
                <w:bCs/>
                <w:sz w:val="20"/>
                <w:szCs w:val="20"/>
              </w:rPr>
              <w:t>Kur yra tinkami įrengimai naudoti „valymo vietoje“ sistemą</w:t>
            </w:r>
            <w:bookmarkEnd w:id="15"/>
          </w:p>
        </w:tc>
        <w:tc>
          <w:tcPr>
            <w:tcW w:w="2835" w:type="dxa"/>
            <w:shd w:val="clear" w:color="auto" w:fill="auto"/>
            <w:vAlign w:val="center"/>
          </w:tcPr>
          <w:p w14:paraId="5FC3E997"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79E53F76" w14:textId="74935453" w:rsidR="00123720" w:rsidRPr="00257946" w:rsidRDefault="001C7FD7"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6AC08A80" w14:textId="0CC731DD" w:rsidR="00123720" w:rsidRPr="00257946" w:rsidRDefault="00B054BA"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Stacionarūs </w:t>
            </w:r>
            <w:r w:rsidR="008F594E" w:rsidRPr="00257946">
              <w:rPr>
                <w:rFonts w:asciiTheme="majorHAnsi" w:hAnsiTheme="majorHAnsi" w:cstheme="majorHAnsi"/>
                <w:bCs/>
                <w:sz w:val="20"/>
                <w:szCs w:val="20"/>
              </w:rPr>
              <w:t>įrengimai yra valomi vietoje.</w:t>
            </w:r>
          </w:p>
        </w:tc>
      </w:tr>
      <w:tr w:rsidR="00123720" w:rsidRPr="00084CF5" w14:paraId="0CED07D4" w14:textId="77777777" w:rsidTr="00257946">
        <w:trPr>
          <w:cantSplit/>
        </w:trPr>
        <w:tc>
          <w:tcPr>
            <w:tcW w:w="828" w:type="dxa"/>
            <w:shd w:val="clear" w:color="auto" w:fill="auto"/>
            <w:vAlign w:val="center"/>
          </w:tcPr>
          <w:p w14:paraId="268A7FCB" w14:textId="5C5DABB7"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66</w:t>
            </w:r>
          </w:p>
        </w:tc>
        <w:tc>
          <w:tcPr>
            <w:tcW w:w="2115" w:type="dxa"/>
            <w:vAlign w:val="center"/>
          </w:tcPr>
          <w:p w14:paraId="024DAD97"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2A555568" w14:textId="04970658"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Nuotekų valymas</w:t>
            </w:r>
          </w:p>
        </w:tc>
        <w:tc>
          <w:tcPr>
            <w:tcW w:w="7371" w:type="dxa"/>
            <w:shd w:val="clear" w:color="auto" w:fill="auto"/>
            <w:vAlign w:val="center"/>
          </w:tcPr>
          <w:p w14:paraId="26BA3546" w14:textId="1BC90A63"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1. Vengti nuotekų užsistovėjimo.</w:t>
            </w:r>
          </w:p>
        </w:tc>
        <w:tc>
          <w:tcPr>
            <w:tcW w:w="2835" w:type="dxa"/>
            <w:shd w:val="clear" w:color="auto" w:fill="auto"/>
            <w:vAlign w:val="center"/>
          </w:tcPr>
          <w:p w14:paraId="509A84A3"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52DF429F" w14:textId="30CCCC84"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5A0BACB2" w14:textId="6BD1F3E1" w:rsidR="00F62822"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Nėra sąlygų nuotekų užsistovėjimui. Kadangi technologiniai latakai atviri, visi sutrikimai nuotekų šalinime pastebimi iš karto ir operatyviai šalinami.</w:t>
            </w:r>
            <w:r w:rsidR="00F62822" w:rsidRPr="00257946">
              <w:rPr>
                <w:rFonts w:asciiTheme="majorHAnsi" w:hAnsiTheme="majorHAnsi" w:cstheme="majorHAnsi"/>
                <w:bCs/>
                <w:sz w:val="20"/>
                <w:szCs w:val="20"/>
              </w:rPr>
              <w:t xml:space="preserve"> Nuotėkos nėra kaupiamos.</w:t>
            </w:r>
          </w:p>
        </w:tc>
      </w:tr>
      <w:tr w:rsidR="00123720" w:rsidRPr="00084CF5" w14:paraId="4B4C76CE" w14:textId="77777777" w:rsidTr="00257946">
        <w:trPr>
          <w:cantSplit/>
        </w:trPr>
        <w:tc>
          <w:tcPr>
            <w:tcW w:w="828" w:type="dxa"/>
            <w:shd w:val="clear" w:color="auto" w:fill="auto"/>
            <w:vAlign w:val="center"/>
          </w:tcPr>
          <w:p w14:paraId="7C51F75A" w14:textId="361C5EA0"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67</w:t>
            </w:r>
          </w:p>
        </w:tc>
        <w:tc>
          <w:tcPr>
            <w:tcW w:w="2115" w:type="dxa"/>
            <w:vAlign w:val="center"/>
          </w:tcPr>
          <w:p w14:paraId="24A8AC54"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6F8B1F65" w14:textId="7A1577FA"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47404E84" w14:textId="0AA03615"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2. Taikyti pradinį kietųjų dalelių atskyrimą naudojant sietus.</w:t>
            </w:r>
          </w:p>
        </w:tc>
        <w:tc>
          <w:tcPr>
            <w:tcW w:w="2835" w:type="dxa"/>
            <w:shd w:val="clear" w:color="auto" w:fill="auto"/>
            <w:vAlign w:val="center"/>
          </w:tcPr>
          <w:p w14:paraId="0910FC4B"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6BAB70A8" w14:textId="02FE0152"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2B0DCBB4" w14:textId="65856700"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Kietosios dalelės yra pašalinamos pačiame technologiniame procese ir grotose po jo.</w:t>
            </w:r>
          </w:p>
        </w:tc>
      </w:tr>
      <w:tr w:rsidR="00123720" w:rsidRPr="00084CF5" w14:paraId="686F2763" w14:textId="77777777" w:rsidTr="00257946">
        <w:trPr>
          <w:cantSplit/>
        </w:trPr>
        <w:tc>
          <w:tcPr>
            <w:tcW w:w="828" w:type="dxa"/>
            <w:shd w:val="clear" w:color="auto" w:fill="auto"/>
            <w:vAlign w:val="center"/>
          </w:tcPr>
          <w:p w14:paraId="4F76A270" w14:textId="7BA7CBE5"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68</w:t>
            </w:r>
          </w:p>
        </w:tc>
        <w:tc>
          <w:tcPr>
            <w:tcW w:w="2115" w:type="dxa"/>
            <w:vAlign w:val="center"/>
          </w:tcPr>
          <w:p w14:paraId="4D002F7F"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15428838" w14:textId="4F1E0059"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3470848A" w14:textId="3F478D5C"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3. Pašalinti riebalus iš nuotekų naudojant riebalų gaudykles.</w:t>
            </w:r>
          </w:p>
        </w:tc>
        <w:tc>
          <w:tcPr>
            <w:tcW w:w="2835" w:type="dxa"/>
            <w:shd w:val="clear" w:color="auto" w:fill="auto"/>
            <w:vAlign w:val="center"/>
          </w:tcPr>
          <w:p w14:paraId="5B9984D0"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2B8901DF" w14:textId="3FCDA068"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4219877A" w14:textId="4E8F922B"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Riebalai yra pašalinami 80 m </w:t>
            </w:r>
            <w:r w:rsidRPr="00257946">
              <w:rPr>
                <w:rFonts w:asciiTheme="majorHAnsi" w:hAnsiTheme="majorHAnsi" w:cstheme="majorHAnsi"/>
                <w:bCs/>
                <w:sz w:val="20"/>
                <w:szCs w:val="20"/>
                <w:vertAlign w:val="superscript"/>
              </w:rPr>
              <w:t>3</w:t>
            </w:r>
            <w:r w:rsidRPr="00257946">
              <w:rPr>
                <w:rFonts w:asciiTheme="majorHAnsi" w:hAnsiTheme="majorHAnsi" w:cstheme="majorHAnsi"/>
                <w:bCs/>
                <w:sz w:val="20"/>
                <w:szCs w:val="20"/>
              </w:rPr>
              <w:t>/d, 22 l/s našumo floatatoriuje prieš nuotekoms patenkant į biologinio nuotekų valymo įrenginius.</w:t>
            </w:r>
          </w:p>
        </w:tc>
      </w:tr>
      <w:tr w:rsidR="00123720" w:rsidRPr="00084CF5" w14:paraId="4BC785B1" w14:textId="77777777" w:rsidTr="00257946">
        <w:trPr>
          <w:cantSplit/>
        </w:trPr>
        <w:tc>
          <w:tcPr>
            <w:tcW w:w="828" w:type="dxa"/>
            <w:shd w:val="clear" w:color="auto" w:fill="auto"/>
            <w:vAlign w:val="center"/>
          </w:tcPr>
          <w:p w14:paraId="0B46F987" w14:textId="6CDBD0DA"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69</w:t>
            </w:r>
          </w:p>
        </w:tc>
        <w:tc>
          <w:tcPr>
            <w:tcW w:w="2115" w:type="dxa"/>
            <w:vAlign w:val="center"/>
          </w:tcPr>
          <w:p w14:paraId="10B5C44D"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CDF6D7C" w14:textId="2365BAA3"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627805C9" w14:textId="3706D212"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4. Naudoti flotatorių, galimai suderinant su flokuliantais, siekiant pašalinti likusias kietąsias daleles.</w:t>
            </w:r>
          </w:p>
        </w:tc>
        <w:tc>
          <w:tcPr>
            <w:tcW w:w="2835" w:type="dxa"/>
            <w:shd w:val="clear" w:color="auto" w:fill="auto"/>
            <w:vAlign w:val="center"/>
          </w:tcPr>
          <w:p w14:paraId="3182E4C2"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058EC02B" w14:textId="74E75409"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506EF55B" w14:textId="5942DE93" w:rsidR="00123720" w:rsidRPr="00257946" w:rsidRDefault="001C7FD7" w:rsidP="00257946">
            <w:pPr>
              <w:jc w:val="both"/>
              <w:rPr>
                <w:rFonts w:asciiTheme="majorHAnsi" w:hAnsiTheme="majorHAnsi" w:cstheme="majorHAnsi"/>
                <w:bCs/>
                <w:sz w:val="20"/>
                <w:szCs w:val="20"/>
              </w:rPr>
            </w:pPr>
            <w:r>
              <w:rPr>
                <w:rFonts w:asciiTheme="majorHAnsi" w:hAnsiTheme="majorHAnsi" w:cstheme="majorHAnsi"/>
                <w:bCs/>
                <w:sz w:val="20"/>
                <w:szCs w:val="20"/>
              </w:rPr>
              <w:t>Prieš biologinius nuotekų valymo įrenginius yra įrengtas flotatorius.</w:t>
            </w:r>
          </w:p>
        </w:tc>
      </w:tr>
      <w:tr w:rsidR="00123720" w:rsidRPr="00084CF5" w14:paraId="2E1A3B92" w14:textId="77777777" w:rsidTr="00900CDA">
        <w:trPr>
          <w:cantSplit/>
        </w:trPr>
        <w:tc>
          <w:tcPr>
            <w:tcW w:w="828" w:type="dxa"/>
            <w:shd w:val="clear" w:color="auto" w:fill="auto"/>
            <w:vAlign w:val="center"/>
          </w:tcPr>
          <w:p w14:paraId="5C6FB8BE" w14:textId="70C3C8F3"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70</w:t>
            </w:r>
          </w:p>
        </w:tc>
        <w:tc>
          <w:tcPr>
            <w:tcW w:w="2115" w:type="dxa"/>
            <w:vAlign w:val="center"/>
          </w:tcPr>
          <w:p w14:paraId="450F43F7"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75AF26A1"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5B69EEC4" w14:textId="7F2814CA"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5. </w:t>
            </w:r>
            <w:bookmarkStart w:id="16" w:name="_Hlk45286442"/>
            <w:r w:rsidRPr="00257946">
              <w:rPr>
                <w:rFonts w:asciiTheme="majorHAnsi" w:hAnsiTheme="majorHAnsi" w:cstheme="majorHAnsi"/>
                <w:bCs/>
                <w:sz w:val="20"/>
                <w:szCs w:val="20"/>
              </w:rPr>
              <w:t>Naudoti nuotekų išlyginimo rezervuarą</w:t>
            </w:r>
            <w:bookmarkEnd w:id="16"/>
            <w:r w:rsidR="001F744E" w:rsidRPr="00257946">
              <w:rPr>
                <w:rFonts w:asciiTheme="majorHAnsi" w:hAnsiTheme="majorHAnsi" w:cstheme="majorHAnsi"/>
                <w:bCs/>
                <w:sz w:val="20"/>
                <w:szCs w:val="20"/>
              </w:rPr>
              <w:t>.</w:t>
            </w:r>
          </w:p>
        </w:tc>
        <w:tc>
          <w:tcPr>
            <w:tcW w:w="2835" w:type="dxa"/>
            <w:shd w:val="clear" w:color="auto" w:fill="auto"/>
            <w:vAlign w:val="center"/>
          </w:tcPr>
          <w:p w14:paraId="09F9ADD9"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4A8F0CBD" w14:textId="270807BF" w:rsidR="00123720" w:rsidRPr="00257946" w:rsidRDefault="00831462"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6CE87D42" w14:textId="61095AA3" w:rsidR="00123720" w:rsidRPr="00257946" w:rsidRDefault="00900CDA" w:rsidP="00257946">
            <w:pPr>
              <w:jc w:val="both"/>
              <w:rPr>
                <w:rFonts w:asciiTheme="majorHAnsi" w:hAnsiTheme="majorHAnsi" w:cstheme="majorHAnsi"/>
                <w:bCs/>
                <w:sz w:val="20"/>
                <w:szCs w:val="20"/>
              </w:rPr>
            </w:pPr>
            <w:r>
              <w:rPr>
                <w:rFonts w:asciiTheme="majorHAnsi" w:hAnsiTheme="majorHAnsi" w:cstheme="majorHAnsi"/>
                <w:bCs/>
                <w:sz w:val="20"/>
                <w:szCs w:val="20"/>
              </w:rPr>
              <w:t>Nuotekų valykloje yra įrengtas išlyginamasis rezervuaras</w:t>
            </w:r>
          </w:p>
        </w:tc>
      </w:tr>
      <w:tr w:rsidR="00123720" w:rsidRPr="00084CF5" w14:paraId="625E3C5D" w14:textId="77777777" w:rsidTr="00257946">
        <w:trPr>
          <w:cantSplit/>
        </w:trPr>
        <w:tc>
          <w:tcPr>
            <w:tcW w:w="828" w:type="dxa"/>
            <w:shd w:val="clear" w:color="auto" w:fill="auto"/>
            <w:vAlign w:val="center"/>
          </w:tcPr>
          <w:p w14:paraId="5A7AFEAE" w14:textId="1D79B281"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71</w:t>
            </w:r>
          </w:p>
        </w:tc>
        <w:tc>
          <w:tcPr>
            <w:tcW w:w="2115" w:type="dxa"/>
            <w:vAlign w:val="center"/>
          </w:tcPr>
          <w:p w14:paraId="3B894662"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1C5DEA08"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59E7F2DF" w14:textId="5A0DC630"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6. Paruošti nuotekų talpinimo apimtis viršijančias tas, kurios numatytos pagal vykdomus procesus</w:t>
            </w:r>
          </w:p>
        </w:tc>
        <w:tc>
          <w:tcPr>
            <w:tcW w:w="2835" w:type="dxa"/>
            <w:shd w:val="clear" w:color="auto" w:fill="auto"/>
            <w:vAlign w:val="center"/>
          </w:tcPr>
          <w:p w14:paraId="325D372B"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3D1A4483" w14:textId="17750C19"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33C331E7" w14:textId="677E303F"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Objekte įrengtų nuotekų valymo įrenginių projektinis pajegumas yra 2200 m</w:t>
            </w:r>
            <w:r w:rsidRPr="00257946">
              <w:rPr>
                <w:rFonts w:asciiTheme="majorHAnsi" w:hAnsiTheme="majorHAnsi" w:cstheme="majorHAnsi"/>
                <w:bCs/>
                <w:sz w:val="20"/>
                <w:szCs w:val="20"/>
                <w:vertAlign w:val="superscript"/>
              </w:rPr>
              <w:t>3</w:t>
            </w:r>
            <w:r w:rsidRPr="00257946">
              <w:rPr>
                <w:rFonts w:asciiTheme="majorHAnsi" w:hAnsiTheme="majorHAnsi" w:cstheme="majorHAnsi"/>
                <w:bCs/>
                <w:sz w:val="20"/>
                <w:szCs w:val="20"/>
              </w:rPr>
              <w:t>/dieną, o susidarančių nuotekų kiekis siekia 1900-2000 m</w:t>
            </w:r>
            <w:r w:rsidRPr="00257946">
              <w:rPr>
                <w:rFonts w:asciiTheme="majorHAnsi" w:hAnsiTheme="majorHAnsi" w:cstheme="majorHAnsi"/>
                <w:bCs/>
                <w:sz w:val="20"/>
                <w:szCs w:val="20"/>
                <w:vertAlign w:val="superscript"/>
              </w:rPr>
              <w:t>3</w:t>
            </w:r>
            <w:r w:rsidRPr="00257946">
              <w:rPr>
                <w:rFonts w:asciiTheme="majorHAnsi" w:hAnsiTheme="majorHAnsi" w:cstheme="majorHAnsi"/>
                <w:bCs/>
                <w:sz w:val="20"/>
                <w:szCs w:val="20"/>
              </w:rPr>
              <w:t>/dieną.</w:t>
            </w:r>
          </w:p>
        </w:tc>
      </w:tr>
      <w:tr w:rsidR="00123720" w:rsidRPr="00084CF5" w14:paraId="6885BB46" w14:textId="77777777" w:rsidTr="00257946">
        <w:trPr>
          <w:cantSplit/>
        </w:trPr>
        <w:tc>
          <w:tcPr>
            <w:tcW w:w="828" w:type="dxa"/>
            <w:shd w:val="clear" w:color="auto" w:fill="auto"/>
            <w:vAlign w:val="center"/>
          </w:tcPr>
          <w:p w14:paraId="4060A4C7" w14:textId="063BF33B"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72</w:t>
            </w:r>
          </w:p>
        </w:tc>
        <w:tc>
          <w:tcPr>
            <w:tcW w:w="2115" w:type="dxa"/>
            <w:vAlign w:val="center"/>
          </w:tcPr>
          <w:p w14:paraId="3BD61BEB"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569E3916" w14:textId="3844A0B5"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1BB5D99A" w14:textId="23982486"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7. Užkirsti kelią skysčių prasiskverbimui ir kvapų emisijoms iš nuotekų valymo įrenginių, užsandarinant jų šonus ir pagrindą, juos uždengiant ar aeruojant.</w:t>
            </w:r>
          </w:p>
          <w:p w14:paraId="0F00F62F" w14:textId="77777777" w:rsidR="00123720" w:rsidRPr="00257946" w:rsidRDefault="00123720" w:rsidP="00257946">
            <w:pPr>
              <w:jc w:val="both"/>
              <w:rPr>
                <w:rFonts w:asciiTheme="majorHAnsi" w:hAnsiTheme="majorHAnsi" w:cstheme="majorHAnsi"/>
                <w:bCs/>
                <w:sz w:val="20"/>
                <w:szCs w:val="20"/>
              </w:rPr>
            </w:pPr>
          </w:p>
        </w:tc>
        <w:tc>
          <w:tcPr>
            <w:tcW w:w="2835" w:type="dxa"/>
            <w:shd w:val="clear" w:color="auto" w:fill="auto"/>
            <w:vAlign w:val="center"/>
          </w:tcPr>
          <w:p w14:paraId="32F11FD9"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675F9934" w14:textId="004E1789"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598543C5" w14:textId="4EE99CB0"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Nuotekų valymo įrenginiai yra atskiroje patalpoje. Nuotekos aeruojamos.</w:t>
            </w:r>
          </w:p>
        </w:tc>
      </w:tr>
      <w:tr w:rsidR="00123720" w:rsidRPr="00084CF5" w14:paraId="491C788B" w14:textId="77777777" w:rsidTr="00257946">
        <w:trPr>
          <w:cantSplit/>
        </w:trPr>
        <w:tc>
          <w:tcPr>
            <w:tcW w:w="828" w:type="dxa"/>
            <w:shd w:val="clear" w:color="auto" w:fill="auto"/>
            <w:vAlign w:val="center"/>
          </w:tcPr>
          <w:p w14:paraId="508AE407" w14:textId="1B5BEDC6"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73</w:t>
            </w:r>
          </w:p>
        </w:tc>
        <w:tc>
          <w:tcPr>
            <w:tcW w:w="2115" w:type="dxa"/>
            <w:vAlign w:val="center"/>
          </w:tcPr>
          <w:p w14:paraId="7B5AC851"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64C3BB38"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43F22D7C" w14:textId="63A2B519"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8. Nuotekas valyti biologiniuose valymo įrenginiuose.</w:t>
            </w:r>
          </w:p>
        </w:tc>
        <w:tc>
          <w:tcPr>
            <w:tcW w:w="2835" w:type="dxa"/>
            <w:shd w:val="clear" w:color="auto" w:fill="auto"/>
            <w:vAlign w:val="center"/>
          </w:tcPr>
          <w:p w14:paraId="5522C836" w14:textId="77777777"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ChDS: 25-125 mg/l,</w:t>
            </w:r>
          </w:p>
          <w:p w14:paraId="4B6D360B" w14:textId="77777777"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BDS5: 10-40 mg/l,</w:t>
            </w:r>
          </w:p>
          <w:p w14:paraId="05933A71" w14:textId="77777777"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SM: 5-60 mg/l,</w:t>
            </w:r>
          </w:p>
          <w:p w14:paraId="664F4471" w14:textId="77777777"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Bendras N: 15-40 mg/l,</w:t>
            </w:r>
          </w:p>
          <w:p w14:paraId="680874D3" w14:textId="77777777"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Bendras P: 2-5 mg/l,</w:t>
            </w:r>
          </w:p>
          <w:p w14:paraId="3CC7B53B" w14:textId="07F9A835"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Riebalai: 2,6-15 mg/l</w:t>
            </w:r>
          </w:p>
        </w:tc>
        <w:tc>
          <w:tcPr>
            <w:tcW w:w="1701" w:type="dxa"/>
            <w:shd w:val="clear" w:color="auto" w:fill="auto"/>
            <w:vAlign w:val="center"/>
          </w:tcPr>
          <w:p w14:paraId="54806157" w14:textId="4B451331" w:rsidR="00123720" w:rsidRPr="00257946" w:rsidRDefault="0086673D" w:rsidP="00717773">
            <w:pPr>
              <w:jc w:val="center"/>
              <w:rPr>
                <w:rFonts w:asciiTheme="majorHAnsi" w:hAnsiTheme="majorHAnsi" w:cstheme="majorHAnsi"/>
                <w:bCs/>
                <w:sz w:val="20"/>
                <w:szCs w:val="20"/>
              </w:rPr>
            </w:pPr>
            <w:r>
              <w:rPr>
                <w:rFonts w:asciiTheme="majorHAnsi" w:hAnsiTheme="majorHAnsi" w:cstheme="majorHAnsi"/>
                <w:bCs/>
                <w:sz w:val="20"/>
                <w:szCs w:val="20"/>
              </w:rPr>
              <w:t>A</w:t>
            </w:r>
            <w:r w:rsidRPr="00257946">
              <w:rPr>
                <w:rFonts w:asciiTheme="majorHAnsi" w:hAnsiTheme="majorHAnsi" w:cstheme="majorHAnsi"/>
                <w:bCs/>
                <w:sz w:val="20"/>
                <w:szCs w:val="20"/>
              </w:rPr>
              <w:t xml:space="preserve">titinka </w:t>
            </w:r>
            <w:r w:rsidR="00123720" w:rsidRPr="00257946">
              <w:rPr>
                <w:rFonts w:asciiTheme="majorHAnsi" w:hAnsiTheme="majorHAnsi" w:cstheme="majorHAnsi"/>
                <w:bCs/>
                <w:sz w:val="20"/>
                <w:szCs w:val="20"/>
              </w:rPr>
              <w:t>GPGB</w:t>
            </w:r>
          </w:p>
        </w:tc>
        <w:tc>
          <w:tcPr>
            <w:tcW w:w="5245" w:type="dxa"/>
            <w:shd w:val="clear" w:color="auto" w:fill="auto"/>
            <w:vAlign w:val="center"/>
          </w:tcPr>
          <w:p w14:paraId="512A7DB4" w14:textId="67083422"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Nuotekos valomos biologiniuose valymo įrenginiuose su azoto ir fosforo valymu. Išvalytų nuotekų</w:t>
            </w:r>
            <w:r w:rsidR="00A5451F">
              <w:rPr>
                <w:rFonts w:asciiTheme="majorHAnsi" w:hAnsiTheme="majorHAnsi" w:cstheme="majorHAnsi"/>
                <w:bCs/>
                <w:sz w:val="20"/>
                <w:szCs w:val="20"/>
              </w:rPr>
              <w:t xml:space="preserve"> 2020 m. I pusmečio</w:t>
            </w:r>
            <w:r w:rsidRPr="00257946">
              <w:rPr>
                <w:rFonts w:asciiTheme="majorHAnsi" w:hAnsiTheme="majorHAnsi" w:cstheme="majorHAnsi"/>
                <w:bCs/>
                <w:sz w:val="20"/>
                <w:szCs w:val="20"/>
              </w:rPr>
              <w:t xml:space="preserve"> parametrai:</w:t>
            </w:r>
          </w:p>
          <w:p w14:paraId="2B60DE99" w14:textId="03869AF9"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ChDS: </w:t>
            </w:r>
            <w:r w:rsidR="004F035F">
              <w:rPr>
                <w:rFonts w:asciiTheme="majorHAnsi" w:hAnsiTheme="majorHAnsi" w:cstheme="majorHAnsi"/>
                <w:bCs/>
                <w:sz w:val="20"/>
                <w:szCs w:val="20"/>
              </w:rPr>
              <w:t>42,25</w:t>
            </w:r>
            <w:r w:rsidRPr="00257946">
              <w:rPr>
                <w:rFonts w:asciiTheme="majorHAnsi" w:hAnsiTheme="majorHAnsi" w:cstheme="majorHAnsi"/>
                <w:bCs/>
                <w:sz w:val="20"/>
                <w:szCs w:val="20"/>
              </w:rPr>
              <w:t xml:space="preserve"> mg/l</w:t>
            </w:r>
          </w:p>
          <w:p w14:paraId="43EA923C" w14:textId="715A1893"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BDS5: </w:t>
            </w:r>
            <w:r w:rsidR="00126650">
              <w:rPr>
                <w:rFonts w:asciiTheme="majorHAnsi" w:hAnsiTheme="majorHAnsi" w:cstheme="majorHAnsi"/>
                <w:bCs/>
                <w:sz w:val="20"/>
                <w:szCs w:val="20"/>
              </w:rPr>
              <w:t>7,80</w:t>
            </w:r>
            <w:r w:rsidRPr="00257946">
              <w:rPr>
                <w:rFonts w:asciiTheme="majorHAnsi" w:hAnsiTheme="majorHAnsi" w:cstheme="majorHAnsi"/>
                <w:bCs/>
                <w:sz w:val="20"/>
                <w:szCs w:val="20"/>
              </w:rPr>
              <w:t xml:space="preserve"> mg/l</w:t>
            </w:r>
          </w:p>
          <w:p w14:paraId="11E131E6" w14:textId="5DF3E9B8"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SM: </w:t>
            </w:r>
            <w:r w:rsidR="00960917">
              <w:rPr>
                <w:rFonts w:asciiTheme="majorHAnsi" w:hAnsiTheme="majorHAnsi" w:cstheme="majorHAnsi"/>
                <w:bCs/>
                <w:sz w:val="20"/>
                <w:szCs w:val="20"/>
              </w:rPr>
              <w:t>10,65</w:t>
            </w:r>
            <w:r w:rsidRPr="00257946">
              <w:rPr>
                <w:rFonts w:asciiTheme="majorHAnsi" w:hAnsiTheme="majorHAnsi" w:cstheme="majorHAnsi"/>
                <w:bCs/>
                <w:sz w:val="20"/>
                <w:szCs w:val="20"/>
              </w:rPr>
              <w:t xml:space="preserve"> mg/l</w:t>
            </w:r>
          </w:p>
          <w:p w14:paraId="7D32AB2F" w14:textId="286DAC5A"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Bendras N: </w:t>
            </w:r>
            <w:r w:rsidR="00643942">
              <w:rPr>
                <w:rFonts w:asciiTheme="majorHAnsi" w:hAnsiTheme="majorHAnsi" w:cstheme="majorHAnsi"/>
                <w:bCs/>
                <w:sz w:val="20"/>
                <w:szCs w:val="20"/>
              </w:rPr>
              <w:t>34,4</w:t>
            </w:r>
            <w:r w:rsidRPr="00257946">
              <w:rPr>
                <w:rFonts w:asciiTheme="majorHAnsi" w:hAnsiTheme="majorHAnsi" w:cstheme="majorHAnsi"/>
                <w:bCs/>
                <w:sz w:val="20"/>
                <w:szCs w:val="20"/>
              </w:rPr>
              <w:t xml:space="preserve"> mg/l</w:t>
            </w:r>
          </w:p>
          <w:p w14:paraId="36CDD6C5" w14:textId="1279B05F"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Bendras P: 0,</w:t>
            </w:r>
            <w:r w:rsidR="00F42D96">
              <w:rPr>
                <w:rFonts w:asciiTheme="majorHAnsi" w:hAnsiTheme="majorHAnsi" w:cstheme="majorHAnsi"/>
                <w:bCs/>
                <w:sz w:val="20"/>
                <w:szCs w:val="20"/>
              </w:rPr>
              <w:t>80</w:t>
            </w:r>
            <w:r w:rsidRPr="00257946">
              <w:rPr>
                <w:rFonts w:asciiTheme="majorHAnsi" w:hAnsiTheme="majorHAnsi" w:cstheme="majorHAnsi"/>
                <w:bCs/>
                <w:sz w:val="20"/>
                <w:szCs w:val="20"/>
              </w:rPr>
              <w:t xml:space="preserve"> mg/l</w:t>
            </w:r>
          </w:p>
          <w:p w14:paraId="30E1B50E" w14:textId="1BB4614D" w:rsidR="00123720"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Riebalai : </w:t>
            </w:r>
            <w:r w:rsidR="00A5451F">
              <w:rPr>
                <w:rFonts w:asciiTheme="majorHAnsi" w:hAnsiTheme="majorHAnsi" w:cstheme="majorHAnsi"/>
                <w:bCs/>
                <w:sz w:val="20"/>
                <w:szCs w:val="20"/>
              </w:rPr>
              <w:t>0,75</w:t>
            </w:r>
            <w:r w:rsidRPr="00257946">
              <w:rPr>
                <w:rFonts w:asciiTheme="majorHAnsi" w:hAnsiTheme="majorHAnsi" w:cstheme="majorHAnsi"/>
                <w:bCs/>
                <w:sz w:val="20"/>
                <w:szCs w:val="20"/>
              </w:rPr>
              <w:t xml:space="preserve"> mg/l</w:t>
            </w:r>
          </w:p>
          <w:p w14:paraId="5C231654" w14:textId="77B88CF4" w:rsidR="009043DF" w:rsidRPr="00257946" w:rsidRDefault="009043DF" w:rsidP="00257946">
            <w:pPr>
              <w:jc w:val="both"/>
              <w:rPr>
                <w:rFonts w:asciiTheme="majorHAnsi" w:hAnsiTheme="majorHAnsi" w:cstheme="majorHAnsi"/>
                <w:bCs/>
                <w:sz w:val="20"/>
                <w:szCs w:val="20"/>
              </w:rPr>
            </w:pPr>
          </w:p>
        </w:tc>
      </w:tr>
      <w:tr w:rsidR="00123720" w:rsidRPr="00084CF5" w14:paraId="0405AE83" w14:textId="77777777" w:rsidTr="00257946">
        <w:trPr>
          <w:cantSplit/>
        </w:trPr>
        <w:tc>
          <w:tcPr>
            <w:tcW w:w="828" w:type="dxa"/>
            <w:shd w:val="clear" w:color="auto" w:fill="auto"/>
            <w:vAlign w:val="center"/>
          </w:tcPr>
          <w:p w14:paraId="49B9029C" w14:textId="705F1856"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74</w:t>
            </w:r>
          </w:p>
        </w:tc>
        <w:tc>
          <w:tcPr>
            <w:tcW w:w="2115" w:type="dxa"/>
            <w:vAlign w:val="center"/>
          </w:tcPr>
          <w:p w14:paraId="59A5FEED"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5031A549"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1B9EBD89" w14:textId="1A6AA47A"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9. Azoto ir fosforo pašalinimas.</w:t>
            </w:r>
          </w:p>
        </w:tc>
        <w:tc>
          <w:tcPr>
            <w:tcW w:w="2835" w:type="dxa"/>
            <w:shd w:val="clear" w:color="auto" w:fill="auto"/>
            <w:vAlign w:val="center"/>
          </w:tcPr>
          <w:p w14:paraId="33D9E658"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496692F0" w14:textId="38C92D89"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7F1FDA46" w14:textId="0816ACD4"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Nuotekos valomos biologiniuose valymo įrenginiuose su azoto ir fosforo </w:t>
            </w:r>
            <w:r w:rsidR="007D35FB" w:rsidRPr="00257946">
              <w:rPr>
                <w:rFonts w:asciiTheme="majorHAnsi" w:hAnsiTheme="majorHAnsi" w:cstheme="majorHAnsi"/>
                <w:bCs/>
                <w:sz w:val="20"/>
                <w:szCs w:val="20"/>
              </w:rPr>
              <w:t>šalinimu.</w:t>
            </w:r>
          </w:p>
        </w:tc>
      </w:tr>
      <w:tr w:rsidR="00123720" w:rsidRPr="00084CF5" w14:paraId="76DEC5FC" w14:textId="77777777" w:rsidTr="001C7FD7">
        <w:trPr>
          <w:cantSplit/>
        </w:trPr>
        <w:tc>
          <w:tcPr>
            <w:tcW w:w="828" w:type="dxa"/>
            <w:shd w:val="clear" w:color="auto" w:fill="auto"/>
            <w:vAlign w:val="center"/>
          </w:tcPr>
          <w:p w14:paraId="085049B6" w14:textId="230F10C9"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75</w:t>
            </w:r>
          </w:p>
        </w:tc>
        <w:tc>
          <w:tcPr>
            <w:tcW w:w="2115" w:type="dxa"/>
            <w:vAlign w:val="center"/>
          </w:tcPr>
          <w:p w14:paraId="0B288E8E"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2DF1A358"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2A1444EE" w14:textId="352C4A38"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 xml:space="preserve">10. </w:t>
            </w:r>
            <w:bookmarkStart w:id="17" w:name="_Hlk45286459"/>
            <w:r w:rsidRPr="00257946">
              <w:rPr>
                <w:rFonts w:asciiTheme="majorHAnsi" w:hAnsiTheme="majorHAnsi" w:cstheme="majorHAnsi"/>
                <w:b w:val="0"/>
                <w:sz w:val="20"/>
                <w:szCs w:val="20"/>
              </w:rPr>
              <w:t xml:space="preserve">Pašalinti susidariusias nuosėdas ir nukreipti jas tolesniam naudojimui su gyvulių subproduktais. </w:t>
            </w:r>
            <w:bookmarkEnd w:id="17"/>
            <w:r w:rsidRPr="00257946">
              <w:rPr>
                <w:rFonts w:asciiTheme="majorHAnsi" w:hAnsiTheme="majorHAnsi" w:cstheme="majorHAnsi"/>
                <w:b w:val="0"/>
                <w:sz w:val="20"/>
                <w:szCs w:val="20"/>
              </w:rPr>
              <w:t>Šie būdai ir sąlygos reglamentuojami ABP reglamento 1774/2002/EC</w:t>
            </w:r>
            <w:r w:rsidR="001F744E" w:rsidRPr="00257946">
              <w:rPr>
                <w:rFonts w:asciiTheme="majorHAnsi" w:hAnsiTheme="majorHAnsi" w:cstheme="majorHAnsi"/>
                <w:b w:val="0"/>
                <w:sz w:val="20"/>
                <w:szCs w:val="20"/>
              </w:rPr>
              <w:t>.</w:t>
            </w:r>
          </w:p>
        </w:tc>
        <w:tc>
          <w:tcPr>
            <w:tcW w:w="2835" w:type="dxa"/>
            <w:shd w:val="clear" w:color="auto" w:fill="auto"/>
            <w:vAlign w:val="center"/>
          </w:tcPr>
          <w:p w14:paraId="66A52FC2"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6A260263" w14:textId="5C8F1085" w:rsidR="00123720" w:rsidRPr="00257946" w:rsidRDefault="001C7FD7"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4F3672CB" w14:textId="27FE7469" w:rsidR="00123720" w:rsidRPr="00257946" w:rsidRDefault="001C7FD7" w:rsidP="00BE3D5A">
            <w:pPr>
              <w:jc w:val="both"/>
              <w:rPr>
                <w:rFonts w:asciiTheme="majorHAnsi" w:hAnsiTheme="majorHAnsi" w:cstheme="majorHAnsi"/>
                <w:bCs/>
                <w:sz w:val="20"/>
                <w:szCs w:val="20"/>
              </w:rPr>
            </w:pPr>
            <w:r>
              <w:rPr>
                <w:rFonts w:asciiTheme="majorHAnsi" w:hAnsiTheme="majorHAnsi" w:cstheme="majorHAnsi"/>
                <w:bCs/>
                <w:sz w:val="20"/>
                <w:szCs w:val="20"/>
              </w:rPr>
              <w:t>Nuosėdos yra sugaudomos ir priduodamos atliekų tvarkytojams, nes nuosėdose gali pasitaikyti ne gyvulinės kilmės subproduktų (</w:t>
            </w:r>
            <w:r w:rsidR="00BE3D5A">
              <w:rPr>
                <w:rFonts w:asciiTheme="majorHAnsi" w:hAnsiTheme="majorHAnsi" w:cstheme="majorHAnsi"/>
                <w:bCs/>
                <w:sz w:val="20"/>
                <w:szCs w:val="20"/>
              </w:rPr>
              <w:t>pvz. pirštinės, plastiko dalelės</w:t>
            </w:r>
            <w:r>
              <w:rPr>
                <w:rFonts w:asciiTheme="majorHAnsi" w:hAnsiTheme="majorHAnsi" w:cstheme="majorHAnsi"/>
                <w:bCs/>
                <w:sz w:val="20"/>
                <w:szCs w:val="20"/>
              </w:rPr>
              <w:t>).</w:t>
            </w:r>
          </w:p>
        </w:tc>
      </w:tr>
      <w:tr w:rsidR="00123720" w:rsidRPr="00084CF5" w14:paraId="1BE2E601" w14:textId="77777777" w:rsidTr="00257946">
        <w:trPr>
          <w:cantSplit/>
        </w:trPr>
        <w:tc>
          <w:tcPr>
            <w:tcW w:w="828" w:type="dxa"/>
            <w:shd w:val="clear" w:color="auto" w:fill="auto"/>
            <w:vAlign w:val="center"/>
          </w:tcPr>
          <w:p w14:paraId="38FBC756" w14:textId="6DD92D23"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76</w:t>
            </w:r>
          </w:p>
        </w:tc>
        <w:tc>
          <w:tcPr>
            <w:tcW w:w="2115" w:type="dxa"/>
            <w:vAlign w:val="center"/>
          </w:tcPr>
          <w:p w14:paraId="2E1B09E2"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5E56DC32"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454A53BD" w14:textId="33169FD5"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12. Nukreipti susidariusias nuotekas į tretinį valymą</w:t>
            </w:r>
            <w:r w:rsidR="00DD2409" w:rsidRPr="00257946">
              <w:rPr>
                <w:rFonts w:asciiTheme="majorHAnsi" w:hAnsiTheme="majorHAnsi" w:cstheme="majorHAnsi"/>
                <w:b w:val="0"/>
                <w:sz w:val="20"/>
                <w:szCs w:val="20"/>
              </w:rPr>
              <w:t>.</w:t>
            </w:r>
          </w:p>
        </w:tc>
        <w:tc>
          <w:tcPr>
            <w:tcW w:w="2835" w:type="dxa"/>
            <w:shd w:val="clear" w:color="auto" w:fill="auto"/>
            <w:vAlign w:val="center"/>
          </w:tcPr>
          <w:p w14:paraId="4F7B50E0"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48DA8BB3" w14:textId="7779AC29" w:rsidR="00123720" w:rsidRPr="00257946" w:rsidRDefault="001C7FD7"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032E2234" w14:textId="3FB29067"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Nuotekų valymo įrenginiuose po biologinio valymo įrenginių (antrinio valymo) papildomai įrengtas mikrofiltras</w:t>
            </w:r>
            <w:r w:rsidR="001F744E" w:rsidRPr="00257946">
              <w:rPr>
                <w:rFonts w:asciiTheme="majorHAnsi" w:hAnsiTheme="majorHAnsi" w:cstheme="majorHAnsi"/>
                <w:bCs/>
                <w:sz w:val="20"/>
                <w:szCs w:val="20"/>
              </w:rPr>
              <w:t>.</w:t>
            </w:r>
          </w:p>
        </w:tc>
      </w:tr>
      <w:tr w:rsidR="00123720" w:rsidRPr="00084CF5" w14:paraId="3D5263DD" w14:textId="77777777" w:rsidTr="00257946">
        <w:trPr>
          <w:cantSplit/>
        </w:trPr>
        <w:tc>
          <w:tcPr>
            <w:tcW w:w="828" w:type="dxa"/>
            <w:shd w:val="clear" w:color="auto" w:fill="auto"/>
            <w:vAlign w:val="center"/>
          </w:tcPr>
          <w:p w14:paraId="64495924" w14:textId="4E014CB5"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77</w:t>
            </w:r>
          </w:p>
        </w:tc>
        <w:tc>
          <w:tcPr>
            <w:tcW w:w="2115" w:type="dxa"/>
            <w:vAlign w:val="center"/>
          </w:tcPr>
          <w:p w14:paraId="6CEDA273"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737E16F3" w14:textId="5FC3ECAF"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47436E2D" w14:textId="734028EB"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13. Reguliariai atlikti nuotekų sudėties laboratorinius tyrimus ir daryti įrašus.</w:t>
            </w:r>
          </w:p>
        </w:tc>
        <w:tc>
          <w:tcPr>
            <w:tcW w:w="2835" w:type="dxa"/>
            <w:shd w:val="clear" w:color="auto" w:fill="auto"/>
            <w:vAlign w:val="center"/>
          </w:tcPr>
          <w:p w14:paraId="00E67E9B"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2593B403" w14:textId="11CE85AD" w:rsidR="00123720" w:rsidRPr="00257946" w:rsidRDefault="001C7FD7"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2E6D974E" w14:textId="2F1EBD0C" w:rsidR="00123720" w:rsidRPr="00257946" w:rsidRDefault="00346763"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Pagal aplinkos monitoringo programą</w:t>
            </w:r>
            <w:r w:rsidR="00123720" w:rsidRPr="00257946">
              <w:rPr>
                <w:rFonts w:asciiTheme="majorHAnsi" w:hAnsiTheme="majorHAnsi" w:cstheme="majorHAnsi"/>
                <w:bCs/>
                <w:sz w:val="20"/>
                <w:szCs w:val="20"/>
              </w:rPr>
              <w:t xml:space="preserve"> periodiškai atlieka</w:t>
            </w:r>
            <w:r w:rsidRPr="00257946">
              <w:rPr>
                <w:rFonts w:asciiTheme="majorHAnsi" w:hAnsiTheme="majorHAnsi" w:cstheme="majorHAnsi"/>
                <w:bCs/>
                <w:sz w:val="20"/>
                <w:szCs w:val="20"/>
              </w:rPr>
              <w:t>mi</w:t>
            </w:r>
            <w:r w:rsidR="00123720" w:rsidRPr="00257946">
              <w:rPr>
                <w:rFonts w:asciiTheme="majorHAnsi" w:hAnsiTheme="majorHAnsi" w:cstheme="majorHAnsi"/>
                <w:bCs/>
                <w:sz w:val="20"/>
                <w:szCs w:val="20"/>
              </w:rPr>
              <w:t xml:space="preserve"> nuotekų prieš valymą, po valymo</w:t>
            </w:r>
            <w:r w:rsidRPr="00257946">
              <w:rPr>
                <w:rFonts w:asciiTheme="majorHAnsi" w:hAnsiTheme="majorHAnsi" w:cstheme="majorHAnsi"/>
                <w:bCs/>
                <w:sz w:val="20"/>
                <w:szCs w:val="20"/>
              </w:rPr>
              <w:t xml:space="preserve"> bei</w:t>
            </w:r>
            <w:r w:rsidR="00123720" w:rsidRPr="00257946">
              <w:rPr>
                <w:rFonts w:asciiTheme="majorHAnsi" w:hAnsiTheme="majorHAnsi" w:cstheme="majorHAnsi"/>
                <w:bCs/>
                <w:sz w:val="20"/>
                <w:szCs w:val="20"/>
              </w:rPr>
              <w:t xml:space="preserve"> Rudaminos upelio vandens tyrim</w:t>
            </w:r>
            <w:r w:rsidRPr="00257946">
              <w:rPr>
                <w:rFonts w:asciiTheme="majorHAnsi" w:hAnsiTheme="majorHAnsi" w:cstheme="majorHAnsi"/>
                <w:bCs/>
                <w:sz w:val="20"/>
                <w:szCs w:val="20"/>
              </w:rPr>
              <w:t>ai.</w:t>
            </w:r>
          </w:p>
        </w:tc>
      </w:tr>
      <w:tr w:rsidR="00123720" w:rsidRPr="00084CF5" w14:paraId="3DA8A8BF" w14:textId="77777777" w:rsidTr="00257946">
        <w:trPr>
          <w:cantSplit/>
        </w:trPr>
        <w:tc>
          <w:tcPr>
            <w:tcW w:w="828" w:type="dxa"/>
            <w:shd w:val="clear" w:color="auto" w:fill="auto"/>
            <w:vAlign w:val="center"/>
          </w:tcPr>
          <w:p w14:paraId="1CCDF349" w14:textId="50D0CD9B"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78</w:t>
            </w:r>
          </w:p>
        </w:tc>
        <w:tc>
          <w:tcPr>
            <w:tcW w:w="2115" w:type="dxa"/>
            <w:vAlign w:val="center"/>
          </w:tcPr>
          <w:p w14:paraId="23FAF929"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6E3551DD" w14:textId="7A5BE5E3"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Papildomi GPGB skerdykloms</w:t>
            </w:r>
          </w:p>
        </w:tc>
        <w:tc>
          <w:tcPr>
            <w:tcW w:w="7371" w:type="dxa"/>
            <w:shd w:val="clear" w:color="auto" w:fill="auto"/>
            <w:vAlign w:val="center"/>
          </w:tcPr>
          <w:p w14:paraId="0E927F6D" w14:textId="459FECEE"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1. Sausas pristatymo automobilių valymas prieš plaunant su aukšto slėgio įranga</w:t>
            </w:r>
          </w:p>
        </w:tc>
        <w:tc>
          <w:tcPr>
            <w:tcW w:w="2835" w:type="dxa"/>
            <w:shd w:val="clear" w:color="auto" w:fill="auto"/>
            <w:vAlign w:val="center"/>
          </w:tcPr>
          <w:p w14:paraId="252F410E"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20DF825D" w14:textId="5CE3A4B7"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3999002E" w14:textId="4E061585" w:rsidR="00123720" w:rsidRPr="00257946" w:rsidRDefault="00123720" w:rsidP="00257946">
            <w:pPr>
              <w:jc w:val="both"/>
              <w:rPr>
                <w:rFonts w:asciiTheme="majorHAnsi" w:hAnsiTheme="majorHAnsi" w:cstheme="majorHAnsi"/>
                <w:bCs/>
                <w:sz w:val="20"/>
                <w:szCs w:val="20"/>
              </w:rPr>
            </w:pPr>
            <w:r w:rsidRPr="00D13089">
              <w:rPr>
                <w:rFonts w:asciiTheme="majorHAnsi" w:hAnsiTheme="majorHAnsi" w:cstheme="majorHAnsi"/>
                <w:bCs/>
                <w:sz w:val="20"/>
                <w:szCs w:val="20"/>
              </w:rPr>
              <w:t>Įvažiuojant į objekto teritoriją transportas nukreipiamas pro duobę, užpildytą dezinfekciniu skysčiu, bei apipurškiami dezinfekciniu skysčiu naudojant rūko purkštukus. Teritorijoje keliai ir aikštelės yra padengtos asfalto danga, todėl transporto priemonės lieka švarios ir jų plauti nereikia.</w:t>
            </w:r>
          </w:p>
        </w:tc>
      </w:tr>
      <w:tr w:rsidR="00123720" w:rsidRPr="00084CF5" w14:paraId="365D5BEF" w14:textId="77777777" w:rsidTr="00257946">
        <w:trPr>
          <w:cantSplit/>
        </w:trPr>
        <w:tc>
          <w:tcPr>
            <w:tcW w:w="828" w:type="dxa"/>
            <w:shd w:val="clear" w:color="auto" w:fill="auto"/>
            <w:vAlign w:val="center"/>
          </w:tcPr>
          <w:p w14:paraId="0A5E7E88" w14:textId="5F30AAD5"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79</w:t>
            </w:r>
          </w:p>
        </w:tc>
        <w:tc>
          <w:tcPr>
            <w:tcW w:w="2115" w:type="dxa"/>
            <w:vAlign w:val="center"/>
          </w:tcPr>
          <w:p w14:paraId="6628E465"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49CEF159"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230DCA6F" w14:textId="6ED0BF7F"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2. Vengti skerdienos plovimo ir kur įmanoma mažinti bei apjungti su švaraus skerdimo metodais, išskyrus po nupešimo ir vidurių išėmimo.</w:t>
            </w:r>
          </w:p>
        </w:tc>
        <w:tc>
          <w:tcPr>
            <w:tcW w:w="2835" w:type="dxa"/>
            <w:shd w:val="clear" w:color="auto" w:fill="auto"/>
            <w:vAlign w:val="center"/>
          </w:tcPr>
          <w:p w14:paraId="631BDBC4"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3ECAC712" w14:textId="6E7521E3"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0443C15A" w14:textId="1EA1FB87"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Skerdimas vykdomas naudojant šiuolaikišką pažangiausią Europoje techniką ir technologiją. Skerdenų plovimas minimalizuotas dėka specialiai tam naudojamų purkštukų, į kuriuos paduodamo vandens kiekis ir slėgis atitinkamai sureguliuoti.</w:t>
            </w:r>
          </w:p>
        </w:tc>
      </w:tr>
      <w:tr w:rsidR="00123720" w:rsidRPr="00084CF5" w14:paraId="234D03F2" w14:textId="77777777" w:rsidTr="00257946">
        <w:trPr>
          <w:cantSplit/>
        </w:trPr>
        <w:tc>
          <w:tcPr>
            <w:tcW w:w="828" w:type="dxa"/>
            <w:shd w:val="clear" w:color="auto" w:fill="auto"/>
            <w:vAlign w:val="center"/>
          </w:tcPr>
          <w:p w14:paraId="43105F97" w14:textId="1FCFC6B5"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80</w:t>
            </w:r>
          </w:p>
        </w:tc>
        <w:tc>
          <w:tcPr>
            <w:tcW w:w="2115" w:type="dxa"/>
            <w:vAlign w:val="center"/>
          </w:tcPr>
          <w:p w14:paraId="66300808"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5BB1157D"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33923C8B" w14:textId="54A81371"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3. Nuolat sausai rinkti subproduktus ir atskirti vienus nuo kitų visoje skerdimo linijoje, integruojant su nukraujinimo ir kraujo surinkimo optimizavimu bei atskiriant įvairių subproduktų tvarkymą ir saugojimą.</w:t>
            </w:r>
          </w:p>
        </w:tc>
        <w:tc>
          <w:tcPr>
            <w:tcW w:w="2835" w:type="dxa"/>
            <w:shd w:val="clear" w:color="auto" w:fill="auto"/>
            <w:vAlign w:val="center"/>
          </w:tcPr>
          <w:p w14:paraId="0C297C10"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2E8923F1" w14:textId="414D0FF9"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5E349BE2" w14:textId="6FB6E88D"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 xml:space="preserve">Nemaistiniai vidaus organai skerdimo metu surenkami atskirose gamybos proceso vietose ir sausai transportuojami į šalutinių gamybos produktų perdirbimo skyrių. </w:t>
            </w:r>
            <w:r w:rsidRPr="00257946">
              <w:rPr>
                <w:rFonts w:asciiTheme="majorHAnsi" w:hAnsiTheme="majorHAnsi" w:cstheme="majorHAnsi"/>
                <w:b w:val="0"/>
                <w:bCs w:val="0"/>
                <w:sz w:val="20"/>
                <w:szCs w:val="20"/>
              </w:rPr>
              <w:t>Maistiniai subproduktai renkami naudojant ledinį +1</w:t>
            </w:r>
            <w:r w:rsidRPr="00257946">
              <w:rPr>
                <w:rFonts w:asciiTheme="majorHAnsi" w:hAnsiTheme="majorHAnsi" w:cstheme="majorHAnsi"/>
                <w:b w:val="0"/>
                <w:bCs w:val="0"/>
                <w:sz w:val="20"/>
                <w:szCs w:val="20"/>
                <w:vertAlign w:val="superscript"/>
              </w:rPr>
              <w:t>0</w:t>
            </w:r>
            <w:r w:rsidRPr="00257946">
              <w:rPr>
                <w:rFonts w:asciiTheme="majorHAnsi" w:hAnsiTheme="majorHAnsi" w:cstheme="majorHAnsi"/>
                <w:b w:val="0"/>
                <w:bCs w:val="0"/>
                <w:sz w:val="20"/>
                <w:szCs w:val="20"/>
              </w:rPr>
              <w:t>C vandenį, kuris kartu ir atšaldo juos. Šiuo atveju vandens panaudojimas neišvengiamas, norint gauti maistui tinkamą žaliavą.</w:t>
            </w:r>
          </w:p>
        </w:tc>
      </w:tr>
      <w:tr w:rsidR="00123720" w:rsidRPr="00084CF5" w14:paraId="699C9213" w14:textId="77777777" w:rsidTr="00257946">
        <w:trPr>
          <w:cantSplit/>
        </w:trPr>
        <w:tc>
          <w:tcPr>
            <w:tcW w:w="828" w:type="dxa"/>
            <w:shd w:val="clear" w:color="auto" w:fill="auto"/>
            <w:vAlign w:val="center"/>
          </w:tcPr>
          <w:p w14:paraId="5C9D2265" w14:textId="7F4BD6C5"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81</w:t>
            </w:r>
          </w:p>
        </w:tc>
        <w:tc>
          <w:tcPr>
            <w:tcW w:w="2115" w:type="dxa"/>
            <w:vAlign w:val="center"/>
          </w:tcPr>
          <w:p w14:paraId="133D6179"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4D11E33"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558049B1" w14:textId="1BBCEEDB"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4. Nukraujinimo patalpoje naudoti dvigubą kanalizacijos sistemą.</w:t>
            </w:r>
          </w:p>
        </w:tc>
        <w:tc>
          <w:tcPr>
            <w:tcW w:w="2835" w:type="dxa"/>
            <w:shd w:val="clear" w:color="auto" w:fill="auto"/>
            <w:vAlign w:val="center"/>
          </w:tcPr>
          <w:p w14:paraId="3597E9DC"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1FF37F9B" w14:textId="4897D82F"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5B731940" w14:textId="044D71E6"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Nukraujinimui įrengta speciali kraujo surinkimo patalpa, iš kurios kraujas atskiru vamzdynu perpumpuojamas į atskirą perdirbimo skyrių. Kraujo patekimas ant grindų ar į kanalizaciją, kiek įmanoma sumažintas.</w:t>
            </w:r>
          </w:p>
        </w:tc>
      </w:tr>
      <w:tr w:rsidR="00123720" w:rsidRPr="00084CF5" w14:paraId="6839F452" w14:textId="77777777" w:rsidTr="00257946">
        <w:trPr>
          <w:cantSplit/>
        </w:trPr>
        <w:tc>
          <w:tcPr>
            <w:tcW w:w="828" w:type="dxa"/>
            <w:shd w:val="clear" w:color="auto" w:fill="auto"/>
            <w:vAlign w:val="center"/>
          </w:tcPr>
          <w:p w14:paraId="369CDD56" w14:textId="5E73F16F"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82</w:t>
            </w:r>
          </w:p>
        </w:tc>
        <w:tc>
          <w:tcPr>
            <w:tcW w:w="2115" w:type="dxa"/>
            <w:vAlign w:val="center"/>
          </w:tcPr>
          <w:p w14:paraId="3AE3FE70"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57A4F27E"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6DF7A383" w14:textId="7F98DA41"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5. Nuo grindų atliekas surinkti sausai</w:t>
            </w:r>
            <w:r w:rsidR="0082413A" w:rsidRPr="00257946">
              <w:rPr>
                <w:rFonts w:asciiTheme="majorHAnsi" w:hAnsiTheme="majorHAnsi" w:cstheme="majorHAnsi"/>
                <w:b w:val="0"/>
                <w:sz w:val="20"/>
                <w:szCs w:val="20"/>
              </w:rPr>
              <w:t>.</w:t>
            </w:r>
          </w:p>
        </w:tc>
        <w:tc>
          <w:tcPr>
            <w:tcW w:w="2835" w:type="dxa"/>
            <w:shd w:val="clear" w:color="auto" w:fill="auto"/>
            <w:vAlign w:val="center"/>
          </w:tcPr>
          <w:p w14:paraId="5048CD54"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13F9E95C" w14:textId="0E39FDFA"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757A19BA" w14:textId="77244FD9"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Nuo grindų atliekos yra surenkamos sausai.</w:t>
            </w:r>
          </w:p>
        </w:tc>
      </w:tr>
      <w:tr w:rsidR="00123720" w:rsidRPr="00084CF5" w14:paraId="1B0378FA" w14:textId="77777777" w:rsidTr="00257946">
        <w:trPr>
          <w:cantSplit/>
        </w:trPr>
        <w:tc>
          <w:tcPr>
            <w:tcW w:w="828" w:type="dxa"/>
            <w:shd w:val="clear" w:color="auto" w:fill="auto"/>
            <w:vAlign w:val="center"/>
          </w:tcPr>
          <w:p w14:paraId="125EE275" w14:textId="696DBC2A"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83</w:t>
            </w:r>
          </w:p>
        </w:tc>
        <w:tc>
          <w:tcPr>
            <w:tcW w:w="2115" w:type="dxa"/>
            <w:vAlign w:val="center"/>
          </w:tcPr>
          <w:p w14:paraId="5D224EDC"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08383C25"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70681255" w14:textId="25F9FD88"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6. Skerdyklos linijoje pašalinti nebūtinus vandens čiaupus</w:t>
            </w:r>
            <w:r w:rsidR="0082413A" w:rsidRPr="00257946">
              <w:rPr>
                <w:rFonts w:asciiTheme="majorHAnsi" w:hAnsiTheme="majorHAnsi" w:cstheme="majorHAnsi"/>
                <w:b w:val="0"/>
                <w:sz w:val="20"/>
                <w:szCs w:val="20"/>
              </w:rPr>
              <w:t>.</w:t>
            </w:r>
          </w:p>
        </w:tc>
        <w:tc>
          <w:tcPr>
            <w:tcW w:w="2835" w:type="dxa"/>
            <w:shd w:val="clear" w:color="auto" w:fill="auto"/>
            <w:vAlign w:val="center"/>
          </w:tcPr>
          <w:p w14:paraId="63943E3D"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492491A3" w14:textId="61D1219B"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1AF3EE23" w14:textId="6ED78682"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Skerdyklos linijoje nėra nenaudojamų ir nereikalingų vandens čiaupų.</w:t>
            </w:r>
          </w:p>
        </w:tc>
      </w:tr>
      <w:tr w:rsidR="00123720" w:rsidRPr="00084CF5" w14:paraId="0CD0F8F0" w14:textId="77777777" w:rsidTr="000E272B">
        <w:trPr>
          <w:cantSplit/>
        </w:trPr>
        <w:tc>
          <w:tcPr>
            <w:tcW w:w="828" w:type="dxa"/>
            <w:shd w:val="clear" w:color="auto" w:fill="auto"/>
            <w:vAlign w:val="center"/>
          </w:tcPr>
          <w:p w14:paraId="6F44D480" w14:textId="5B09B4A0"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84</w:t>
            </w:r>
          </w:p>
        </w:tc>
        <w:tc>
          <w:tcPr>
            <w:tcW w:w="2115" w:type="dxa"/>
            <w:vAlign w:val="center"/>
          </w:tcPr>
          <w:p w14:paraId="3E992FDB"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15CDBA0E"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1067683B" w14:textId="027FFF16"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 xml:space="preserve">7. </w:t>
            </w:r>
            <w:bookmarkStart w:id="18" w:name="_Hlk45286476"/>
            <w:r w:rsidRPr="00257946">
              <w:rPr>
                <w:rFonts w:asciiTheme="majorHAnsi" w:hAnsiTheme="majorHAnsi" w:cstheme="majorHAnsi"/>
                <w:b w:val="0"/>
                <w:sz w:val="20"/>
                <w:szCs w:val="20"/>
              </w:rPr>
              <w:t>Apšiltinti ir uždengti peilių sterilizatorius,  apjungiant su sterilizavimu naudojant žemo slėgio garą</w:t>
            </w:r>
            <w:bookmarkEnd w:id="18"/>
            <w:r w:rsidR="0082413A" w:rsidRPr="00257946">
              <w:rPr>
                <w:rFonts w:asciiTheme="majorHAnsi" w:hAnsiTheme="majorHAnsi" w:cstheme="majorHAnsi"/>
                <w:b w:val="0"/>
                <w:sz w:val="20"/>
                <w:szCs w:val="20"/>
              </w:rPr>
              <w:t>.</w:t>
            </w:r>
          </w:p>
        </w:tc>
        <w:tc>
          <w:tcPr>
            <w:tcW w:w="2835" w:type="dxa"/>
            <w:shd w:val="clear" w:color="auto" w:fill="auto"/>
            <w:vAlign w:val="center"/>
          </w:tcPr>
          <w:p w14:paraId="6A165B4D"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76B977D4" w14:textId="5E2C71E8" w:rsidR="00123720" w:rsidRPr="00257946" w:rsidRDefault="000E272B"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4436FE92" w14:textId="0AEE1681" w:rsidR="00123720" w:rsidRPr="00257946" w:rsidRDefault="000E272B" w:rsidP="00257946">
            <w:pPr>
              <w:jc w:val="both"/>
              <w:rPr>
                <w:rFonts w:asciiTheme="majorHAnsi" w:hAnsiTheme="majorHAnsi" w:cstheme="majorHAnsi"/>
                <w:bCs/>
                <w:sz w:val="20"/>
                <w:szCs w:val="20"/>
              </w:rPr>
            </w:pPr>
            <w:r>
              <w:rPr>
                <w:rFonts w:asciiTheme="majorHAnsi" w:hAnsiTheme="majorHAnsi" w:cstheme="majorHAnsi"/>
                <w:bCs/>
                <w:sz w:val="20"/>
                <w:szCs w:val="20"/>
              </w:rPr>
              <w:t>Naudojami reikalaujamus standartus atitinkantys peilių sterilizatoriai.</w:t>
            </w:r>
          </w:p>
        </w:tc>
      </w:tr>
      <w:tr w:rsidR="00123720" w:rsidRPr="00084CF5" w14:paraId="26629822" w14:textId="77777777" w:rsidTr="00257946">
        <w:trPr>
          <w:cantSplit/>
        </w:trPr>
        <w:tc>
          <w:tcPr>
            <w:tcW w:w="828" w:type="dxa"/>
            <w:shd w:val="clear" w:color="auto" w:fill="auto"/>
            <w:vAlign w:val="center"/>
          </w:tcPr>
          <w:p w14:paraId="6A009561" w14:textId="64299991"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85</w:t>
            </w:r>
          </w:p>
        </w:tc>
        <w:tc>
          <w:tcPr>
            <w:tcW w:w="2115" w:type="dxa"/>
            <w:vAlign w:val="center"/>
          </w:tcPr>
          <w:p w14:paraId="336F9862"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5B35C1E4"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385C1CF3" w14:textId="2A9E8E85"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8. Naudoti rankų ir prijuosčių plovimo kabinas, su automatiškai išjungiamu vandeniu.</w:t>
            </w:r>
          </w:p>
        </w:tc>
        <w:tc>
          <w:tcPr>
            <w:tcW w:w="2835" w:type="dxa"/>
            <w:shd w:val="clear" w:color="auto" w:fill="auto"/>
            <w:vAlign w:val="center"/>
          </w:tcPr>
          <w:p w14:paraId="40CF56F1"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6D472C05" w14:textId="6845758A"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5E70BF2A" w14:textId="4BBB2C1D" w:rsidR="00123720" w:rsidRPr="00257946" w:rsidRDefault="00123720" w:rsidP="00257946">
            <w:pPr>
              <w:jc w:val="both"/>
              <w:rPr>
                <w:rFonts w:asciiTheme="majorHAnsi" w:hAnsiTheme="majorHAnsi" w:cstheme="majorHAnsi"/>
                <w:bCs/>
                <w:sz w:val="20"/>
                <w:szCs w:val="20"/>
              </w:rPr>
            </w:pPr>
            <w:r w:rsidRPr="00D13089">
              <w:rPr>
                <w:rFonts w:asciiTheme="majorHAnsi" w:hAnsiTheme="majorHAnsi" w:cstheme="majorHAnsi"/>
                <w:bCs/>
                <w:sz w:val="20"/>
                <w:szCs w:val="20"/>
              </w:rPr>
              <w:t>Rankų ir prijuosčių plovimui naudojama speciali įranga su automatiniu vandens išjungimu.</w:t>
            </w:r>
          </w:p>
        </w:tc>
      </w:tr>
      <w:tr w:rsidR="00123720" w:rsidRPr="00084CF5" w14:paraId="77723B9E" w14:textId="77777777" w:rsidTr="000E272B">
        <w:trPr>
          <w:cantSplit/>
        </w:trPr>
        <w:tc>
          <w:tcPr>
            <w:tcW w:w="828" w:type="dxa"/>
            <w:shd w:val="clear" w:color="auto" w:fill="auto"/>
            <w:vAlign w:val="center"/>
          </w:tcPr>
          <w:p w14:paraId="2F731D14" w14:textId="1CD02166"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86</w:t>
            </w:r>
          </w:p>
        </w:tc>
        <w:tc>
          <w:tcPr>
            <w:tcW w:w="2115" w:type="dxa"/>
            <w:vAlign w:val="center"/>
          </w:tcPr>
          <w:p w14:paraId="6E2F621A"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2AD3777B"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0D9B833A" w14:textId="036996B5"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 xml:space="preserve">9. </w:t>
            </w:r>
            <w:bookmarkStart w:id="19" w:name="_Hlk45286491"/>
            <w:r w:rsidRPr="00257946">
              <w:rPr>
                <w:rFonts w:asciiTheme="majorHAnsi" w:hAnsiTheme="majorHAnsi" w:cstheme="majorHAnsi"/>
                <w:b w:val="0"/>
                <w:sz w:val="20"/>
                <w:szCs w:val="20"/>
              </w:rPr>
              <w:t>Valdyti ir stebėti suspausto oro  naudojimą</w:t>
            </w:r>
            <w:bookmarkEnd w:id="19"/>
            <w:r w:rsidR="0082413A" w:rsidRPr="00257946">
              <w:rPr>
                <w:rFonts w:asciiTheme="majorHAnsi" w:hAnsiTheme="majorHAnsi" w:cstheme="majorHAnsi"/>
                <w:b w:val="0"/>
                <w:sz w:val="20"/>
                <w:szCs w:val="20"/>
              </w:rPr>
              <w:t>.</w:t>
            </w:r>
          </w:p>
        </w:tc>
        <w:tc>
          <w:tcPr>
            <w:tcW w:w="2835" w:type="dxa"/>
            <w:shd w:val="clear" w:color="auto" w:fill="auto"/>
            <w:vAlign w:val="center"/>
          </w:tcPr>
          <w:p w14:paraId="2205FDDF"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5AE91785" w14:textId="6A1AB41C" w:rsidR="00123720" w:rsidRPr="00257946" w:rsidRDefault="000E272B"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3B383C68" w14:textId="10AB3408" w:rsidR="00123720" w:rsidRPr="00257946" w:rsidRDefault="000E272B" w:rsidP="00257946">
            <w:pPr>
              <w:jc w:val="both"/>
              <w:rPr>
                <w:rFonts w:asciiTheme="majorHAnsi" w:hAnsiTheme="majorHAnsi" w:cstheme="majorHAnsi"/>
                <w:bCs/>
                <w:sz w:val="20"/>
                <w:szCs w:val="20"/>
              </w:rPr>
            </w:pPr>
            <w:r>
              <w:rPr>
                <w:rFonts w:asciiTheme="majorHAnsi" w:hAnsiTheme="majorHAnsi" w:cstheme="majorHAnsi"/>
                <w:bCs/>
                <w:sz w:val="20"/>
                <w:szCs w:val="20"/>
              </w:rPr>
              <w:t>Suspausto oro sistema tikrinama pamainos pabaigoje ir profilaktinių tikrinimų metu.</w:t>
            </w:r>
          </w:p>
        </w:tc>
      </w:tr>
      <w:tr w:rsidR="00123720" w:rsidRPr="00084CF5" w14:paraId="67782B11" w14:textId="77777777" w:rsidTr="00257946">
        <w:trPr>
          <w:cantSplit/>
        </w:trPr>
        <w:tc>
          <w:tcPr>
            <w:tcW w:w="828" w:type="dxa"/>
            <w:shd w:val="clear" w:color="auto" w:fill="auto"/>
            <w:vAlign w:val="center"/>
          </w:tcPr>
          <w:p w14:paraId="7466146E" w14:textId="0690F902"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87</w:t>
            </w:r>
          </w:p>
        </w:tc>
        <w:tc>
          <w:tcPr>
            <w:tcW w:w="2115" w:type="dxa"/>
            <w:vAlign w:val="center"/>
          </w:tcPr>
          <w:p w14:paraId="0B2ABFDE"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020F5D87"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2283A829" w14:textId="04C75B93"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10. Valdyti ir stebėti ventiliacijos darbą</w:t>
            </w:r>
            <w:r w:rsidR="0082413A" w:rsidRPr="00257946">
              <w:rPr>
                <w:rFonts w:asciiTheme="majorHAnsi" w:hAnsiTheme="majorHAnsi" w:cstheme="majorHAnsi"/>
                <w:b w:val="0"/>
                <w:sz w:val="20"/>
                <w:szCs w:val="20"/>
              </w:rPr>
              <w:t>.</w:t>
            </w:r>
          </w:p>
        </w:tc>
        <w:tc>
          <w:tcPr>
            <w:tcW w:w="2835" w:type="dxa"/>
            <w:shd w:val="clear" w:color="auto" w:fill="auto"/>
            <w:vAlign w:val="center"/>
          </w:tcPr>
          <w:p w14:paraId="2FD6F581"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649520B7" w14:textId="1364A4F3" w:rsidR="00123720" w:rsidRPr="00257946" w:rsidRDefault="004219BE"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4814F7ED" w14:textId="59808248" w:rsidR="00123720" w:rsidRPr="00257946" w:rsidRDefault="004219BE" w:rsidP="000B15FD">
            <w:pPr>
              <w:jc w:val="both"/>
              <w:rPr>
                <w:rFonts w:asciiTheme="majorHAnsi" w:hAnsiTheme="majorHAnsi" w:cstheme="majorHAnsi"/>
                <w:bCs/>
                <w:sz w:val="20"/>
                <w:szCs w:val="20"/>
              </w:rPr>
            </w:pPr>
            <w:r w:rsidRPr="00257946">
              <w:rPr>
                <w:rFonts w:asciiTheme="majorHAnsi" w:hAnsiTheme="majorHAnsi" w:cstheme="majorHAnsi"/>
                <w:bCs/>
                <w:sz w:val="20"/>
                <w:szCs w:val="20"/>
              </w:rPr>
              <w:t>Ventiliatori</w:t>
            </w:r>
            <w:r w:rsidR="0030367A" w:rsidRPr="00257946">
              <w:rPr>
                <w:rFonts w:asciiTheme="majorHAnsi" w:hAnsiTheme="majorHAnsi" w:cstheme="majorHAnsi"/>
                <w:bCs/>
                <w:sz w:val="20"/>
                <w:szCs w:val="20"/>
              </w:rPr>
              <w:t xml:space="preserve">ai yra </w:t>
            </w:r>
            <w:r w:rsidR="00386D76" w:rsidRPr="00257946">
              <w:rPr>
                <w:rFonts w:asciiTheme="majorHAnsi" w:hAnsiTheme="majorHAnsi" w:cstheme="majorHAnsi"/>
                <w:bCs/>
                <w:sz w:val="20"/>
                <w:szCs w:val="20"/>
              </w:rPr>
              <w:t>tikrinami pagal</w:t>
            </w:r>
            <w:r w:rsidR="00FC45A5" w:rsidRPr="00257946">
              <w:rPr>
                <w:rFonts w:asciiTheme="majorHAnsi" w:hAnsiTheme="majorHAnsi" w:cstheme="majorHAnsi"/>
                <w:bCs/>
                <w:sz w:val="20"/>
                <w:szCs w:val="20"/>
              </w:rPr>
              <w:t xml:space="preserve"> </w:t>
            </w:r>
            <w:r w:rsidR="00683838" w:rsidRPr="00257946">
              <w:rPr>
                <w:rFonts w:asciiTheme="majorHAnsi" w:hAnsiTheme="majorHAnsi" w:cstheme="majorHAnsi"/>
                <w:bCs/>
                <w:sz w:val="20"/>
                <w:szCs w:val="20"/>
              </w:rPr>
              <w:t>„R</w:t>
            </w:r>
            <w:r w:rsidR="000B15FD">
              <w:rPr>
                <w:rFonts w:asciiTheme="majorHAnsi" w:hAnsiTheme="majorHAnsi" w:cstheme="majorHAnsi"/>
                <w:bCs/>
                <w:sz w:val="20"/>
                <w:szCs w:val="20"/>
              </w:rPr>
              <w:t xml:space="preserve">emonto, </w:t>
            </w:r>
            <w:r w:rsidR="00BE46CF" w:rsidRPr="00257946">
              <w:rPr>
                <w:rFonts w:asciiTheme="majorHAnsi" w:hAnsiTheme="majorHAnsi" w:cstheme="majorHAnsi"/>
                <w:bCs/>
                <w:sz w:val="20"/>
                <w:szCs w:val="20"/>
              </w:rPr>
              <w:t>įrenginių priežiūros“ programas.</w:t>
            </w:r>
          </w:p>
        </w:tc>
      </w:tr>
      <w:tr w:rsidR="00123720" w:rsidRPr="00084CF5" w14:paraId="18DE2E70" w14:textId="77777777" w:rsidTr="00257946">
        <w:trPr>
          <w:cantSplit/>
        </w:trPr>
        <w:tc>
          <w:tcPr>
            <w:tcW w:w="828" w:type="dxa"/>
            <w:shd w:val="clear" w:color="auto" w:fill="auto"/>
            <w:vAlign w:val="center"/>
          </w:tcPr>
          <w:p w14:paraId="08192191" w14:textId="52D524CE"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88</w:t>
            </w:r>
          </w:p>
        </w:tc>
        <w:tc>
          <w:tcPr>
            <w:tcW w:w="2115" w:type="dxa"/>
            <w:vAlign w:val="center"/>
          </w:tcPr>
          <w:p w14:paraId="47296ADA"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1AF5095C"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4574D1EF" w14:textId="6F10DB40" w:rsidR="00123720" w:rsidRPr="00257946" w:rsidRDefault="00123720" w:rsidP="00257946">
            <w:pPr>
              <w:pStyle w:val="bodyboldnospace0"/>
              <w:spacing w:line="240" w:lineRule="auto"/>
              <w:jc w:val="both"/>
              <w:rPr>
                <w:rFonts w:asciiTheme="majorHAnsi" w:hAnsiTheme="majorHAnsi" w:cstheme="majorHAnsi"/>
                <w:b w:val="0"/>
                <w:sz w:val="20"/>
                <w:szCs w:val="20"/>
              </w:rPr>
            </w:pPr>
            <w:bookmarkStart w:id="20" w:name="_Hlk45286512"/>
            <w:r w:rsidRPr="00257946">
              <w:rPr>
                <w:rFonts w:asciiTheme="majorHAnsi" w:hAnsiTheme="majorHAnsi" w:cstheme="majorHAnsi"/>
                <w:b w:val="0"/>
                <w:sz w:val="20"/>
                <w:szCs w:val="20"/>
              </w:rPr>
              <w:t>11. Naudoti atbulinio išlenkimo išcentrinius ventiliatorius ventiliacijos ir šaldymo sistemose</w:t>
            </w:r>
            <w:bookmarkEnd w:id="20"/>
            <w:r w:rsidR="0082413A" w:rsidRPr="00257946">
              <w:rPr>
                <w:rFonts w:asciiTheme="majorHAnsi" w:hAnsiTheme="majorHAnsi" w:cstheme="majorHAnsi"/>
                <w:b w:val="0"/>
                <w:sz w:val="20"/>
                <w:szCs w:val="20"/>
              </w:rPr>
              <w:t>.</w:t>
            </w:r>
          </w:p>
        </w:tc>
        <w:tc>
          <w:tcPr>
            <w:tcW w:w="2835" w:type="dxa"/>
            <w:shd w:val="clear" w:color="auto" w:fill="auto"/>
            <w:vAlign w:val="center"/>
          </w:tcPr>
          <w:p w14:paraId="2DA68A8D"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691E1D0F" w14:textId="1AFDBDBC" w:rsidR="00123720" w:rsidRPr="00257946" w:rsidRDefault="004219BE"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434DC07C" w14:textId="7A23854E" w:rsidR="00123720" w:rsidRPr="00257946" w:rsidRDefault="003A351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Visur, kur įmanoma, stoginiai ventiliatoriai pakeisti naujais, atitinkančiais ES reikalavimus.</w:t>
            </w:r>
          </w:p>
        </w:tc>
      </w:tr>
      <w:tr w:rsidR="000E272B" w:rsidRPr="00084CF5" w14:paraId="4113668D" w14:textId="77777777" w:rsidTr="00257946">
        <w:trPr>
          <w:cantSplit/>
        </w:trPr>
        <w:tc>
          <w:tcPr>
            <w:tcW w:w="828" w:type="dxa"/>
            <w:shd w:val="clear" w:color="auto" w:fill="auto"/>
            <w:vAlign w:val="center"/>
          </w:tcPr>
          <w:p w14:paraId="1EA84CEA" w14:textId="384BB144" w:rsidR="000E272B" w:rsidRPr="00257946" w:rsidRDefault="000E272B" w:rsidP="000E272B">
            <w:pPr>
              <w:jc w:val="center"/>
              <w:rPr>
                <w:rFonts w:asciiTheme="majorHAnsi" w:hAnsiTheme="majorHAnsi" w:cstheme="majorHAnsi"/>
                <w:bCs/>
                <w:sz w:val="20"/>
                <w:szCs w:val="20"/>
              </w:rPr>
            </w:pPr>
            <w:r w:rsidRPr="00257946">
              <w:rPr>
                <w:rFonts w:asciiTheme="majorHAnsi" w:hAnsiTheme="majorHAnsi" w:cstheme="majorHAnsi"/>
                <w:bCs/>
                <w:sz w:val="20"/>
                <w:szCs w:val="20"/>
              </w:rPr>
              <w:t>89</w:t>
            </w:r>
          </w:p>
        </w:tc>
        <w:tc>
          <w:tcPr>
            <w:tcW w:w="2115" w:type="dxa"/>
            <w:vAlign w:val="center"/>
          </w:tcPr>
          <w:p w14:paraId="399B78C3" w14:textId="77777777" w:rsidR="000E272B" w:rsidRPr="00257946" w:rsidRDefault="000E272B" w:rsidP="000E272B">
            <w:pPr>
              <w:jc w:val="center"/>
              <w:rPr>
                <w:rFonts w:asciiTheme="majorHAnsi" w:hAnsiTheme="majorHAnsi" w:cstheme="majorHAnsi"/>
                <w:bCs/>
                <w:sz w:val="20"/>
                <w:szCs w:val="20"/>
              </w:rPr>
            </w:pPr>
          </w:p>
        </w:tc>
        <w:tc>
          <w:tcPr>
            <w:tcW w:w="1843" w:type="dxa"/>
            <w:shd w:val="clear" w:color="auto" w:fill="auto"/>
            <w:vAlign w:val="center"/>
          </w:tcPr>
          <w:p w14:paraId="1C749CD2" w14:textId="77777777" w:rsidR="000E272B" w:rsidRPr="00257946" w:rsidRDefault="000E272B" w:rsidP="000E272B">
            <w:pPr>
              <w:jc w:val="center"/>
              <w:rPr>
                <w:rFonts w:asciiTheme="majorHAnsi" w:hAnsiTheme="majorHAnsi" w:cstheme="majorHAnsi"/>
                <w:bCs/>
                <w:sz w:val="20"/>
                <w:szCs w:val="20"/>
              </w:rPr>
            </w:pPr>
          </w:p>
        </w:tc>
        <w:tc>
          <w:tcPr>
            <w:tcW w:w="7371" w:type="dxa"/>
            <w:shd w:val="clear" w:color="auto" w:fill="auto"/>
            <w:vAlign w:val="center"/>
          </w:tcPr>
          <w:p w14:paraId="40B0DECF" w14:textId="74B8146B" w:rsidR="000E272B" w:rsidRPr="00257946" w:rsidRDefault="000E272B" w:rsidP="000E272B">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12. Valdyti ir stebėti karšto vandens naudojimą.</w:t>
            </w:r>
          </w:p>
        </w:tc>
        <w:tc>
          <w:tcPr>
            <w:tcW w:w="2835" w:type="dxa"/>
            <w:shd w:val="clear" w:color="auto" w:fill="auto"/>
            <w:vAlign w:val="center"/>
          </w:tcPr>
          <w:p w14:paraId="5C607FB8" w14:textId="77777777" w:rsidR="000E272B" w:rsidRPr="00257946" w:rsidRDefault="000E272B" w:rsidP="000E272B">
            <w:pPr>
              <w:jc w:val="center"/>
              <w:rPr>
                <w:rFonts w:asciiTheme="majorHAnsi" w:hAnsiTheme="majorHAnsi" w:cstheme="majorHAnsi"/>
                <w:bCs/>
                <w:sz w:val="20"/>
                <w:szCs w:val="20"/>
              </w:rPr>
            </w:pPr>
          </w:p>
        </w:tc>
        <w:tc>
          <w:tcPr>
            <w:tcW w:w="1701" w:type="dxa"/>
            <w:shd w:val="clear" w:color="auto" w:fill="auto"/>
            <w:vAlign w:val="center"/>
          </w:tcPr>
          <w:p w14:paraId="7D108B7C" w14:textId="50E6BA04" w:rsidR="000E272B" w:rsidRPr="00257946" w:rsidRDefault="000E272B" w:rsidP="000E272B">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7EC4057C" w14:textId="768AFE9B" w:rsidR="000E272B" w:rsidRPr="00257946" w:rsidRDefault="000E272B" w:rsidP="000E272B">
            <w:pPr>
              <w:jc w:val="both"/>
              <w:rPr>
                <w:rFonts w:asciiTheme="majorHAnsi" w:hAnsiTheme="majorHAnsi" w:cstheme="majorHAnsi"/>
                <w:bCs/>
                <w:sz w:val="20"/>
                <w:szCs w:val="20"/>
              </w:rPr>
            </w:pPr>
            <w:r w:rsidRPr="00257946">
              <w:rPr>
                <w:rFonts w:asciiTheme="majorHAnsi" w:hAnsiTheme="majorHAnsi" w:cstheme="majorHAnsi"/>
                <w:bCs/>
                <w:sz w:val="20"/>
                <w:szCs w:val="20"/>
              </w:rPr>
              <w:t>Karšto vandens naudojimas stebimas pagrindiniuose procesuose įrengtais vandens skaitikliais.</w:t>
            </w:r>
            <w:r>
              <w:rPr>
                <w:rFonts w:asciiTheme="majorHAnsi" w:hAnsiTheme="majorHAnsi" w:cstheme="majorHAnsi"/>
                <w:bCs/>
                <w:sz w:val="20"/>
                <w:szCs w:val="20"/>
              </w:rPr>
              <w:t xml:space="preserve"> Visa sistema tikrinama vykdant profilaktinius patikrinimus.</w:t>
            </w:r>
          </w:p>
        </w:tc>
      </w:tr>
      <w:tr w:rsidR="00123720" w:rsidRPr="00084CF5" w14:paraId="53E58396" w14:textId="77777777" w:rsidTr="000E272B">
        <w:trPr>
          <w:cantSplit/>
        </w:trPr>
        <w:tc>
          <w:tcPr>
            <w:tcW w:w="828" w:type="dxa"/>
            <w:shd w:val="clear" w:color="auto" w:fill="auto"/>
            <w:vAlign w:val="center"/>
          </w:tcPr>
          <w:p w14:paraId="75D9599F" w14:textId="7F6DFFD1"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90</w:t>
            </w:r>
          </w:p>
        </w:tc>
        <w:tc>
          <w:tcPr>
            <w:tcW w:w="2115" w:type="dxa"/>
            <w:vAlign w:val="center"/>
          </w:tcPr>
          <w:p w14:paraId="2E502B97"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54A4F906" w14:textId="002D77B2"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Papildomi GPGB paukščių skerdimui</w:t>
            </w:r>
          </w:p>
        </w:tc>
        <w:tc>
          <w:tcPr>
            <w:tcW w:w="7371" w:type="dxa"/>
            <w:shd w:val="clear" w:color="auto" w:fill="auto"/>
            <w:vAlign w:val="center"/>
          </w:tcPr>
          <w:p w14:paraId="57F24BB9" w14:textId="54F45504"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 xml:space="preserve">1. </w:t>
            </w:r>
            <w:bookmarkStart w:id="21" w:name="_Hlk45286609"/>
            <w:r w:rsidRPr="00257946">
              <w:rPr>
                <w:rFonts w:asciiTheme="majorHAnsi" w:hAnsiTheme="majorHAnsi" w:cstheme="majorHAnsi"/>
                <w:b w:val="0"/>
                <w:sz w:val="20"/>
                <w:szCs w:val="20"/>
              </w:rPr>
              <w:t>Taikyti dulkių mažinimą paukščių priėmime, iškrovime ir kabinime</w:t>
            </w:r>
            <w:bookmarkEnd w:id="21"/>
            <w:r w:rsidR="0082413A" w:rsidRPr="00257946">
              <w:rPr>
                <w:rFonts w:asciiTheme="majorHAnsi" w:hAnsiTheme="majorHAnsi" w:cstheme="majorHAnsi"/>
                <w:b w:val="0"/>
                <w:sz w:val="20"/>
                <w:szCs w:val="20"/>
              </w:rPr>
              <w:t>.</w:t>
            </w:r>
          </w:p>
        </w:tc>
        <w:tc>
          <w:tcPr>
            <w:tcW w:w="2835" w:type="dxa"/>
            <w:shd w:val="clear" w:color="auto" w:fill="auto"/>
            <w:vAlign w:val="center"/>
          </w:tcPr>
          <w:p w14:paraId="054FCB4E"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613733AB" w14:textId="5321BFAB" w:rsidR="00123720" w:rsidRPr="00257946" w:rsidRDefault="000E272B"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1DC61A23" w14:textId="412BAA87" w:rsidR="00123720" w:rsidRPr="00257946" w:rsidRDefault="000E272B" w:rsidP="00257946">
            <w:pPr>
              <w:jc w:val="both"/>
              <w:rPr>
                <w:rFonts w:asciiTheme="majorHAnsi" w:hAnsiTheme="majorHAnsi" w:cstheme="majorHAnsi"/>
                <w:bCs/>
                <w:sz w:val="20"/>
                <w:szCs w:val="20"/>
              </w:rPr>
            </w:pPr>
            <w:r>
              <w:rPr>
                <w:rFonts w:asciiTheme="majorHAnsi" w:hAnsiTheme="majorHAnsi" w:cstheme="majorHAnsi"/>
                <w:bCs/>
                <w:sz w:val="20"/>
                <w:szCs w:val="20"/>
              </w:rPr>
              <w:t>Įrengta ventiliacijos sistema, kurioje plunksnų likučiai atskiriami iš išmetamo oro srauto.</w:t>
            </w:r>
          </w:p>
        </w:tc>
      </w:tr>
      <w:tr w:rsidR="00123720" w:rsidRPr="00084CF5" w14:paraId="67159C18" w14:textId="77777777" w:rsidTr="00257946">
        <w:trPr>
          <w:cantSplit/>
        </w:trPr>
        <w:tc>
          <w:tcPr>
            <w:tcW w:w="828" w:type="dxa"/>
            <w:shd w:val="clear" w:color="auto" w:fill="auto"/>
            <w:vAlign w:val="center"/>
          </w:tcPr>
          <w:p w14:paraId="56CC46D3" w14:textId="0ECA4943"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91</w:t>
            </w:r>
          </w:p>
        </w:tc>
        <w:tc>
          <w:tcPr>
            <w:tcW w:w="2115" w:type="dxa"/>
            <w:vAlign w:val="center"/>
          </w:tcPr>
          <w:p w14:paraId="75C602BD"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4863F0B0"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3D157CA9" w14:textId="3C6E55F1"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2. Naujuose įrenginiuose ir egzistuojančiuose, kai  atnaujinami svaiginimo įrengimai bei paukščių pristatymo mašinos, svaiginti paukščius inertinėmis dujomis</w:t>
            </w:r>
            <w:r w:rsidR="0082413A" w:rsidRPr="00257946">
              <w:rPr>
                <w:rFonts w:asciiTheme="majorHAnsi" w:hAnsiTheme="majorHAnsi" w:cstheme="majorHAnsi"/>
                <w:b w:val="0"/>
                <w:sz w:val="20"/>
                <w:szCs w:val="20"/>
              </w:rPr>
              <w:t>.</w:t>
            </w:r>
          </w:p>
        </w:tc>
        <w:tc>
          <w:tcPr>
            <w:tcW w:w="2835" w:type="dxa"/>
            <w:shd w:val="clear" w:color="auto" w:fill="auto"/>
            <w:vAlign w:val="center"/>
          </w:tcPr>
          <w:p w14:paraId="7C5C285F"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7685C190" w14:textId="148A9960"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045FB7AA" w14:textId="242AA8A8" w:rsidR="00123720" w:rsidRPr="000B15FD" w:rsidRDefault="00123720" w:rsidP="00257946">
            <w:pPr>
              <w:jc w:val="both"/>
              <w:rPr>
                <w:rFonts w:asciiTheme="majorHAnsi" w:hAnsiTheme="majorHAnsi" w:cstheme="majorHAnsi"/>
                <w:bCs/>
                <w:sz w:val="20"/>
                <w:szCs w:val="20"/>
                <w:highlight w:val="yellow"/>
              </w:rPr>
            </w:pPr>
            <w:r w:rsidRPr="00D13089">
              <w:rPr>
                <w:rFonts w:asciiTheme="majorHAnsi" w:hAnsiTheme="majorHAnsi" w:cstheme="majorHAnsi"/>
                <w:bCs/>
                <w:sz w:val="20"/>
                <w:szCs w:val="20"/>
              </w:rPr>
              <w:t>Paukščiai svaiginami elektra. Svaiginami tam, kad nurimtų ir nejaustų streso. Kiekvienas paukštis paveikiamas vid. 60/110 mA elektros srove. Toks elektros srovės poveikis nesustabdo širdies darbo, o tik nutraukia jutimines funkcijas. Svaiginimą numato skerdžiamų arba žudomų gyvūnų gerovės įstatymas.</w:t>
            </w:r>
          </w:p>
        </w:tc>
      </w:tr>
      <w:tr w:rsidR="00123720" w:rsidRPr="00084CF5" w14:paraId="5EB1A6C8" w14:textId="77777777" w:rsidTr="000E272B">
        <w:trPr>
          <w:cantSplit/>
        </w:trPr>
        <w:tc>
          <w:tcPr>
            <w:tcW w:w="828" w:type="dxa"/>
            <w:shd w:val="clear" w:color="auto" w:fill="auto"/>
            <w:vAlign w:val="center"/>
          </w:tcPr>
          <w:p w14:paraId="43122C6B" w14:textId="407123DD"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92</w:t>
            </w:r>
          </w:p>
        </w:tc>
        <w:tc>
          <w:tcPr>
            <w:tcW w:w="2115" w:type="dxa"/>
            <w:vAlign w:val="center"/>
          </w:tcPr>
          <w:p w14:paraId="2B3EEDB3"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2831A3ED"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136A81E8" w14:textId="6FE3D012"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 xml:space="preserve">3. </w:t>
            </w:r>
            <w:bookmarkStart w:id="22" w:name="_Hlk45286624"/>
            <w:r w:rsidRPr="00257946">
              <w:rPr>
                <w:rFonts w:asciiTheme="majorHAnsi" w:hAnsiTheme="majorHAnsi" w:cstheme="majorHAnsi"/>
                <w:b w:val="0"/>
                <w:sz w:val="20"/>
                <w:szCs w:val="20"/>
              </w:rPr>
              <w:t>Sumažinti vandens sąnaudas paukščių skerdykloje iš linijos pašalinant skerdienos plovimo įrangą išskyrus po nupešimo ir vidurių išėmimo</w:t>
            </w:r>
            <w:bookmarkEnd w:id="22"/>
            <w:r w:rsidR="0082413A" w:rsidRPr="00257946">
              <w:rPr>
                <w:rFonts w:asciiTheme="majorHAnsi" w:hAnsiTheme="majorHAnsi" w:cstheme="majorHAnsi"/>
                <w:b w:val="0"/>
                <w:sz w:val="20"/>
                <w:szCs w:val="20"/>
              </w:rPr>
              <w:t>.</w:t>
            </w:r>
          </w:p>
        </w:tc>
        <w:tc>
          <w:tcPr>
            <w:tcW w:w="2835" w:type="dxa"/>
            <w:shd w:val="clear" w:color="auto" w:fill="auto"/>
            <w:vAlign w:val="center"/>
          </w:tcPr>
          <w:p w14:paraId="78066DB4"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29AB9D16" w14:textId="6D4D8CDC" w:rsidR="00123720" w:rsidRPr="00257946" w:rsidRDefault="000E272B"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37B610DC" w14:textId="10FD0616" w:rsidR="00123720" w:rsidRPr="00257946" w:rsidRDefault="000E272B" w:rsidP="00257946">
            <w:pPr>
              <w:jc w:val="both"/>
              <w:rPr>
                <w:rFonts w:asciiTheme="majorHAnsi" w:hAnsiTheme="majorHAnsi" w:cstheme="majorHAnsi"/>
                <w:bCs/>
                <w:sz w:val="20"/>
                <w:szCs w:val="20"/>
              </w:rPr>
            </w:pPr>
            <w:r w:rsidRPr="000E272B">
              <w:rPr>
                <w:rFonts w:asciiTheme="majorHAnsi" w:hAnsiTheme="majorHAnsi" w:cstheme="majorHAnsi"/>
                <w:bCs/>
                <w:sz w:val="20"/>
                <w:szCs w:val="20"/>
              </w:rPr>
              <w:t xml:space="preserve">Skerdykloje vanduo naudojamas pagal technologinius reikalavimus ir san. vet. reikalavimus. </w:t>
            </w:r>
            <w:r>
              <w:rPr>
                <w:rFonts w:asciiTheme="majorHAnsi" w:hAnsiTheme="majorHAnsi" w:cstheme="majorHAnsi"/>
                <w:bCs/>
                <w:sz w:val="20"/>
                <w:szCs w:val="20"/>
              </w:rPr>
              <w:t xml:space="preserve">Skerdime vanduo </w:t>
            </w:r>
            <w:r w:rsidRPr="000E272B">
              <w:rPr>
                <w:rFonts w:asciiTheme="majorHAnsi" w:hAnsiTheme="majorHAnsi" w:cstheme="majorHAnsi"/>
                <w:bCs/>
                <w:sz w:val="20"/>
                <w:szCs w:val="20"/>
              </w:rPr>
              <w:t xml:space="preserve">naudojamas skerdenų </w:t>
            </w:r>
            <w:r>
              <w:rPr>
                <w:rFonts w:asciiTheme="majorHAnsi" w:hAnsiTheme="majorHAnsi" w:cstheme="majorHAnsi"/>
                <w:bCs/>
                <w:sz w:val="20"/>
                <w:szCs w:val="20"/>
              </w:rPr>
              <w:t xml:space="preserve">apiplovimui </w:t>
            </w:r>
            <w:r w:rsidRPr="000E272B">
              <w:rPr>
                <w:rFonts w:asciiTheme="majorHAnsi" w:hAnsiTheme="majorHAnsi" w:cstheme="majorHAnsi"/>
                <w:bCs/>
                <w:sz w:val="20"/>
                <w:szCs w:val="20"/>
              </w:rPr>
              <w:t xml:space="preserve">išorėje (po pešimo ir skrodimo), vidaus ertmės </w:t>
            </w:r>
            <w:r>
              <w:rPr>
                <w:rFonts w:asciiTheme="majorHAnsi" w:hAnsiTheme="majorHAnsi" w:cstheme="majorHAnsi"/>
                <w:bCs/>
                <w:sz w:val="20"/>
                <w:szCs w:val="20"/>
              </w:rPr>
              <w:t>plovimui</w:t>
            </w:r>
            <w:r w:rsidRPr="000E272B">
              <w:rPr>
                <w:rFonts w:asciiTheme="majorHAnsi" w:hAnsiTheme="majorHAnsi" w:cstheme="majorHAnsi"/>
                <w:bCs/>
                <w:sz w:val="20"/>
                <w:szCs w:val="20"/>
              </w:rPr>
              <w:t xml:space="preserve"> (po skrodimo). Leduotas vanduo naudojamas skerdenų ir subproduktų atvėsinimui. Išpjaustyme vanduo naudojamas technologinės įrangos sutepimui, pakabų plovimui (skerdime ir išpjaustyme), greitai užšaldytų produktų glazūravimui.</w:t>
            </w:r>
          </w:p>
        </w:tc>
      </w:tr>
      <w:tr w:rsidR="00123720" w:rsidRPr="00084CF5" w14:paraId="16592C85" w14:textId="77777777" w:rsidTr="00257946">
        <w:trPr>
          <w:cantSplit/>
        </w:trPr>
        <w:tc>
          <w:tcPr>
            <w:tcW w:w="828" w:type="dxa"/>
            <w:shd w:val="clear" w:color="auto" w:fill="auto"/>
            <w:vAlign w:val="center"/>
          </w:tcPr>
          <w:p w14:paraId="60581ED8" w14:textId="08043580"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93</w:t>
            </w:r>
          </w:p>
        </w:tc>
        <w:tc>
          <w:tcPr>
            <w:tcW w:w="2115" w:type="dxa"/>
            <w:vAlign w:val="center"/>
          </w:tcPr>
          <w:p w14:paraId="2FA43CA8"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4AB7B9FE"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056731A0" w14:textId="11B2345C"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4. Paukščių plikymas garu</w:t>
            </w:r>
            <w:r w:rsidR="0082413A" w:rsidRPr="00257946">
              <w:rPr>
                <w:rFonts w:asciiTheme="majorHAnsi" w:hAnsiTheme="majorHAnsi" w:cstheme="majorHAnsi"/>
                <w:b w:val="0"/>
                <w:sz w:val="20"/>
                <w:szCs w:val="20"/>
              </w:rPr>
              <w:t>.</w:t>
            </w:r>
          </w:p>
        </w:tc>
        <w:tc>
          <w:tcPr>
            <w:tcW w:w="2835" w:type="dxa"/>
            <w:shd w:val="clear" w:color="auto" w:fill="auto"/>
            <w:vAlign w:val="center"/>
          </w:tcPr>
          <w:p w14:paraId="62E76D43"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63578EA3" w14:textId="1CAC8EBA"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3107E140" w14:textId="22EC44B2"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Plikoma vandenyje, kuris garo šilumokaičiu pašildomas iki reikiamos temperatūros. Procesas pilnai automatizuotas. Plikymo vonia pilnai uždengta.</w:t>
            </w:r>
          </w:p>
        </w:tc>
      </w:tr>
      <w:tr w:rsidR="00123720" w:rsidRPr="00084CF5" w14:paraId="7EE87D62" w14:textId="77777777" w:rsidTr="00257946">
        <w:trPr>
          <w:cantSplit/>
        </w:trPr>
        <w:tc>
          <w:tcPr>
            <w:tcW w:w="828" w:type="dxa"/>
            <w:shd w:val="clear" w:color="auto" w:fill="auto"/>
            <w:vAlign w:val="center"/>
          </w:tcPr>
          <w:p w14:paraId="760D9CBD" w14:textId="23819826"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94</w:t>
            </w:r>
          </w:p>
        </w:tc>
        <w:tc>
          <w:tcPr>
            <w:tcW w:w="2115" w:type="dxa"/>
            <w:vAlign w:val="center"/>
          </w:tcPr>
          <w:p w14:paraId="0343083C"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D9F85CB"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2BDC85BB" w14:textId="7C8F5D99"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5. Egzistuojančiose skerdyklose, kur ekonomiškai neperspektyvu pereiti prie plikymo garu, reikia apšiltinti ir uždengti plikymo vonia</w:t>
            </w:r>
            <w:r w:rsidR="0082413A" w:rsidRPr="00257946">
              <w:rPr>
                <w:rFonts w:asciiTheme="majorHAnsi" w:hAnsiTheme="majorHAnsi" w:cstheme="majorHAnsi"/>
                <w:b w:val="0"/>
                <w:sz w:val="20"/>
                <w:szCs w:val="20"/>
              </w:rPr>
              <w:t>.</w:t>
            </w:r>
          </w:p>
        </w:tc>
        <w:tc>
          <w:tcPr>
            <w:tcW w:w="2835" w:type="dxa"/>
            <w:shd w:val="clear" w:color="auto" w:fill="auto"/>
            <w:vAlign w:val="center"/>
          </w:tcPr>
          <w:p w14:paraId="46031E44"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00ACED8D" w14:textId="407A9C8E"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0521DB58" w14:textId="3AD4CE66"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Pešimo mašinos šiuolaikiškos. Atitinka ES reikalavimus. Jose vanduo paduodamas į purkštukus.</w:t>
            </w:r>
          </w:p>
        </w:tc>
      </w:tr>
      <w:tr w:rsidR="00123720" w:rsidRPr="00084CF5" w14:paraId="2713AD8B" w14:textId="77777777" w:rsidTr="00257946">
        <w:trPr>
          <w:cantSplit/>
        </w:trPr>
        <w:tc>
          <w:tcPr>
            <w:tcW w:w="828" w:type="dxa"/>
            <w:shd w:val="clear" w:color="auto" w:fill="auto"/>
            <w:vAlign w:val="center"/>
          </w:tcPr>
          <w:p w14:paraId="381F09B4" w14:textId="24014AB5"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95</w:t>
            </w:r>
          </w:p>
        </w:tc>
        <w:tc>
          <w:tcPr>
            <w:tcW w:w="2115" w:type="dxa"/>
            <w:vAlign w:val="center"/>
          </w:tcPr>
          <w:p w14:paraId="19C4049A"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0FF142FE"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35A3C2D8" w14:textId="2306AEEB"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6. Pešimo metu naudoti purkštukus vietoje plovimo vamzdžių</w:t>
            </w:r>
            <w:r w:rsidR="0082413A" w:rsidRPr="00257946">
              <w:rPr>
                <w:rFonts w:asciiTheme="majorHAnsi" w:hAnsiTheme="majorHAnsi" w:cstheme="majorHAnsi"/>
                <w:b w:val="0"/>
                <w:sz w:val="20"/>
                <w:szCs w:val="20"/>
              </w:rPr>
              <w:t>.</w:t>
            </w:r>
          </w:p>
        </w:tc>
        <w:tc>
          <w:tcPr>
            <w:tcW w:w="2835" w:type="dxa"/>
            <w:shd w:val="clear" w:color="auto" w:fill="auto"/>
            <w:vAlign w:val="center"/>
          </w:tcPr>
          <w:p w14:paraId="6676B7A0"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736F6930" w14:textId="136367FC"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14233E24" w14:textId="4B974003"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Pešimo mašinose įrengti vandens purkštukai su termostatiniais pamaišymo vožtuvais, kurie leidžia</w:t>
            </w:r>
            <w:r w:rsidR="00365A92" w:rsidRPr="00257946">
              <w:rPr>
                <w:rFonts w:asciiTheme="majorHAnsi" w:hAnsiTheme="majorHAnsi" w:cstheme="majorHAnsi"/>
                <w:bCs/>
                <w:sz w:val="20"/>
                <w:szCs w:val="20"/>
              </w:rPr>
              <w:t xml:space="preserve"> </w:t>
            </w:r>
            <w:r w:rsidRPr="00257946">
              <w:rPr>
                <w:rFonts w:asciiTheme="majorHAnsi" w:hAnsiTheme="majorHAnsi" w:cstheme="majorHAnsi"/>
                <w:bCs/>
                <w:sz w:val="20"/>
                <w:szCs w:val="20"/>
              </w:rPr>
              <w:t>sureguliuoti vandens temperatūrą (dėl riebalų emulgavimo), nes to reikalauja tech</w:t>
            </w:r>
            <w:r w:rsidR="00365A92" w:rsidRPr="00257946">
              <w:rPr>
                <w:rFonts w:asciiTheme="majorHAnsi" w:hAnsiTheme="majorHAnsi" w:cstheme="majorHAnsi"/>
                <w:bCs/>
                <w:sz w:val="20"/>
                <w:szCs w:val="20"/>
              </w:rPr>
              <w:t>nologinis</w:t>
            </w:r>
            <w:r w:rsidRPr="00257946">
              <w:rPr>
                <w:rFonts w:asciiTheme="majorHAnsi" w:hAnsiTheme="majorHAnsi" w:cstheme="majorHAnsi"/>
                <w:bCs/>
                <w:sz w:val="20"/>
                <w:szCs w:val="20"/>
              </w:rPr>
              <w:t xml:space="preserve"> procesas.</w:t>
            </w:r>
          </w:p>
        </w:tc>
      </w:tr>
      <w:tr w:rsidR="00123720" w:rsidRPr="00084CF5" w14:paraId="6C8D4B97" w14:textId="77777777" w:rsidTr="00BE2ACC">
        <w:trPr>
          <w:cantSplit/>
        </w:trPr>
        <w:tc>
          <w:tcPr>
            <w:tcW w:w="828" w:type="dxa"/>
            <w:shd w:val="clear" w:color="auto" w:fill="auto"/>
            <w:vAlign w:val="center"/>
          </w:tcPr>
          <w:p w14:paraId="38F56565" w14:textId="522DD6F7"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96</w:t>
            </w:r>
          </w:p>
        </w:tc>
        <w:tc>
          <w:tcPr>
            <w:tcW w:w="2115" w:type="dxa"/>
            <w:vAlign w:val="center"/>
          </w:tcPr>
          <w:p w14:paraId="393F9A80"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5816ECED"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028C246E" w14:textId="52713C6B"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 xml:space="preserve">7. </w:t>
            </w:r>
            <w:bookmarkStart w:id="23" w:name="_Hlk45286641"/>
            <w:r w:rsidRPr="00257946">
              <w:rPr>
                <w:rFonts w:asciiTheme="majorHAnsi" w:hAnsiTheme="majorHAnsi" w:cstheme="majorHAnsi"/>
                <w:b w:val="0"/>
                <w:sz w:val="20"/>
                <w:szCs w:val="20"/>
              </w:rPr>
              <w:t>Pakartotinai naudoti vandenį, pvz. iš plikymo vonios plunksnų transportavimui</w:t>
            </w:r>
            <w:bookmarkEnd w:id="23"/>
            <w:r w:rsidR="0082413A" w:rsidRPr="00257946">
              <w:rPr>
                <w:rFonts w:asciiTheme="majorHAnsi" w:hAnsiTheme="majorHAnsi" w:cstheme="majorHAnsi"/>
                <w:b w:val="0"/>
                <w:sz w:val="20"/>
                <w:szCs w:val="20"/>
              </w:rPr>
              <w:t>.</w:t>
            </w:r>
          </w:p>
        </w:tc>
        <w:tc>
          <w:tcPr>
            <w:tcW w:w="2835" w:type="dxa"/>
            <w:shd w:val="clear" w:color="auto" w:fill="auto"/>
            <w:vAlign w:val="center"/>
          </w:tcPr>
          <w:p w14:paraId="555E4BC1"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1D8D0302" w14:textId="7AB1BCD5" w:rsidR="00123720" w:rsidRPr="00257946" w:rsidRDefault="00BE2ACC"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45B930AE" w14:textId="1C56A425" w:rsidR="00123720" w:rsidRPr="00257946" w:rsidRDefault="000E272B" w:rsidP="00257946">
            <w:pPr>
              <w:jc w:val="both"/>
              <w:rPr>
                <w:rFonts w:asciiTheme="majorHAnsi" w:hAnsiTheme="majorHAnsi" w:cstheme="majorHAnsi"/>
                <w:bCs/>
                <w:sz w:val="20"/>
                <w:szCs w:val="20"/>
              </w:rPr>
            </w:pPr>
            <w:r w:rsidRPr="000E272B">
              <w:rPr>
                <w:rFonts w:asciiTheme="majorHAnsi" w:hAnsiTheme="majorHAnsi" w:cstheme="majorHAnsi"/>
                <w:bCs/>
                <w:sz w:val="20"/>
                <w:szCs w:val="20"/>
              </w:rPr>
              <w:t>Plunksnų transportavimui naudojamas cirkuliacinis vanduo (sukasi ratu). Darbo metu iš plikinimo vonios vanduo nebėga</w:t>
            </w:r>
            <w:r w:rsidR="00BE2ACC">
              <w:rPr>
                <w:rFonts w:asciiTheme="majorHAnsi" w:hAnsiTheme="majorHAnsi" w:cstheme="majorHAnsi"/>
                <w:bCs/>
                <w:sz w:val="20"/>
                <w:szCs w:val="20"/>
              </w:rPr>
              <w:t>, o yra automatiškai papildomas tiek kiek išnešama su plunksnomis</w:t>
            </w:r>
            <w:r w:rsidRPr="000E272B">
              <w:rPr>
                <w:rFonts w:asciiTheme="majorHAnsi" w:hAnsiTheme="majorHAnsi" w:cstheme="majorHAnsi"/>
                <w:bCs/>
                <w:sz w:val="20"/>
                <w:szCs w:val="20"/>
              </w:rPr>
              <w:t xml:space="preserve">. </w:t>
            </w:r>
          </w:p>
        </w:tc>
      </w:tr>
      <w:tr w:rsidR="00123720" w:rsidRPr="00084CF5" w14:paraId="3481DADD" w14:textId="77777777" w:rsidTr="00257946">
        <w:trPr>
          <w:cantSplit/>
        </w:trPr>
        <w:tc>
          <w:tcPr>
            <w:tcW w:w="828" w:type="dxa"/>
            <w:shd w:val="clear" w:color="auto" w:fill="auto"/>
            <w:vAlign w:val="center"/>
          </w:tcPr>
          <w:p w14:paraId="0399CB88" w14:textId="6A8D3BC2"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97</w:t>
            </w:r>
          </w:p>
        </w:tc>
        <w:tc>
          <w:tcPr>
            <w:tcW w:w="2115" w:type="dxa"/>
            <w:vAlign w:val="center"/>
          </w:tcPr>
          <w:p w14:paraId="3E21D4A2"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2E7157B"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662FE639" w14:textId="5D27C6E9"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8. Naudoti efektyvias dušo galvutes skerdienos plovimui vidurių išėmimo metu</w:t>
            </w:r>
            <w:r w:rsidR="0082413A" w:rsidRPr="00257946">
              <w:rPr>
                <w:rFonts w:asciiTheme="majorHAnsi" w:hAnsiTheme="majorHAnsi" w:cstheme="majorHAnsi"/>
                <w:b w:val="0"/>
                <w:sz w:val="20"/>
                <w:szCs w:val="20"/>
              </w:rPr>
              <w:t>.</w:t>
            </w:r>
          </w:p>
        </w:tc>
        <w:tc>
          <w:tcPr>
            <w:tcW w:w="2835" w:type="dxa"/>
            <w:shd w:val="clear" w:color="auto" w:fill="auto"/>
            <w:vAlign w:val="center"/>
          </w:tcPr>
          <w:p w14:paraId="56A0110A"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55BAA1E5" w14:textId="251D3790" w:rsidR="00123720" w:rsidRPr="00257946" w:rsidRDefault="009B10A9"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73E1B24B" w14:textId="34B4D753" w:rsidR="00123720" w:rsidRPr="00257946" w:rsidRDefault="009B10A9"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Skerdienos plovimui naudojamos efektyvios </w:t>
            </w:r>
            <w:r w:rsidR="006A0470" w:rsidRPr="00257946">
              <w:rPr>
                <w:rFonts w:asciiTheme="majorHAnsi" w:hAnsiTheme="majorHAnsi" w:cstheme="majorHAnsi"/>
                <w:bCs/>
                <w:sz w:val="20"/>
                <w:szCs w:val="20"/>
              </w:rPr>
              <w:t>dušo galvutės.</w:t>
            </w:r>
          </w:p>
        </w:tc>
      </w:tr>
      <w:tr w:rsidR="00123720" w:rsidRPr="00084CF5" w14:paraId="3613C59A" w14:textId="77777777" w:rsidTr="00BE2ACC">
        <w:trPr>
          <w:cantSplit/>
        </w:trPr>
        <w:tc>
          <w:tcPr>
            <w:tcW w:w="828" w:type="dxa"/>
            <w:shd w:val="clear" w:color="auto" w:fill="auto"/>
            <w:vAlign w:val="center"/>
          </w:tcPr>
          <w:p w14:paraId="51E6C073" w14:textId="2AD2BEC8"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98</w:t>
            </w:r>
          </w:p>
        </w:tc>
        <w:tc>
          <w:tcPr>
            <w:tcW w:w="2115" w:type="dxa"/>
            <w:vAlign w:val="center"/>
          </w:tcPr>
          <w:p w14:paraId="1C71D612"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562E1F4B"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42736746" w14:textId="5A06C404"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 xml:space="preserve">9. </w:t>
            </w:r>
            <w:bookmarkStart w:id="24" w:name="_Hlk45286652"/>
            <w:r w:rsidRPr="00257946">
              <w:rPr>
                <w:rFonts w:asciiTheme="majorHAnsi" w:hAnsiTheme="majorHAnsi" w:cstheme="majorHAnsi"/>
                <w:b w:val="0"/>
                <w:sz w:val="20"/>
                <w:szCs w:val="20"/>
              </w:rPr>
              <w:t>Atvėsinti paukštieną panardinimo/suktuko šaldymu bei kontroliuoti, reguliuoti ir mažinti vandens sąnaudas</w:t>
            </w:r>
            <w:bookmarkEnd w:id="24"/>
            <w:r w:rsidR="0082413A" w:rsidRPr="00257946">
              <w:rPr>
                <w:rFonts w:asciiTheme="majorHAnsi" w:hAnsiTheme="majorHAnsi" w:cstheme="majorHAnsi"/>
                <w:b w:val="0"/>
                <w:sz w:val="20"/>
                <w:szCs w:val="20"/>
              </w:rPr>
              <w:t>.</w:t>
            </w:r>
          </w:p>
        </w:tc>
        <w:tc>
          <w:tcPr>
            <w:tcW w:w="2835" w:type="dxa"/>
            <w:shd w:val="clear" w:color="auto" w:fill="auto"/>
            <w:vAlign w:val="center"/>
          </w:tcPr>
          <w:p w14:paraId="604DB8E7"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20BB52E8" w14:textId="0FA62CF2" w:rsidR="00123720" w:rsidRPr="00257946" w:rsidRDefault="00BE2ACC"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5FB3C47B" w14:textId="6B525EB0" w:rsidR="00BE2ACC" w:rsidRDefault="00BE2ACC" w:rsidP="00BE2ACC">
            <w:pPr>
              <w:jc w:val="both"/>
              <w:rPr>
                <w:rFonts w:asciiTheme="majorHAnsi" w:hAnsiTheme="majorHAnsi" w:cstheme="majorHAnsi"/>
                <w:bCs/>
                <w:sz w:val="20"/>
                <w:szCs w:val="20"/>
              </w:rPr>
            </w:pPr>
            <w:r w:rsidRPr="00BE2ACC">
              <w:rPr>
                <w:rFonts w:asciiTheme="majorHAnsi" w:hAnsiTheme="majorHAnsi" w:cstheme="majorHAnsi"/>
                <w:bCs/>
                <w:sz w:val="20"/>
                <w:szCs w:val="20"/>
              </w:rPr>
              <w:t>Skerdenos atšaldomos</w:t>
            </w:r>
            <w:r>
              <w:rPr>
                <w:rFonts w:asciiTheme="majorHAnsi" w:hAnsiTheme="majorHAnsi" w:cstheme="majorHAnsi"/>
                <w:bCs/>
                <w:sz w:val="20"/>
                <w:szCs w:val="20"/>
              </w:rPr>
              <w:t xml:space="preserve"> minimaliai naudojant vandenį dviem etapais: </w:t>
            </w:r>
          </w:p>
          <w:p w14:paraId="42ADBD5D" w14:textId="39E6A413" w:rsidR="00BE2ACC" w:rsidRPr="00BE2ACC" w:rsidRDefault="00BE2ACC" w:rsidP="00BE2ACC">
            <w:pPr>
              <w:jc w:val="both"/>
              <w:rPr>
                <w:rFonts w:asciiTheme="majorHAnsi" w:hAnsiTheme="majorHAnsi" w:cstheme="majorHAnsi"/>
                <w:bCs/>
                <w:sz w:val="20"/>
                <w:szCs w:val="20"/>
              </w:rPr>
            </w:pPr>
            <w:r w:rsidRPr="00BE2ACC">
              <w:rPr>
                <w:rFonts w:asciiTheme="majorHAnsi" w:hAnsiTheme="majorHAnsi" w:cstheme="majorHAnsi"/>
                <w:bCs/>
                <w:sz w:val="20"/>
                <w:szCs w:val="20"/>
              </w:rPr>
              <w:t xml:space="preserve">I etapas - apipurškimas leduotu vandeniu (apie 2-3 </w:t>
            </w:r>
            <w:r>
              <w:rPr>
                <w:rFonts w:asciiTheme="majorHAnsi" w:hAnsiTheme="majorHAnsi" w:cstheme="majorHAnsi"/>
                <w:bCs/>
                <w:sz w:val="20"/>
                <w:szCs w:val="20"/>
                <w:vertAlign w:val="superscript"/>
              </w:rPr>
              <w:t>o</w:t>
            </w:r>
            <w:r w:rsidRPr="00BE2ACC">
              <w:rPr>
                <w:rFonts w:asciiTheme="majorHAnsi" w:hAnsiTheme="majorHAnsi" w:cstheme="majorHAnsi"/>
                <w:bCs/>
                <w:sz w:val="20"/>
                <w:szCs w:val="20"/>
              </w:rPr>
              <w:t>C)</w:t>
            </w:r>
            <w:r>
              <w:rPr>
                <w:rFonts w:asciiTheme="majorHAnsi" w:hAnsiTheme="majorHAnsi" w:cstheme="majorHAnsi"/>
                <w:bCs/>
                <w:sz w:val="20"/>
                <w:szCs w:val="20"/>
              </w:rPr>
              <w:t>.</w:t>
            </w:r>
            <w:r w:rsidRPr="00BE2ACC">
              <w:rPr>
                <w:rFonts w:asciiTheme="majorHAnsi" w:hAnsiTheme="majorHAnsi" w:cstheme="majorHAnsi"/>
                <w:bCs/>
                <w:sz w:val="20"/>
                <w:szCs w:val="20"/>
              </w:rPr>
              <w:t xml:space="preserve"> </w:t>
            </w:r>
          </w:p>
          <w:p w14:paraId="4D6851B7" w14:textId="51FF53C8" w:rsidR="00123720" w:rsidRPr="00257946" w:rsidRDefault="00BE2ACC" w:rsidP="00BE2ACC">
            <w:pPr>
              <w:jc w:val="both"/>
              <w:rPr>
                <w:rFonts w:asciiTheme="majorHAnsi" w:hAnsiTheme="majorHAnsi" w:cstheme="majorHAnsi"/>
                <w:bCs/>
                <w:sz w:val="20"/>
                <w:szCs w:val="20"/>
              </w:rPr>
            </w:pPr>
            <w:r w:rsidRPr="00BE2ACC">
              <w:rPr>
                <w:rFonts w:asciiTheme="majorHAnsi" w:hAnsiTheme="majorHAnsi" w:cstheme="majorHAnsi"/>
                <w:bCs/>
                <w:sz w:val="20"/>
                <w:szCs w:val="20"/>
              </w:rPr>
              <w:t>II etapas</w:t>
            </w:r>
            <w:r>
              <w:rPr>
                <w:rFonts w:asciiTheme="majorHAnsi" w:hAnsiTheme="majorHAnsi" w:cstheme="majorHAnsi"/>
                <w:bCs/>
                <w:sz w:val="20"/>
                <w:szCs w:val="20"/>
              </w:rPr>
              <w:t xml:space="preserve"> </w:t>
            </w:r>
            <w:r w:rsidRPr="00BE2ACC">
              <w:rPr>
                <w:rFonts w:asciiTheme="majorHAnsi" w:hAnsiTheme="majorHAnsi" w:cstheme="majorHAnsi"/>
                <w:bCs/>
                <w:sz w:val="20"/>
                <w:szCs w:val="20"/>
              </w:rPr>
              <w:t xml:space="preserve">- atvėsinimo/palaikymo kameroje vėsta apie 2 val. </w:t>
            </w:r>
          </w:p>
        </w:tc>
      </w:tr>
      <w:tr w:rsidR="00123720" w:rsidRPr="00084CF5" w14:paraId="0DC8C1AB" w14:textId="77777777" w:rsidTr="00257946">
        <w:trPr>
          <w:cantSplit/>
        </w:trPr>
        <w:tc>
          <w:tcPr>
            <w:tcW w:w="828" w:type="dxa"/>
            <w:shd w:val="clear" w:color="auto" w:fill="auto"/>
            <w:vAlign w:val="center"/>
          </w:tcPr>
          <w:p w14:paraId="2F9082E8" w14:textId="493338DD"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99</w:t>
            </w:r>
          </w:p>
        </w:tc>
        <w:tc>
          <w:tcPr>
            <w:tcW w:w="2115" w:type="dxa"/>
            <w:vAlign w:val="center"/>
          </w:tcPr>
          <w:p w14:paraId="55FACF94"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11FA3DAE" w14:textId="1F884CDC"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Papildomi GPGB gyvulių subproduktų įrenginiams</w:t>
            </w:r>
          </w:p>
        </w:tc>
        <w:tc>
          <w:tcPr>
            <w:tcW w:w="7371" w:type="dxa"/>
            <w:shd w:val="clear" w:color="auto" w:fill="auto"/>
            <w:vAlign w:val="center"/>
          </w:tcPr>
          <w:p w14:paraId="481CF8AE" w14:textId="509AB275"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1. Nepertraukiamas, sausas ir atskirtas gyvulių subproduktų surinkimas per visą gyvulių subproduktų perdirbimo liniją</w:t>
            </w:r>
            <w:r w:rsidR="0082413A" w:rsidRPr="00257946">
              <w:rPr>
                <w:rFonts w:asciiTheme="majorHAnsi" w:hAnsiTheme="majorHAnsi" w:cstheme="majorHAnsi"/>
                <w:b w:val="0"/>
                <w:sz w:val="20"/>
                <w:szCs w:val="20"/>
              </w:rPr>
              <w:t>.</w:t>
            </w:r>
          </w:p>
        </w:tc>
        <w:tc>
          <w:tcPr>
            <w:tcW w:w="2835" w:type="dxa"/>
            <w:shd w:val="clear" w:color="auto" w:fill="auto"/>
            <w:vAlign w:val="center"/>
          </w:tcPr>
          <w:p w14:paraId="1A7CF518"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46D350F1" w14:textId="282ABA1C" w:rsidR="00123720" w:rsidRPr="00257946" w:rsidRDefault="004B3663"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33D5025F" w14:textId="5181CED8"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Iš skerdyklos</w:t>
            </w:r>
            <w:r w:rsidR="001D53FD" w:rsidRPr="00257946">
              <w:rPr>
                <w:rFonts w:asciiTheme="majorHAnsi" w:hAnsiTheme="majorHAnsi" w:cstheme="majorHAnsi"/>
                <w:bCs/>
                <w:sz w:val="20"/>
                <w:szCs w:val="20"/>
              </w:rPr>
              <w:t xml:space="preserve"> atskira linija</w:t>
            </w:r>
            <w:r w:rsidRPr="00257946">
              <w:rPr>
                <w:rFonts w:asciiTheme="majorHAnsi" w:hAnsiTheme="majorHAnsi" w:cstheme="majorHAnsi"/>
                <w:bCs/>
                <w:sz w:val="20"/>
                <w:szCs w:val="20"/>
              </w:rPr>
              <w:t xml:space="preserve"> subproduktai į utilizacijos cechą tiekiami</w:t>
            </w:r>
            <w:r w:rsidR="0048533A" w:rsidRPr="00257946">
              <w:rPr>
                <w:rFonts w:asciiTheme="majorHAnsi" w:hAnsiTheme="majorHAnsi" w:cstheme="majorHAnsi"/>
                <w:bCs/>
                <w:sz w:val="20"/>
                <w:szCs w:val="20"/>
              </w:rPr>
              <w:t xml:space="preserve"> nepertraukiamai</w:t>
            </w:r>
            <w:r w:rsidRPr="00257946">
              <w:rPr>
                <w:rFonts w:asciiTheme="majorHAnsi" w:hAnsiTheme="majorHAnsi" w:cstheme="majorHAnsi"/>
                <w:bCs/>
                <w:sz w:val="20"/>
                <w:szCs w:val="20"/>
              </w:rPr>
              <w:t xml:space="preserve"> </w:t>
            </w:r>
            <w:r w:rsidR="00D56EF4" w:rsidRPr="00257946">
              <w:rPr>
                <w:rFonts w:asciiTheme="majorHAnsi" w:hAnsiTheme="majorHAnsi" w:cstheme="majorHAnsi"/>
                <w:bCs/>
                <w:sz w:val="20"/>
                <w:szCs w:val="20"/>
              </w:rPr>
              <w:t xml:space="preserve">uždarais </w:t>
            </w:r>
            <w:r w:rsidR="00C71825" w:rsidRPr="00257946">
              <w:rPr>
                <w:rFonts w:asciiTheme="majorHAnsi" w:hAnsiTheme="majorHAnsi" w:cstheme="majorHAnsi"/>
                <w:bCs/>
                <w:sz w:val="20"/>
                <w:szCs w:val="20"/>
              </w:rPr>
              <w:t>konvejeriais</w:t>
            </w:r>
            <w:r w:rsidR="00632A56" w:rsidRPr="00257946">
              <w:rPr>
                <w:rFonts w:asciiTheme="majorHAnsi" w:hAnsiTheme="majorHAnsi" w:cstheme="majorHAnsi"/>
                <w:bCs/>
                <w:sz w:val="20"/>
                <w:szCs w:val="20"/>
              </w:rPr>
              <w:t>.</w:t>
            </w:r>
          </w:p>
        </w:tc>
      </w:tr>
      <w:tr w:rsidR="00123720" w:rsidRPr="00084CF5" w14:paraId="374BCCA7" w14:textId="77777777" w:rsidTr="00257946">
        <w:trPr>
          <w:cantSplit/>
        </w:trPr>
        <w:tc>
          <w:tcPr>
            <w:tcW w:w="828" w:type="dxa"/>
            <w:shd w:val="clear" w:color="auto" w:fill="auto"/>
            <w:vAlign w:val="center"/>
          </w:tcPr>
          <w:p w14:paraId="69BA77B6" w14:textId="3B3F15F2"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100</w:t>
            </w:r>
          </w:p>
        </w:tc>
        <w:tc>
          <w:tcPr>
            <w:tcW w:w="2115" w:type="dxa"/>
            <w:vAlign w:val="center"/>
          </w:tcPr>
          <w:p w14:paraId="318F82F8"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69A0359D"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4235B9DA" w14:textId="59BD06A6"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2. Naudoti sandarią gyvulių subproduktų saugojimo, tvarkymo ir krovimo įrangą</w:t>
            </w:r>
            <w:r w:rsidR="0082413A" w:rsidRPr="00257946">
              <w:rPr>
                <w:rFonts w:asciiTheme="majorHAnsi" w:hAnsiTheme="majorHAnsi" w:cstheme="majorHAnsi"/>
                <w:b w:val="0"/>
                <w:sz w:val="20"/>
                <w:szCs w:val="20"/>
              </w:rPr>
              <w:t>.</w:t>
            </w:r>
          </w:p>
        </w:tc>
        <w:tc>
          <w:tcPr>
            <w:tcW w:w="2835" w:type="dxa"/>
            <w:shd w:val="clear" w:color="auto" w:fill="auto"/>
            <w:vAlign w:val="center"/>
          </w:tcPr>
          <w:p w14:paraId="2227B6AA"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689762C2" w14:textId="07C2D75D" w:rsidR="00123720" w:rsidRPr="00257946" w:rsidRDefault="002A4DD6"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12B4A5DD" w14:textId="7BE91BA4" w:rsidR="00123720" w:rsidRPr="00257946" w:rsidRDefault="001D53FD"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Subproduktų padavimo, saugojimo, tvarkymo ir krovimo įranga yra sandari</w:t>
            </w:r>
            <w:r w:rsidR="00632A56" w:rsidRPr="00257946">
              <w:rPr>
                <w:rFonts w:asciiTheme="majorHAnsi" w:hAnsiTheme="majorHAnsi" w:cstheme="majorHAnsi"/>
                <w:bCs/>
                <w:sz w:val="20"/>
                <w:szCs w:val="20"/>
              </w:rPr>
              <w:t>.</w:t>
            </w:r>
          </w:p>
        </w:tc>
      </w:tr>
      <w:tr w:rsidR="00123720" w:rsidRPr="00084CF5" w14:paraId="4C1C8948" w14:textId="77777777" w:rsidTr="00257946">
        <w:trPr>
          <w:cantSplit/>
        </w:trPr>
        <w:tc>
          <w:tcPr>
            <w:tcW w:w="828" w:type="dxa"/>
            <w:shd w:val="clear" w:color="auto" w:fill="auto"/>
            <w:vAlign w:val="center"/>
          </w:tcPr>
          <w:p w14:paraId="71F6F370" w14:textId="22442220"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101</w:t>
            </w:r>
          </w:p>
        </w:tc>
        <w:tc>
          <w:tcPr>
            <w:tcW w:w="2115" w:type="dxa"/>
            <w:vAlign w:val="center"/>
          </w:tcPr>
          <w:p w14:paraId="29E6088C"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78E2BC3F"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2D5CB17A" w14:textId="43B4E778"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3. Kur neįmanoma gyvulių subproduktus perdirbti prieš prasidedant irimo procesams ir kvapų/kokybės problemoms, sušaldyti kaip įmanoma greičiau per įmanomai trumpą laiką</w:t>
            </w:r>
            <w:r w:rsidR="0082413A" w:rsidRPr="00257946">
              <w:rPr>
                <w:rFonts w:asciiTheme="majorHAnsi" w:hAnsiTheme="majorHAnsi" w:cstheme="majorHAnsi"/>
                <w:b w:val="0"/>
                <w:sz w:val="20"/>
                <w:szCs w:val="20"/>
              </w:rPr>
              <w:t>.</w:t>
            </w:r>
          </w:p>
        </w:tc>
        <w:tc>
          <w:tcPr>
            <w:tcW w:w="2835" w:type="dxa"/>
            <w:shd w:val="clear" w:color="auto" w:fill="auto"/>
            <w:vAlign w:val="center"/>
          </w:tcPr>
          <w:p w14:paraId="58116112"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2DC5E1E2" w14:textId="16D8A54A" w:rsidR="00123720" w:rsidRPr="00257946" w:rsidRDefault="006A047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1B7755A0" w14:textId="10399078" w:rsidR="00123720" w:rsidRPr="00257946" w:rsidRDefault="00E37DB1"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Įrengus atvėsinimo talpą, 40–50 proc. skerdimo atliekų šaldoma ir parduodama švelniakailių žvėrialių fermoms, kaip pašaras</w:t>
            </w:r>
            <w:r w:rsidR="006256AA" w:rsidRPr="00257946">
              <w:rPr>
                <w:rFonts w:asciiTheme="majorHAnsi" w:hAnsiTheme="majorHAnsi" w:cstheme="majorHAnsi"/>
                <w:bCs/>
                <w:sz w:val="20"/>
                <w:szCs w:val="20"/>
              </w:rPr>
              <w:t>.</w:t>
            </w:r>
          </w:p>
        </w:tc>
      </w:tr>
      <w:tr w:rsidR="00123720" w:rsidRPr="00084CF5" w14:paraId="6518BF0E" w14:textId="77777777" w:rsidTr="00257946">
        <w:trPr>
          <w:cantSplit/>
        </w:trPr>
        <w:tc>
          <w:tcPr>
            <w:tcW w:w="828" w:type="dxa"/>
            <w:shd w:val="clear" w:color="auto" w:fill="auto"/>
            <w:vAlign w:val="center"/>
          </w:tcPr>
          <w:p w14:paraId="7DCB64CC" w14:textId="74D2F445"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102</w:t>
            </w:r>
          </w:p>
        </w:tc>
        <w:tc>
          <w:tcPr>
            <w:tcW w:w="2115" w:type="dxa"/>
            <w:vAlign w:val="center"/>
          </w:tcPr>
          <w:p w14:paraId="7EE6D78C"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78E8165C"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7AAEB50A" w14:textId="0E20C648"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4. Kur naudojamos iš prigimties blogo kvapo medžiagos arba kvapai sukeliami gyvulių subproduktų perdirbimo metu, praleisti mažo intensyvumo ir didelio tūrio dujas per biofiltrą</w:t>
            </w:r>
            <w:r w:rsidR="0082413A" w:rsidRPr="00257946">
              <w:rPr>
                <w:rFonts w:asciiTheme="majorHAnsi" w:hAnsiTheme="majorHAnsi" w:cstheme="majorHAnsi"/>
                <w:b w:val="0"/>
                <w:sz w:val="20"/>
                <w:szCs w:val="20"/>
              </w:rPr>
              <w:t>.</w:t>
            </w:r>
          </w:p>
        </w:tc>
        <w:tc>
          <w:tcPr>
            <w:tcW w:w="2835" w:type="dxa"/>
            <w:shd w:val="clear" w:color="auto" w:fill="auto"/>
            <w:vAlign w:val="center"/>
          </w:tcPr>
          <w:p w14:paraId="1B6436F2"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6E9CB48F" w14:textId="42EB80D5" w:rsidR="00123720" w:rsidRPr="00257946" w:rsidRDefault="00EE3964"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0CC7B934" w14:textId="791EAC7C" w:rsidR="00123720" w:rsidRPr="00257946" w:rsidRDefault="00F536B9" w:rsidP="00257946">
            <w:pPr>
              <w:jc w:val="both"/>
              <w:rPr>
                <w:rFonts w:asciiTheme="majorHAnsi" w:hAnsiTheme="majorHAnsi" w:cstheme="majorHAnsi"/>
                <w:bCs/>
                <w:sz w:val="20"/>
                <w:szCs w:val="20"/>
              </w:rPr>
            </w:pPr>
            <w:r w:rsidRPr="00BE3D5A">
              <w:rPr>
                <w:rFonts w:asciiTheme="majorHAnsi" w:hAnsiTheme="majorHAnsi" w:cstheme="majorHAnsi"/>
                <w:bCs/>
                <w:sz w:val="20"/>
                <w:szCs w:val="20"/>
              </w:rPr>
              <w:t>Subproduktų perdirbimo</w:t>
            </w:r>
            <w:r w:rsidR="008E39EF" w:rsidRPr="00BE3D5A">
              <w:rPr>
                <w:rFonts w:asciiTheme="majorHAnsi" w:hAnsiTheme="majorHAnsi" w:cstheme="majorHAnsi"/>
                <w:bCs/>
                <w:sz w:val="20"/>
                <w:szCs w:val="20"/>
              </w:rPr>
              <w:t xml:space="preserve"> metu</w:t>
            </w:r>
            <w:r w:rsidRPr="00BE3D5A">
              <w:rPr>
                <w:rFonts w:asciiTheme="majorHAnsi" w:hAnsiTheme="majorHAnsi" w:cstheme="majorHAnsi"/>
                <w:bCs/>
                <w:sz w:val="20"/>
                <w:szCs w:val="20"/>
              </w:rPr>
              <w:t xml:space="preserve"> </w:t>
            </w:r>
            <w:r w:rsidR="008E39EF" w:rsidRPr="00BE3D5A">
              <w:rPr>
                <w:rFonts w:asciiTheme="majorHAnsi" w:hAnsiTheme="majorHAnsi" w:cstheme="majorHAnsi"/>
                <w:bCs/>
                <w:sz w:val="20"/>
                <w:szCs w:val="20"/>
              </w:rPr>
              <w:t xml:space="preserve">išmetamas oras valomas </w:t>
            </w:r>
            <w:r w:rsidR="002E22D8" w:rsidRPr="00BE3D5A">
              <w:rPr>
                <w:rFonts w:asciiTheme="majorHAnsi" w:hAnsiTheme="majorHAnsi" w:cstheme="majorHAnsi"/>
                <w:bCs/>
                <w:sz w:val="20"/>
                <w:szCs w:val="20"/>
              </w:rPr>
              <w:t xml:space="preserve">naudojant </w:t>
            </w:r>
            <w:r w:rsidR="00B45671" w:rsidRPr="00BE3D5A">
              <w:rPr>
                <w:rFonts w:asciiTheme="majorHAnsi" w:hAnsiTheme="majorHAnsi" w:cstheme="majorHAnsi"/>
                <w:bCs/>
                <w:sz w:val="20"/>
                <w:szCs w:val="20"/>
              </w:rPr>
              <w:t>dviejų pakopų</w:t>
            </w:r>
            <w:r w:rsidR="002E22D8" w:rsidRPr="00BE3D5A">
              <w:rPr>
                <w:rFonts w:asciiTheme="majorHAnsi" w:hAnsiTheme="majorHAnsi" w:cstheme="majorHAnsi"/>
                <w:bCs/>
                <w:sz w:val="20"/>
                <w:szCs w:val="20"/>
              </w:rPr>
              <w:t xml:space="preserve"> skruberį ir katalizatorių. Taip sunaikinama didžioji dalis </w:t>
            </w:r>
            <w:r w:rsidR="005A065A" w:rsidRPr="00BE3D5A">
              <w:rPr>
                <w:rFonts w:asciiTheme="majorHAnsi" w:hAnsiTheme="majorHAnsi" w:cstheme="majorHAnsi"/>
                <w:bCs/>
                <w:sz w:val="20"/>
                <w:szCs w:val="20"/>
              </w:rPr>
              <w:t xml:space="preserve">kvapą sukeliančių </w:t>
            </w:r>
            <w:r w:rsidR="00EE3964" w:rsidRPr="00BE3D5A">
              <w:rPr>
                <w:rFonts w:asciiTheme="majorHAnsi" w:hAnsiTheme="majorHAnsi" w:cstheme="majorHAnsi"/>
                <w:bCs/>
                <w:sz w:val="20"/>
                <w:szCs w:val="20"/>
              </w:rPr>
              <w:t>cheminių junginių.</w:t>
            </w:r>
          </w:p>
        </w:tc>
      </w:tr>
    </w:tbl>
    <w:p w14:paraId="0E88E69C" w14:textId="3503A8AB" w:rsidR="0037177B" w:rsidRPr="00257946" w:rsidRDefault="0037177B" w:rsidP="007B6414">
      <w:pPr>
        <w:suppressAutoHyphens/>
        <w:adjustRightInd w:val="0"/>
        <w:ind w:firstLine="567"/>
        <w:jc w:val="both"/>
        <w:textAlignment w:val="baseline"/>
        <w:rPr>
          <w:rFonts w:asciiTheme="majorHAnsi" w:hAnsiTheme="majorHAnsi" w:cstheme="majorHAnsi"/>
          <w:sz w:val="22"/>
          <w:szCs w:val="22"/>
        </w:rPr>
      </w:pPr>
    </w:p>
    <w:p w14:paraId="686A7239" w14:textId="56ACE732" w:rsidR="0037177B" w:rsidRPr="00257946" w:rsidRDefault="0037177B" w:rsidP="007B6414">
      <w:pPr>
        <w:suppressAutoHyphens/>
        <w:adjustRightInd w:val="0"/>
        <w:ind w:firstLine="567"/>
        <w:jc w:val="both"/>
        <w:textAlignment w:val="baseline"/>
        <w:rPr>
          <w:rFonts w:asciiTheme="majorHAnsi" w:hAnsiTheme="majorHAnsi" w:cstheme="majorHAnsi"/>
          <w:sz w:val="22"/>
          <w:szCs w:val="22"/>
        </w:rPr>
      </w:pPr>
    </w:p>
    <w:p w14:paraId="1378CE11" w14:textId="77777777" w:rsidR="006A418B" w:rsidRPr="00257946" w:rsidRDefault="006A418B" w:rsidP="007B6414">
      <w:pPr>
        <w:suppressAutoHyphens/>
        <w:adjustRightInd w:val="0"/>
        <w:ind w:firstLine="567"/>
        <w:jc w:val="both"/>
        <w:textAlignment w:val="baseline"/>
        <w:rPr>
          <w:rFonts w:asciiTheme="majorHAnsi" w:hAnsiTheme="majorHAnsi" w:cstheme="majorHAnsi"/>
          <w:sz w:val="22"/>
          <w:szCs w:val="22"/>
        </w:rPr>
        <w:sectPr w:rsidR="006A418B" w:rsidRPr="00257946" w:rsidSect="00257946">
          <w:pgSz w:w="23811" w:h="16838" w:orient="landscape" w:code="8"/>
          <w:pgMar w:top="992" w:right="1134" w:bottom="1701" w:left="1134" w:header="720" w:footer="720" w:gutter="0"/>
          <w:cols w:space="720"/>
          <w:noEndnote/>
          <w:docGrid w:linePitch="326"/>
        </w:sectPr>
      </w:pPr>
    </w:p>
    <w:p w14:paraId="0E0FD761" w14:textId="77777777" w:rsidR="00921A34" w:rsidRPr="00257946" w:rsidRDefault="00921A34" w:rsidP="00466027">
      <w:pPr>
        <w:suppressAutoHyphens/>
        <w:adjustRightInd w:val="0"/>
        <w:ind w:firstLine="567"/>
        <w:jc w:val="both"/>
        <w:textAlignment w:val="baseline"/>
        <w:rPr>
          <w:rFonts w:asciiTheme="majorHAnsi" w:hAnsiTheme="majorHAnsi" w:cstheme="majorHAnsi"/>
          <w:b/>
          <w:szCs w:val="28"/>
        </w:rPr>
      </w:pPr>
      <w:r w:rsidRPr="00257946">
        <w:rPr>
          <w:rFonts w:asciiTheme="majorHAnsi" w:hAnsiTheme="majorHAnsi" w:cstheme="majorHAnsi"/>
          <w:b/>
          <w:szCs w:val="28"/>
        </w:rPr>
        <w:t xml:space="preserve">14. Informacija apie avarijų prevencijos priemones (arba nuoroda į Saugos ataskaitą ar ekstremaliųjų situacijų valdymo planą, jei jie pateikiami prieduose prie paraiškos). </w:t>
      </w:r>
    </w:p>
    <w:p w14:paraId="090A3A53" w14:textId="77777777" w:rsidR="00AF15B0" w:rsidRPr="00257946" w:rsidRDefault="00AF15B0" w:rsidP="00466027">
      <w:pPr>
        <w:suppressAutoHyphens/>
        <w:adjustRightInd w:val="0"/>
        <w:ind w:firstLine="567"/>
        <w:jc w:val="both"/>
        <w:textAlignment w:val="baseline"/>
        <w:rPr>
          <w:rFonts w:asciiTheme="majorHAnsi" w:hAnsiTheme="majorHAnsi" w:cstheme="majorHAnsi"/>
          <w:b/>
          <w:szCs w:val="28"/>
        </w:rPr>
      </w:pPr>
    </w:p>
    <w:p w14:paraId="10C6638E" w14:textId="77777777" w:rsidR="00BC16F6" w:rsidRPr="00257946" w:rsidRDefault="00685EF0" w:rsidP="00466027">
      <w:pPr>
        <w:suppressAutoHyphens/>
        <w:adjustRightInd w:val="0"/>
        <w:ind w:firstLine="567"/>
        <w:jc w:val="both"/>
        <w:textAlignment w:val="baseline"/>
        <w:rPr>
          <w:rFonts w:asciiTheme="majorHAnsi" w:hAnsiTheme="majorHAnsi" w:cstheme="majorHAnsi"/>
        </w:rPr>
      </w:pPr>
      <w:r w:rsidRPr="00257946">
        <w:rPr>
          <w:rFonts w:asciiTheme="majorHAnsi" w:hAnsiTheme="majorHAnsi" w:cstheme="majorHAnsi"/>
        </w:rPr>
        <w:t>Avarinių situacijų sąrašas ir veiksm</w:t>
      </w:r>
      <w:r w:rsidR="00F86418" w:rsidRPr="00257946">
        <w:rPr>
          <w:rFonts w:asciiTheme="majorHAnsi" w:hAnsiTheme="majorHAnsi" w:cstheme="majorHAnsi"/>
        </w:rPr>
        <w:t>ų planas nesudaromas.</w:t>
      </w:r>
    </w:p>
    <w:p w14:paraId="25E604B9" w14:textId="77777777" w:rsidR="007F1CB4" w:rsidRPr="00257946" w:rsidRDefault="007F1CB4" w:rsidP="00466027">
      <w:pPr>
        <w:suppressAutoHyphens/>
        <w:adjustRightInd w:val="0"/>
        <w:ind w:firstLine="567"/>
        <w:jc w:val="both"/>
        <w:textAlignment w:val="baseline"/>
        <w:rPr>
          <w:rFonts w:asciiTheme="majorHAnsi" w:hAnsiTheme="majorHAnsi" w:cstheme="majorHAnsi"/>
          <w:sz w:val="22"/>
        </w:rPr>
      </w:pPr>
    </w:p>
    <w:p w14:paraId="044FE149" w14:textId="77777777" w:rsidR="00921A34" w:rsidRPr="00257946" w:rsidRDefault="00921A34" w:rsidP="007F1CB4">
      <w:pPr>
        <w:suppressAutoHyphens/>
        <w:adjustRightInd w:val="0"/>
        <w:jc w:val="both"/>
        <w:textAlignment w:val="baseline"/>
        <w:rPr>
          <w:rFonts w:asciiTheme="majorHAnsi" w:hAnsiTheme="majorHAnsi" w:cstheme="majorHAnsi"/>
          <w:sz w:val="22"/>
        </w:rPr>
      </w:pPr>
    </w:p>
    <w:p w14:paraId="07826A37" w14:textId="77777777" w:rsidR="00921A34" w:rsidRPr="00257946" w:rsidRDefault="00921A34" w:rsidP="00056C2C">
      <w:pPr>
        <w:jc w:val="center"/>
        <w:rPr>
          <w:rFonts w:asciiTheme="majorHAnsi" w:hAnsiTheme="majorHAnsi" w:cstheme="majorHAnsi"/>
          <w:b/>
          <w:szCs w:val="28"/>
        </w:rPr>
      </w:pPr>
      <w:bookmarkStart w:id="25" w:name="_Toc451333676"/>
      <w:bookmarkEnd w:id="6"/>
      <w:r w:rsidRPr="00257946">
        <w:rPr>
          <w:rFonts w:asciiTheme="majorHAnsi" w:hAnsiTheme="majorHAnsi" w:cstheme="majorHAnsi"/>
          <w:b/>
          <w:szCs w:val="28"/>
        </w:rPr>
        <w:t>IV. ŽALIAVŲ IR MEDŽIAGŲ NAUDOJIMAS, SAUGOJIMAS</w:t>
      </w:r>
    </w:p>
    <w:p w14:paraId="31317867" w14:textId="77777777" w:rsidR="00921A34" w:rsidRPr="00257946" w:rsidRDefault="00921A34" w:rsidP="00056C2C">
      <w:pPr>
        <w:jc w:val="center"/>
        <w:rPr>
          <w:rFonts w:asciiTheme="majorHAnsi" w:hAnsiTheme="majorHAnsi" w:cstheme="majorHAnsi"/>
          <w:strike/>
          <w:sz w:val="22"/>
        </w:rPr>
      </w:pPr>
    </w:p>
    <w:p w14:paraId="51E4D8A4" w14:textId="77777777" w:rsidR="00921A34" w:rsidRPr="00257946" w:rsidRDefault="00921A34" w:rsidP="00056C2C">
      <w:pPr>
        <w:ind w:firstLine="567"/>
        <w:jc w:val="both"/>
        <w:rPr>
          <w:rFonts w:asciiTheme="majorHAnsi" w:hAnsiTheme="majorHAnsi" w:cstheme="majorHAnsi"/>
          <w:b/>
          <w:szCs w:val="28"/>
        </w:rPr>
      </w:pPr>
      <w:r w:rsidRPr="00257946">
        <w:rPr>
          <w:rFonts w:asciiTheme="majorHAnsi" w:hAnsiTheme="majorHAnsi" w:cstheme="majorHAnsi"/>
          <w:b/>
          <w:szCs w:val="28"/>
        </w:rPr>
        <w:t>15. Žaliavų ir medžiagų naudojimas, žaliavų ir medžiagų saugojimas.</w:t>
      </w:r>
    </w:p>
    <w:p w14:paraId="5357E185" w14:textId="77777777" w:rsidR="00BE282A" w:rsidRPr="00257946" w:rsidRDefault="00BE282A" w:rsidP="00056C2C">
      <w:pPr>
        <w:ind w:firstLine="567"/>
        <w:jc w:val="both"/>
        <w:rPr>
          <w:rFonts w:asciiTheme="majorHAnsi" w:hAnsiTheme="majorHAnsi" w:cstheme="majorHAnsi"/>
          <w:b/>
          <w:szCs w:val="28"/>
        </w:rPr>
      </w:pPr>
    </w:p>
    <w:p w14:paraId="6D739244" w14:textId="77777777" w:rsidR="00921A34" w:rsidRPr="00257946" w:rsidRDefault="00921A34" w:rsidP="00805A87">
      <w:pPr>
        <w:widowControl w:val="0"/>
        <w:ind w:firstLine="567"/>
        <w:jc w:val="both"/>
        <w:rPr>
          <w:rFonts w:asciiTheme="majorHAnsi" w:hAnsiTheme="majorHAnsi" w:cstheme="majorHAnsi"/>
          <w:sz w:val="20"/>
          <w:szCs w:val="22"/>
        </w:rPr>
      </w:pPr>
      <w:r w:rsidRPr="00257946">
        <w:rPr>
          <w:rFonts w:asciiTheme="majorHAnsi" w:hAnsiTheme="majorHAnsi" w:cstheme="majorHAnsi"/>
          <w:b/>
          <w:bCs/>
          <w:sz w:val="20"/>
          <w:szCs w:val="22"/>
        </w:rPr>
        <w:t xml:space="preserve">5 lentelė. </w:t>
      </w:r>
      <w:r w:rsidRPr="00257946">
        <w:rPr>
          <w:rFonts w:asciiTheme="majorHAnsi" w:hAnsiTheme="majorHAnsi" w:cstheme="majorHAnsi"/>
          <w:sz w:val="20"/>
          <w:szCs w:val="22"/>
        </w:rPr>
        <w:t>Naudojamos ir (ar) saugomos žaliavos ir pa</w:t>
      </w:r>
      <w:r w:rsidR="00073074" w:rsidRPr="00257946">
        <w:rPr>
          <w:rFonts w:asciiTheme="majorHAnsi" w:hAnsiTheme="majorHAnsi" w:cstheme="majorHAnsi"/>
          <w:sz w:val="20"/>
          <w:szCs w:val="22"/>
        </w:rPr>
        <w:t>pildomos (pagalbinės) medžiagos</w:t>
      </w:r>
    </w:p>
    <w:tbl>
      <w:tblPr>
        <w:tblW w:w="13892" w:type="dxa"/>
        <w:tblInd w:w="-5" w:type="dxa"/>
        <w:tblLayout w:type="fixed"/>
        <w:tblLook w:val="0000" w:firstRow="0" w:lastRow="0" w:firstColumn="0" w:lastColumn="0" w:noHBand="0" w:noVBand="0"/>
      </w:tblPr>
      <w:tblGrid>
        <w:gridCol w:w="877"/>
        <w:gridCol w:w="3187"/>
        <w:gridCol w:w="2473"/>
        <w:gridCol w:w="2394"/>
        <w:gridCol w:w="1924"/>
        <w:gridCol w:w="3037"/>
      </w:tblGrid>
      <w:tr w:rsidR="00921A34" w:rsidRPr="00084CF5" w14:paraId="0E9EEA24" w14:textId="77777777" w:rsidTr="003A0390">
        <w:trPr>
          <w:cantSplit/>
          <w:trHeight w:val="713"/>
          <w:tblHeader/>
        </w:trPr>
        <w:tc>
          <w:tcPr>
            <w:tcW w:w="877" w:type="dxa"/>
            <w:tcBorders>
              <w:top w:val="single" w:sz="4" w:space="0" w:color="auto"/>
              <w:left w:val="single" w:sz="4" w:space="0" w:color="auto"/>
              <w:bottom w:val="single" w:sz="4" w:space="0" w:color="auto"/>
              <w:right w:val="single" w:sz="4" w:space="0" w:color="auto"/>
            </w:tcBorders>
            <w:shd w:val="clear" w:color="auto" w:fill="F2F2F2"/>
            <w:vAlign w:val="center"/>
          </w:tcPr>
          <w:p w14:paraId="05BF2A93" w14:textId="77777777" w:rsidR="00921A34" w:rsidRPr="00257946" w:rsidRDefault="00921A34" w:rsidP="00805A87">
            <w:pPr>
              <w:suppressAutoHyphens/>
              <w:adjustRightInd w:val="0"/>
              <w:jc w:val="center"/>
              <w:textAlignment w:val="baseline"/>
              <w:rPr>
                <w:rFonts w:asciiTheme="majorHAnsi" w:hAnsiTheme="majorHAnsi" w:cstheme="majorHAnsi"/>
                <w:b/>
                <w:sz w:val="20"/>
                <w:szCs w:val="20"/>
              </w:rPr>
            </w:pPr>
            <w:r w:rsidRPr="00257946">
              <w:rPr>
                <w:rFonts w:asciiTheme="majorHAnsi" w:hAnsiTheme="majorHAnsi" w:cstheme="majorHAnsi"/>
                <w:b/>
                <w:sz w:val="20"/>
                <w:szCs w:val="20"/>
              </w:rPr>
              <w:t>Eil. Nr.</w:t>
            </w:r>
          </w:p>
        </w:tc>
        <w:tc>
          <w:tcPr>
            <w:tcW w:w="3187" w:type="dxa"/>
            <w:tcBorders>
              <w:top w:val="single" w:sz="4" w:space="0" w:color="auto"/>
              <w:left w:val="single" w:sz="4" w:space="0" w:color="auto"/>
              <w:bottom w:val="single" w:sz="4" w:space="0" w:color="auto"/>
              <w:right w:val="single" w:sz="4" w:space="0" w:color="auto"/>
            </w:tcBorders>
            <w:shd w:val="clear" w:color="auto" w:fill="F2F2F2"/>
            <w:vAlign w:val="center"/>
          </w:tcPr>
          <w:p w14:paraId="11D10439" w14:textId="77777777" w:rsidR="00921A34" w:rsidRPr="00257946" w:rsidRDefault="00921A34" w:rsidP="00FA469D">
            <w:pPr>
              <w:suppressAutoHyphens/>
              <w:adjustRightInd w:val="0"/>
              <w:jc w:val="center"/>
              <w:textAlignment w:val="baseline"/>
              <w:rPr>
                <w:rFonts w:asciiTheme="majorHAnsi" w:hAnsiTheme="majorHAnsi" w:cstheme="majorHAnsi"/>
                <w:b/>
                <w:sz w:val="20"/>
                <w:szCs w:val="20"/>
              </w:rPr>
            </w:pPr>
            <w:r w:rsidRPr="00257946">
              <w:rPr>
                <w:rFonts w:asciiTheme="majorHAnsi" w:hAnsiTheme="majorHAnsi" w:cstheme="majorHAnsi"/>
                <w:b/>
                <w:sz w:val="20"/>
                <w:szCs w:val="20"/>
              </w:rPr>
              <w:t>Žaliavos arba medžiagos pavadinimas (išskyrus kurą, tirpiklių turinčias medžiagas ir mišinius)</w:t>
            </w:r>
          </w:p>
        </w:tc>
        <w:tc>
          <w:tcPr>
            <w:tcW w:w="2473" w:type="dxa"/>
            <w:tcBorders>
              <w:top w:val="single" w:sz="4" w:space="0" w:color="auto"/>
              <w:left w:val="single" w:sz="4" w:space="0" w:color="auto"/>
              <w:bottom w:val="single" w:sz="4" w:space="0" w:color="auto"/>
              <w:right w:val="single" w:sz="4" w:space="0" w:color="auto"/>
            </w:tcBorders>
            <w:shd w:val="clear" w:color="auto" w:fill="F2F2F2"/>
            <w:vAlign w:val="center"/>
          </w:tcPr>
          <w:p w14:paraId="1A9BC8BD" w14:textId="77777777" w:rsidR="00921A34" w:rsidRPr="00257946" w:rsidRDefault="00BD7154" w:rsidP="00563039">
            <w:pPr>
              <w:suppressAutoHyphens/>
              <w:adjustRightInd w:val="0"/>
              <w:jc w:val="center"/>
              <w:textAlignment w:val="baseline"/>
              <w:rPr>
                <w:rFonts w:asciiTheme="majorHAnsi" w:hAnsiTheme="majorHAnsi" w:cstheme="majorHAnsi"/>
                <w:b/>
                <w:sz w:val="20"/>
                <w:szCs w:val="20"/>
              </w:rPr>
            </w:pPr>
            <w:r w:rsidRPr="00257946">
              <w:rPr>
                <w:rFonts w:asciiTheme="majorHAnsi" w:hAnsiTheme="majorHAnsi" w:cstheme="majorHAnsi"/>
                <w:b/>
                <w:sz w:val="20"/>
                <w:szCs w:val="20"/>
              </w:rPr>
              <w:t>Planuojamas naudoti kiekis,</w:t>
            </w:r>
            <w:r w:rsidR="00921A34" w:rsidRPr="00257946">
              <w:rPr>
                <w:rFonts w:asciiTheme="majorHAnsi" w:hAnsiTheme="majorHAnsi" w:cstheme="majorHAnsi"/>
                <w:b/>
                <w:sz w:val="20"/>
                <w:szCs w:val="20"/>
              </w:rPr>
              <w:t xml:space="preserve"> matavimo vnt. (t, m</w:t>
            </w:r>
            <w:r w:rsidR="00921A34" w:rsidRPr="00257946">
              <w:rPr>
                <w:rFonts w:asciiTheme="majorHAnsi" w:hAnsiTheme="majorHAnsi" w:cstheme="majorHAnsi"/>
                <w:b/>
                <w:sz w:val="20"/>
                <w:szCs w:val="20"/>
                <w:vertAlign w:val="superscript"/>
              </w:rPr>
              <w:t>3</w:t>
            </w:r>
            <w:r w:rsidR="00921A34" w:rsidRPr="00257946">
              <w:rPr>
                <w:rFonts w:asciiTheme="majorHAnsi" w:hAnsiTheme="majorHAnsi" w:cstheme="majorHAnsi"/>
                <w:b/>
                <w:sz w:val="20"/>
                <w:szCs w:val="20"/>
              </w:rPr>
              <w:t xml:space="preserve"> ar kt. per metus)</w:t>
            </w:r>
          </w:p>
        </w:tc>
        <w:tc>
          <w:tcPr>
            <w:tcW w:w="2394" w:type="dxa"/>
            <w:tcBorders>
              <w:top w:val="single" w:sz="4" w:space="0" w:color="auto"/>
              <w:left w:val="single" w:sz="4" w:space="0" w:color="auto"/>
              <w:right w:val="single" w:sz="4" w:space="0" w:color="auto"/>
            </w:tcBorders>
            <w:shd w:val="clear" w:color="auto" w:fill="F2F2F2"/>
            <w:vAlign w:val="center"/>
          </w:tcPr>
          <w:p w14:paraId="6570BFD1" w14:textId="77777777" w:rsidR="00921A34" w:rsidRPr="00257946" w:rsidRDefault="00921A34" w:rsidP="00272BCE">
            <w:pPr>
              <w:suppressAutoHyphens/>
              <w:adjustRightInd w:val="0"/>
              <w:jc w:val="center"/>
              <w:textAlignment w:val="baseline"/>
              <w:rPr>
                <w:rFonts w:asciiTheme="majorHAnsi" w:hAnsiTheme="majorHAnsi" w:cstheme="majorHAnsi"/>
                <w:b/>
                <w:sz w:val="20"/>
                <w:szCs w:val="20"/>
              </w:rPr>
            </w:pPr>
            <w:r w:rsidRPr="00257946">
              <w:rPr>
                <w:rFonts w:asciiTheme="majorHAnsi" w:hAnsiTheme="majorHAnsi" w:cstheme="majorHAnsi"/>
                <w:b/>
                <w:sz w:val="20"/>
                <w:szCs w:val="20"/>
              </w:rPr>
              <w:t>Transportavimo būdas</w:t>
            </w:r>
          </w:p>
        </w:tc>
        <w:tc>
          <w:tcPr>
            <w:tcW w:w="1924" w:type="dxa"/>
            <w:tcBorders>
              <w:top w:val="single" w:sz="4" w:space="0" w:color="auto"/>
              <w:left w:val="single" w:sz="4" w:space="0" w:color="auto"/>
              <w:right w:val="single" w:sz="4" w:space="0" w:color="auto"/>
            </w:tcBorders>
            <w:shd w:val="clear" w:color="auto" w:fill="F2F2F2"/>
            <w:vAlign w:val="center"/>
          </w:tcPr>
          <w:p w14:paraId="317BA7DE" w14:textId="77777777" w:rsidR="00921A34" w:rsidRPr="00257946" w:rsidRDefault="00921A34" w:rsidP="00563039">
            <w:pPr>
              <w:jc w:val="center"/>
              <w:rPr>
                <w:rFonts w:asciiTheme="majorHAnsi" w:hAnsiTheme="majorHAnsi" w:cstheme="majorHAnsi"/>
                <w:b/>
                <w:sz w:val="20"/>
                <w:szCs w:val="20"/>
              </w:rPr>
            </w:pPr>
            <w:r w:rsidRPr="00257946">
              <w:rPr>
                <w:rFonts w:asciiTheme="majorHAnsi" w:hAnsiTheme="majorHAnsi" w:cstheme="majorHAnsi"/>
                <w:b/>
                <w:sz w:val="20"/>
                <w:szCs w:val="20"/>
              </w:rPr>
              <w:t>Kiekis, vienu metu saugomas vietoje, matavimo vnt. (t, m</w:t>
            </w:r>
            <w:r w:rsidRPr="00257946">
              <w:rPr>
                <w:rFonts w:asciiTheme="majorHAnsi" w:hAnsiTheme="majorHAnsi" w:cstheme="majorHAnsi"/>
                <w:b/>
                <w:sz w:val="20"/>
                <w:szCs w:val="20"/>
                <w:vertAlign w:val="superscript"/>
              </w:rPr>
              <w:t>3</w:t>
            </w:r>
            <w:r w:rsidRPr="00257946">
              <w:rPr>
                <w:rFonts w:asciiTheme="majorHAnsi" w:hAnsiTheme="majorHAnsi" w:cstheme="majorHAnsi"/>
                <w:b/>
                <w:sz w:val="20"/>
                <w:szCs w:val="20"/>
              </w:rPr>
              <w:t xml:space="preserve"> ar kt. per metus)</w:t>
            </w:r>
          </w:p>
        </w:tc>
        <w:tc>
          <w:tcPr>
            <w:tcW w:w="3037" w:type="dxa"/>
            <w:tcBorders>
              <w:top w:val="single" w:sz="4" w:space="0" w:color="auto"/>
              <w:left w:val="single" w:sz="4" w:space="0" w:color="auto"/>
              <w:bottom w:val="single" w:sz="4" w:space="0" w:color="auto"/>
              <w:right w:val="single" w:sz="4" w:space="0" w:color="auto"/>
            </w:tcBorders>
            <w:shd w:val="clear" w:color="auto" w:fill="F2F2F2"/>
            <w:vAlign w:val="center"/>
          </w:tcPr>
          <w:p w14:paraId="6FE3BB8C" w14:textId="77777777" w:rsidR="00921A34" w:rsidRPr="00257946" w:rsidRDefault="00921A34" w:rsidP="00805A87">
            <w:pPr>
              <w:suppressAutoHyphens/>
              <w:adjustRightInd w:val="0"/>
              <w:jc w:val="center"/>
              <w:textAlignment w:val="baseline"/>
              <w:rPr>
                <w:rFonts w:asciiTheme="majorHAnsi" w:hAnsiTheme="majorHAnsi" w:cstheme="majorHAnsi"/>
                <w:b/>
                <w:sz w:val="20"/>
                <w:szCs w:val="20"/>
              </w:rPr>
            </w:pPr>
            <w:r w:rsidRPr="00257946">
              <w:rPr>
                <w:rFonts w:asciiTheme="majorHAnsi" w:hAnsiTheme="majorHAnsi" w:cstheme="majorHAnsi"/>
                <w:b/>
                <w:sz w:val="20"/>
                <w:szCs w:val="20"/>
              </w:rPr>
              <w:t>Saugojimo būdas</w:t>
            </w:r>
          </w:p>
        </w:tc>
      </w:tr>
      <w:tr w:rsidR="00921A34" w:rsidRPr="00084CF5" w14:paraId="6EC750D7" w14:textId="77777777" w:rsidTr="003A0390">
        <w:trPr>
          <w:trHeight w:val="213"/>
          <w:tblHeader/>
        </w:trPr>
        <w:tc>
          <w:tcPr>
            <w:tcW w:w="877" w:type="dxa"/>
            <w:tcBorders>
              <w:top w:val="single" w:sz="4" w:space="0" w:color="auto"/>
              <w:left w:val="single" w:sz="4" w:space="0" w:color="auto"/>
              <w:bottom w:val="single" w:sz="4" w:space="0" w:color="auto"/>
              <w:right w:val="single" w:sz="4" w:space="0" w:color="auto"/>
            </w:tcBorders>
            <w:shd w:val="clear" w:color="auto" w:fill="F2F2F2"/>
            <w:vAlign w:val="center"/>
          </w:tcPr>
          <w:p w14:paraId="0189195C" w14:textId="77777777" w:rsidR="00921A34" w:rsidRPr="00257946" w:rsidRDefault="00921A34" w:rsidP="00805A87">
            <w:pPr>
              <w:suppressAutoHyphens/>
              <w:adjustRightInd w:val="0"/>
              <w:jc w:val="center"/>
              <w:textAlignment w:val="baseline"/>
              <w:rPr>
                <w:rFonts w:asciiTheme="majorHAnsi" w:hAnsiTheme="majorHAnsi" w:cstheme="majorHAnsi"/>
                <w:b/>
                <w:sz w:val="20"/>
                <w:szCs w:val="20"/>
              </w:rPr>
            </w:pPr>
            <w:r w:rsidRPr="00257946">
              <w:rPr>
                <w:rFonts w:asciiTheme="majorHAnsi" w:hAnsiTheme="majorHAnsi" w:cstheme="majorHAnsi"/>
                <w:b/>
                <w:sz w:val="20"/>
                <w:szCs w:val="20"/>
              </w:rPr>
              <w:t>1</w:t>
            </w:r>
          </w:p>
        </w:tc>
        <w:tc>
          <w:tcPr>
            <w:tcW w:w="3187" w:type="dxa"/>
            <w:tcBorders>
              <w:top w:val="single" w:sz="4" w:space="0" w:color="auto"/>
              <w:left w:val="single" w:sz="4" w:space="0" w:color="auto"/>
              <w:bottom w:val="single" w:sz="4" w:space="0" w:color="auto"/>
              <w:right w:val="single" w:sz="4" w:space="0" w:color="auto"/>
            </w:tcBorders>
            <w:shd w:val="clear" w:color="auto" w:fill="F2F2F2"/>
            <w:vAlign w:val="center"/>
          </w:tcPr>
          <w:p w14:paraId="039E8D55" w14:textId="77777777" w:rsidR="00921A34" w:rsidRPr="00257946" w:rsidRDefault="00921A34" w:rsidP="00805A87">
            <w:pPr>
              <w:suppressAutoHyphens/>
              <w:adjustRightInd w:val="0"/>
              <w:jc w:val="center"/>
              <w:textAlignment w:val="baseline"/>
              <w:rPr>
                <w:rFonts w:asciiTheme="majorHAnsi" w:hAnsiTheme="majorHAnsi" w:cstheme="majorHAnsi"/>
                <w:b/>
                <w:sz w:val="20"/>
                <w:szCs w:val="20"/>
              </w:rPr>
            </w:pPr>
            <w:r w:rsidRPr="00257946">
              <w:rPr>
                <w:rFonts w:asciiTheme="majorHAnsi" w:hAnsiTheme="majorHAnsi" w:cstheme="majorHAnsi"/>
                <w:b/>
                <w:sz w:val="20"/>
                <w:szCs w:val="20"/>
              </w:rPr>
              <w:t>2</w:t>
            </w:r>
          </w:p>
        </w:tc>
        <w:tc>
          <w:tcPr>
            <w:tcW w:w="2473" w:type="dxa"/>
            <w:tcBorders>
              <w:top w:val="single" w:sz="4" w:space="0" w:color="auto"/>
              <w:left w:val="single" w:sz="4" w:space="0" w:color="auto"/>
              <w:bottom w:val="single" w:sz="4" w:space="0" w:color="auto"/>
              <w:right w:val="single" w:sz="4" w:space="0" w:color="auto"/>
            </w:tcBorders>
            <w:shd w:val="clear" w:color="auto" w:fill="F2F2F2"/>
            <w:vAlign w:val="center"/>
          </w:tcPr>
          <w:p w14:paraId="74A09E1D" w14:textId="77777777" w:rsidR="00921A34" w:rsidRPr="00257946" w:rsidRDefault="00921A34" w:rsidP="00805A87">
            <w:pPr>
              <w:suppressAutoHyphens/>
              <w:adjustRightInd w:val="0"/>
              <w:jc w:val="center"/>
              <w:textAlignment w:val="baseline"/>
              <w:rPr>
                <w:rFonts w:asciiTheme="majorHAnsi" w:hAnsiTheme="majorHAnsi" w:cstheme="majorHAnsi"/>
                <w:b/>
                <w:sz w:val="20"/>
                <w:szCs w:val="20"/>
              </w:rPr>
            </w:pPr>
            <w:r w:rsidRPr="00257946">
              <w:rPr>
                <w:rFonts w:asciiTheme="majorHAnsi" w:hAnsiTheme="majorHAnsi" w:cstheme="majorHAnsi"/>
                <w:b/>
                <w:sz w:val="20"/>
                <w:szCs w:val="20"/>
              </w:rPr>
              <w:t>3</w:t>
            </w:r>
          </w:p>
        </w:tc>
        <w:tc>
          <w:tcPr>
            <w:tcW w:w="2394" w:type="dxa"/>
            <w:tcBorders>
              <w:top w:val="single" w:sz="4" w:space="0" w:color="auto"/>
              <w:left w:val="single" w:sz="4" w:space="0" w:color="auto"/>
              <w:bottom w:val="single" w:sz="4" w:space="0" w:color="auto"/>
              <w:right w:val="single" w:sz="4" w:space="0" w:color="auto"/>
            </w:tcBorders>
            <w:shd w:val="clear" w:color="auto" w:fill="F2F2F2"/>
          </w:tcPr>
          <w:p w14:paraId="50DEB8A0" w14:textId="77777777" w:rsidR="00921A34" w:rsidRPr="00257946" w:rsidRDefault="00921A34" w:rsidP="00805A87">
            <w:pPr>
              <w:suppressAutoHyphens/>
              <w:adjustRightInd w:val="0"/>
              <w:jc w:val="center"/>
              <w:textAlignment w:val="baseline"/>
              <w:rPr>
                <w:rFonts w:asciiTheme="majorHAnsi" w:hAnsiTheme="majorHAnsi" w:cstheme="majorHAnsi"/>
                <w:b/>
                <w:sz w:val="20"/>
                <w:szCs w:val="20"/>
              </w:rPr>
            </w:pPr>
            <w:r w:rsidRPr="00257946">
              <w:rPr>
                <w:rFonts w:asciiTheme="majorHAnsi" w:hAnsiTheme="majorHAnsi" w:cstheme="majorHAnsi"/>
                <w:b/>
                <w:sz w:val="20"/>
                <w:szCs w:val="20"/>
              </w:rPr>
              <w:t>4</w:t>
            </w:r>
          </w:p>
        </w:tc>
        <w:tc>
          <w:tcPr>
            <w:tcW w:w="1924" w:type="dxa"/>
            <w:tcBorders>
              <w:top w:val="single" w:sz="4" w:space="0" w:color="auto"/>
              <w:left w:val="single" w:sz="4" w:space="0" w:color="auto"/>
              <w:bottom w:val="single" w:sz="4" w:space="0" w:color="auto"/>
              <w:right w:val="single" w:sz="4" w:space="0" w:color="auto"/>
            </w:tcBorders>
            <w:shd w:val="clear" w:color="auto" w:fill="F2F2F2"/>
          </w:tcPr>
          <w:p w14:paraId="0B5DB6E8" w14:textId="77777777" w:rsidR="00921A34" w:rsidRPr="00257946" w:rsidRDefault="00921A34" w:rsidP="00805A87">
            <w:pPr>
              <w:suppressAutoHyphens/>
              <w:adjustRightInd w:val="0"/>
              <w:jc w:val="center"/>
              <w:textAlignment w:val="baseline"/>
              <w:rPr>
                <w:rFonts w:asciiTheme="majorHAnsi" w:hAnsiTheme="majorHAnsi" w:cstheme="majorHAnsi"/>
                <w:b/>
                <w:sz w:val="20"/>
                <w:szCs w:val="20"/>
              </w:rPr>
            </w:pPr>
            <w:r w:rsidRPr="00257946">
              <w:rPr>
                <w:rFonts w:asciiTheme="majorHAnsi" w:hAnsiTheme="majorHAnsi" w:cstheme="majorHAnsi"/>
                <w:b/>
                <w:sz w:val="20"/>
                <w:szCs w:val="20"/>
              </w:rPr>
              <w:t>5</w:t>
            </w:r>
          </w:p>
        </w:tc>
        <w:tc>
          <w:tcPr>
            <w:tcW w:w="3037" w:type="dxa"/>
            <w:tcBorders>
              <w:top w:val="single" w:sz="4" w:space="0" w:color="auto"/>
              <w:left w:val="single" w:sz="4" w:space="0" w:color="auto"/>
              <w:bottom w:val="single" w:sz="4" w:space="0" w:color="auto"/>
              <w:right w:val="single" w:sz="4" w:space="0" w:color="auto"/>
            </w:tcBorders>
            <w:shd w:val="clear" w:color="auto" w:fill="F2F2F2"/>
            <w:vAlign w:val="center"/>
          </w:tcPr>
          <w:p w14:paraId="253EA186" w14:textId="77777777" w:rsidR="00921A34" w:rsidRPr="00257946" w:rsidRDefault="00921A34" w:rsidP="00805A87">
            <w:pPr>
              <w:suppressAutoHyphens/>
              <w:adjustRightInd w:val="0"/>
              <w:jc w:val="center"/>
              <w:textAlignment w:val="baseline"/>
              <w:rPr>
                <w:rFonts w:asciiTheme="majorHAnsi" w:hAnsiTheme="majorHAnsi" w:cstheme="majorHAnsi"/>
                <w:b/>
                <w:sz w:val="20"/>
                <w:szCs w:val="20"/>
              </w:rPr>
            </w:pPr>
            <w:r w:rsidRPr="00257946">
              <w:rPr>
                <w:rFonts w:asciiTheme="majorHAnsi" w:hAnsiTheme="majorHAnsi" w:cstheme="majorHAnsi"/>
                <w:b/>
                <w:sz w:val="20"/>
                <w:szCs w:val="20"/>
              </w:rPr>
              <w:t>6</w:t>
            </w:r>
          </w:p>
        </w:tc>
      </w:tr>
      <w:tr w:rsidR="00726B50" w:rsidRPr="00084CF5" w14:paraId="7E0BEB61" w14:textId="77777777" w:rsidTr="003A0390">
        <w:trPr>
          <w:trHeight w:val="198"/>
        </w:trPr>
        <w:tc>
          <w:tcPr>
            <w:tcW w:w="877" w:type="dxa"/>
            <w:tcBorders>
              <w:top w:val="single" w:sz="4" w:space="0" w:color="auto"/>
              <w:left w:val="single" w:sz="4" w:space="0" w:color="auto"/>
              <w:bottom w:val="single" w:sz="4" w:space="0" w:color="auto"/>
              <w:right w:val="single" w:sz="4" w:space="0" w:color="auto"/>
            </w:tcBorders>
            <w:vAlign w:val="center"/>
          </w:tcPr>
          <w:p w14:paraId="6F754D07" w14:textId="77777777" w:rsidR="00726B50" w:rsidRPr="00257946" w:rsidRDefault="0008117E" w:rsidP="00726B50">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1</w:t>
            </w:r>
          </w:p>
        </w:tc>
        <w:tc>
          <w:tcPr>
            <w:tcW w:w="3187" w:type="dxa"/>
            <w:tcBorders>
              <w:top w:val="single" w:sz="4" w:space="0" w:color="auto"/>
              <w:left w:val="single" w:sz="4" w:space="0" w:color="auto"/>
              <w:bottom w:val="single" w:sz="4" w:space="0" w:color="auto"/>
              <w:right w:val="single" w:sz="4" w:space="0" w:color="auto"/>
            </w:tcBorders>
          </w:tcPr>
          <w:p w14:paraId="0218E861" w14:textId="77777777" w:rsidR="00726B50" w:rsidRPr="00257946" w:rsidRDefault="003F6382" w:rsidP="009809E4">
            <w:pPr>
              <w:pStyle w:val="BodyText41"/>
              <w:shd w:val="clear" w:color="auto" w:fill="auto"/>
              <w:spacing w:line="240" w:lineRule="auto"/>
              <w:ind w:firstLine="0"/>
              <w:jc w:val="left"/>
              <w:rPr>
                <w:rFonts w:asciiTheme="majorHAnsi" w:hAnsiTheme="majorHAnsi" w:cstheme="majorHAnsi"/>
                <w:spacing w:val="0"/>
                <w:sz w:val="20"/>
                <w:szCs w:val="20"/>
              </w:rPr>
            </w:pPr>
            <w:r w:rsidRPr="00257946">
              <w:rPr>
                <w:rFonts w:asciiTheme="majorHAnsi" w:hAnsiTheme="majorHAnsi" w:cstheme="majorHAnsi"/>
                <w:spacing w:val="0"/>
                <w:sz w:val="20"/>
                <w:szCs w:val="20"/>
              </w:rPr>
              <w:t>Suvirinimo elektrodai</w:t>
            </w:r>
          </w:p>
        </w:tc>
        <w:tc>
          <w:tcPr>
            <w:tcW w:w="2473" w:type="dxa"/>
            <w:tcBorders>
              <w:top w:val="single" w:sz="4" w:space="0" w:color="auto"/>
              <w:left w:val="single" w:sz="4" w:space="0" w:color="auto"/>
              <w:bottom w:val="single" w:sz="4" w:space="0" w:color="auto"/>
              <w:right w:val="single" w:sz="4" w:space="0" w:color="auto"/>
            </w:tcBorders>
            <w:vAlign w:val="center"/>
          </w:tcPr>
          <w:p w14:paraId="109774D5" w14:textId="77777777" w:rsidR="00726B50" w:rsidRPr="00257946" w:rsidRDefault="00BD7154" w:rsidP="00726B50">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880</w:t>
            </w:r>
            <w:r w:rsidR="003F6382" w:rsidRPr="00257946">
              <w:rPr>
                <w:rFonts w:asciiTheme="majorHAnsi" w:hAnsiTheme="majorHAnsi" w:cstheme="majorHAnsi"/>
                <w:sz w:val="20"/>
                <w:szCs w:val="20"/>
              </w:rPr>
              <w:t xml:space="preserve"> kg</w:t>
            </w:r>
          </w:p>
        </w:tc>
        <w:tc>
          <w:tcPr>
            <w:tcW w:w="2394" w:type="dxa"/>
            <w:tcBorders>
              <w:top w:val="single" w:sz="4" w:space="0" w:color="auto"/>
              <w:left w:val="single" w:sz="4" w:space="0" w:color="auto"/>
              <w:bottom w:val="single" w:sz="4" w:space="0" w:color="auto"/>
              <w:right w:val="single" w:sz="4" w:space="0" w:color="auto"/>
            </w:tcBorders>
          </w:tcPr>
          <w:p w14:paraId="1D69CD93" w14:textId="77777777" w:rsidR="00726B50" w:rsidRPr="00257946" w:rsidRDefault="006F7BA3" w:rsidP="00726B50">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Autotransportas</w:t>
            </w:r>
          </w:p>
        </w:tc>
        <w:tc>
          <w:tcPr>
            <w:tcW w:w="1924" w:type="dxa"/>
            <w:tcBorders>
              <w:top w:val="single" w:sz="4" w:space="0" w:color="auto"/>
              <w:left w:val="single" w:sz="4" w:space="0" w:color="auto"/>
              <w:bottom w:val="single" w:sz="4" w:space="0" w:color="auto"/>
              <w:right w:val="single" w:sz="4" w:space="0" w:color="auto"/>
            </w:tcBorders>
          </w:tcPr>
          <w:p w14:paraId="7F0041BC" w14:textId="77777777" w:rsidR="00726B50" w:rsidRPr="00257946" w:rsidRDefault="00847C4A" w:rsidP="009C0C4F">
            <w:pPr>
              <w:tabs>
                <w:tab w:val="left" w:pos="679"/>
                <w:tab w:val="center" w:pos="884"/>
              </w:tabs>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300</w:t>
            </w:r>
          </w:p>
        </w:tc>
        <w:tc>
          <w:tcPr>
            <w:tcW w:w="3037" w:type="dxa"/>
            <w:tcBorders>
              <w:top w:val="single" w:sz="4" w:space="0" w:color="auto"/>
              <w:left w:val="single" w:sz="4" w:space="0" w:color="auto"/>
              <w:bottom w:val="single" w:sz="4" w:space="0" w:color="auto"/>
              <w:right w:val="single" w:sz="4" w:space="0" w:color="auto"/>
            </w:tcBorders>
          </w:tcPr>
          <w:p w14:paraId="47E6D87C" w14:textId="77777777" w:rsidR="00726B50" w:rsidRPr="00257946" w:rsidRDefault="003F6382" w:rsidP="00D4554B">
            <w:pPr>
              <w:pStyle w:val="BodyText41"/>
              <w:shd w:val="clear" w:color="auto" w:fill="auto"/>
              <w:spacing w:line="240" w:lineRule="auto"/>
              <w:ind w:firstLine="0"/>
              <w:rPr>
                <w:rFonts w:asciiTheme="majorHAnsi" w:hAnsiTheme="majorHAnsi" w:cstheme="majorHAnsi"/>
                <w:spacing w:val="0"/>
                <w:sz w:val="20"/>
                <w:szCs w:val="20"/>
              </w:rPr>
            </w:pPr>
            <w:r w:rsidRPr="00257946">
              <w:rPr>
                <w:rFonts w:asciiTheme="majorHAnsi" w:hAnsiTheme="majorHAnsi" w:cstheme="majorHAnsi"/>
                <w:spacing w:val="0"/>
                <w:sz w:val="20"/>
                <w:szCs w:val="20"/>
              </w:rPr>
              <w:t>Saugoma sandėlyje</w:t>
            </w:r>
          </w:p>
        </w:tc>
      </w:tr>
      <w:tr w:rsidR="003539B5" w:rsidRPr="00084CF5" w14:paraId="5223383A" w14:textId="77777777" w:rsidTr="003A0390">
        <w:trPr>
          <w:trHeight w:val="213"/>
        </w:trPr>
        <w:tc>
          <w:tcPr>
            <w:tcW w:w="877" w:type="dxa"/>
            <w:tcBorders>
              <w:top w:val="single" w:sz="4" w:space="0" w:color="auto"/>
              <w:left w:val="single" w:sz="4" w:space="0" w:color="auto"/>
              <w:bottom w:val="single" w:sz="4" w:space="0" w:color="auto"/>
              <w:right w:val="single" w:sz="4" w:space="0" w:color="auto"/>
            </w:tcBorders>
            <w:vAlign w:val="center"/>
          </w:tcPr>
          <w:p w14:paraId="2A51DC61" w14:textId="77777777" w:rsidR="003539B5" w:rsidRPr="00257946" w:rsidRDefault="009E37C3"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2</w:t>
            </w:r>
          </w:p>
        </w:tc>
        <w:tc>
          <w:tcPr>
            <w:tcW w:w="3187" w:type="dxa"/>
            <w:tcBorders>
              <w:top w:val="single" w:sz="4" w:space="0" w:color="auto"/>
              <w:left w:val="single" w:sz="4" w:space="0" w:color="auto"/>
              <w:bottom w:val="single" w:sz="4" w:space="0" w:color="auto"/>
              <w:right w:val="single" w:sz="4" w:space="0" w:color="auto"/>
            </w:tcBorders>
          </w:tcPr>
          <w:p w14:paraId="21803DB2" w14:textId="77777777" w:rsidR="003539B5" w:rsidRPr="00257946" w:rsidRDefault="003539B5" w:rsidP="003539B5">
            <w:pPr>
              <w:pStyle w:val="BodyText41"/>
              <w:shd w:val="clear" w:color="auto" w:fill="auto"/>
              <w:spacing w:line="240" w:lineRule="auto"/>
              <w:ind w:firstLine="0"/>
              <w:jc w:val="left"/>
              <w:rPr>
                <w:rFonts w:asciiTheme="majorHAnsi" w:hAnsiTheme="majorHAnsi" w:cstheme="majorHAnsi"/>
                <w:spacing w:val="0"/>
                <w:sz w:val="20"/>
                <w:szCs w:val="20"/>
              </w:rPr>
            </w:pPr>
            <w:r w:rsidRPr="00257946">
              <w:rPr>
                <w:rFonts w:asciiTheme="majorHAnsi" w:hAnsiTheme="majorHAnsi" w:cstheme="majorHAnsi"/>
                <w:spacing w:val="0"/>
                <w:sz w:val="20"/>
                <w:szCs w:val="20"/>
              </w:rPr>
              <w:t>Kiaušiniai perinimui</w:t>
            </w:r>
          </w:p>
        </w:tc>
        <w:tc>
          <w:tcPr>
            <w:tcW w:w="2473" w:type="dxa"/>
            <w:tcBorders>
              <w:top w:val="single" w:sz="4" w:space="0" w:color="auto"/>
              <w:left w:val="single" w:sz="4" w:space="0" w:color="auto"/>
              <w:bottom w:val="single" w:sz="4" w:space="0" w:color="auto"/>
              <w:right w:val="single" w:sz="4" w:space="0" w:color="auto"/>
            </w:tcBorders>
            <w:vAlign w:val="center"/>
          </w:tcPr>
          <w:p w14:paraId="4FCBA1F1" w14:textId="194F9BCA" w:rsidR="003539B5" w:rsidRPr="00257946" w:rsidRDefault="003539B5" w:rsidP="009A0461">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color w:val="000000"/>
                <w:sz w:val="20"/>
                <w:szCs w:val="20"/>
              </w:rPr>
              <w:t xml:space="preserve">26656000 </w:t>
            </w:r>
            <w:r w:rsidR="009A0461" w:rsidRPr="00257946">
              <w:rPr>
                <w:rFonts w:asciiTheme="majorHAnsi" w:hAnsiTheme="majorHAnsi" w:cstheme="majorHAnsi"/>
                <w:color w:val="000000"/>
                <w:sz w:val="20"/>
                <w:szCs w:val="20"/>
              </w:rPr>
              <w:t>vnt</w:t>
            </w:r>
          </w:p>
        </w:tc>
        <w:tc>
          <w:tcPr>
            <w:tcW w:w="2394" w:type="dxa"/>
            <w:tcBorders>
              <w:top w:val="single" w:sz="4" w:space="0" w:color="auto"/>
              <w:left w:val="single" w:sz="4" w:space="0" w:color="auto"/>
              <w:bottom w:val="single" w:sz="4" w:space="0" w:color="auto"/>
              <w:right w:val="single" w:sz="4" w:space="0" w:color="auto"/>
            </w:tcBorders>
          </w:tcPr>
          <w:p w14:paraId="521070F1" w14:textId="77777777" w:rsidR="003539B5" w:rsidRPr="00257946" w:rsidRDefault="003539B5" w:rsidP="003539B5">
            <w:pPr>
              <w:jc w:val="center"/>
              <w:rPr>
                <w:rFonts w:asciiTheme="majorHAnsi" w:hAnsiTheme="majorHAnsi" w:cstheme="majorHAnsi"/>
                <w:sz w:val="20"/>
                <w:szCs w:val="20"/>
              </w:rPr>
            </w:pPr>
            <w:r w:rsidRPr="00257946">
              <w:rPr>
                <w:rFonts w:asciiTheme="majorHAnsi" w:hAnsiTheme="majorHAnsi" w:cstheme="majorHAnsi"/>
                <w:sz w:val="20"/>
                <w:szCs w:val="20"/>
              </w:rPr>
              <w:t>Autotransportas</w:t>
            </w:r>
          </w:p>
        </w:tc>
        <w:tc>
          <w:tcPr>
            <w:tcW w:w="1924" w:type="dxa"/>
            <w:tcBorders>
              <w:top w:val="single" w:sz="4" w:space="0" w:color="auto"/>
              <w:left w:val="single" w:sz="4" w:space="0" w:color="auto"/>
              <w:bottom w:val="single" w:sz="4" w:space="0" w:color="auto"/>
              <w:right w:val="single" w:sz="4" w:space="0" w:color="auto"/>
            </w:tcBorders>
          </w:tcPr>
          <w:p w14:paraId="5BC9B7F3" w14:textId="77777777" w:rsidR="003539B5" w:rsidRPr="00257946" w:rsidRDefault="00FB749F" w:rsidP="003539B5">
            <w:pPr>
              <w:tabs>
                <w:tab w:val="left" w:pos="679"/>
                <w:tab w:val="center" w:pos="884"/>
              </w:tabs>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200000</w:t>
            </w:r>
          </w:p>
        </w:tc>
        <w:tc>
          <w:tcPr>
            <w:tcW w:w="3037" w:type="dxa"/>
            <w:tcBorders>
              <w:top w:val="single" w:sz="4" w:space="0" w:color="auto"/>
              <w:left w:val="single" w:sz="4" w:space="0" w:color="auto"/>
              <w:bottom w:val="single" w:sz="4" w:space="0" w:color="auto"/>
              <w:right w:val="single" w:sz="4" w:space="0" w:color="auto"/>
            </w:tcBorders>
          </w:tcPr>
          <w:p w14:paraId="64A2BC6B" w14:textId="77777777" w:rsidR="003539B5" w:rsidRPr="00257946" w:rsidRDefault="003539B5" w:rsidP="000555C8">
            <w:pPr>
              <w:jc w:val="center"/>
              <w:rPr>
                <w:rFonts w:asciiTheme="majorHAnsi" w:hAnsiTheme="majorHAnsi" w:cstheme="majorHAnsi"/>
                <w:sz w:val="20"/>
                <w:szCs w:val="20"/>
              </w:rPr>
            </w:pPr>
            <w:r w:rsidRPr="00257946">
              <w:rPr>
                <w:rFonts w:asciiTheme="majorHAnsi" w:hAnsiTheme="majorHAnsi" w:cstheme="majorHAnsi"/>
                <w:sz w:val="20"/>
                <w:szCs w:val="20"/>
              </w:rPr>
              <w:t>Inkubatorius</w:t>
            </w:r>
          </w:p>
        </w:tc>
      </w:tr>
      <w:tr w:rsidR="003539B5" w:rsidRPr="00084CF5" w14:paraId="3003F592" w14:textId="77777777" w:rsidTr="003A0390">
        <w:trPr>
          <w:trHeight w:val="198"/>
        </w:trPr>
        <w:tc>
          <w:tcPr>
            <w:tcW w:w="877" w:type="dxa"/>
            <w:tcBorders>
              <w:top w:val="single" w:sz="4" w:space="0" w:color="auto"/>
              <w:left w:val="single" w:sz="4" w:space="0" w:color="auto"/>
              <w:bottom w:val="single" w:sz="4" w:space="0" w:color="auto"/>
              <w:right w:val="single" w:sz="4" w:space="0" w:color="auto"/>
            </w:tcBorders>
            <w:vAlign w:val="center"/>
          </w:tcPr>
          <w:p w14:paraId="2C30DD5E" w14:textId="77777777" w:rsidR="003539B5" w:rsidRPr="00257946" w:rsidRDefault="009E37C3"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3</w:t>
            </w:r>
          </w:p>
        </w:tc>
        <w:tc>
          <w:tcPr>
            <w:tcW w:w="3187" w:type="dxa"/>
            <w:tcBorders>
              <w:top w:val="single" w:sz="4" w:space="0" w:color="auto"/>
              <w:left w:val="single" w:sz="4" w:space="0" w:color="auto"/>
              <w:bottom w:val="single" w:sz="4" w:space="0" w:color="auto"/>
              <w:right w:val="single" w:sz="4" w:space="0" w:color="auto"/>
            </w:tcBorders>
          </w:tcPr>
          <w:p w14:paraId="69A91FE2" w14:textId="77777777" w:rsidR="003539B5" w:rsidRPr="00257946" w:rsidRDefault="003539B5" w:rsidP="003539B5">
            <w:pPr>
              <w:pStyle w:val="BodyText41"/>
              <w:shd w:val="clear" w:color="auto" w:fill="auto"/>
              <w:spacing w:line="240" w:lineRule="auto"/>
              <w:ind w:firstLine="0"/>
              <w:jc w:val="left"/>
              <w:rPr>
                <w:rFonts w:asciiTheme="majorHAnsi" w:hAnsiTheme="majorHAnsi" w:cstheme="majorHAnsi"/>
                <w:spacing w:val="0"/>
                <w:sz w:val="20"/>
                <w:szCs w:val="20"/>
              </w:rPr>
            </w:pPr>
            <w:r w:rsidRPr="00257946">
              <w:rPr>
                <w:rFonts w:asciiTheme="majorHAnsi" w:hAnsiTheme="majorHAnsi" w:cstheme="majorHAnsi"/>
                <w:spacing w:val="0"/>
                <w:sz w:val="20"/>
                <w:szCs w:val="20"/>
              </w:rPr>
              <w:t>Kviečiai</w:t>
            </w:r>
          </w:p>
        </w:tc>
        <w:tc>
          <w:tcPr>
            <w:tcW w:w="2473" w:type="dxa"/>
            <w:tcBorders>
              <w:top w:val="single" w:sz="4" w:space="0" w:color="auto"/>
              <w:left w:val="single" w:sz="4" w:space="0" w:color="auto"/>
              <w:bottom w:val="single" w:sz="4" w:space="0" w:color="auto"/>
              <w:right w:val="single" w:sz="4" w:space="0" w:color="auto"/>
            </w:tcBorders>
            <w:vAlign w:val="center"/>
          </w:tcPr>
          <w:p w14:paraId="18391EE9" w14:textId="77777777" w:rsidR="003539B5" w:rsidRPr="00257946" w:rsidRDefault="003539B5"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10000 t</w:t>
            </w:r>
          </w:p>
        </w:tc>
        <w:tc>
          <w:tcPr>
            <w:tcW w:w="2394" w:type="dxa"/>
            <w:tcBorders>
              <w:top w:val="single" w:sz="4" w:space="0" w:color="auto"/>
              <w:left w:val="single" w:sz="4" w:space="0" w:color="auto"/>
              <w:bottom w:val="single" w:sz="4" w:space="0" w:color="auto"/>
              <w:right w:val="single" w:sz="4" w:space="0" w:color="auto"/>
            </w:tcBorders>
          </w:tcPr>
          <w:p w14:paraId="62638325" w14:textId="77777777" w:rsidR="003539B5" w:rsidRPr="00257946" w:rsidRDefault="003539B5" w:rsidP="003539B5">
            <w:pPr>
              <w:jc w:val="center"/>
              <w:rPr>
                <w:rFonts w:asciiTheme="majorHAnsi" w:hAnsiTheme="majorHAnsi" w:cstheme="majorHAnsi"/>
                <w:sz w:val="20"/>
                <w:szCs w:val="20"/>
              </w:rPr>
            </w:pPr>
            <w:r w:rsidRPr="00257946">
              <w:rPr>
                <w:rFonts w:asciiTheme="majorHAnsi" w:hAnsiTheme="majorHAnsi" w:cstheme="majorHAnsi"/>
                <w:sz w:val="20"/>
                <w:szCs w:val="20"/>
              </w:rPr>
              <w:t>Autotransportas</w:t>
            </w:r>
          </w:p>
        </w:tc>
        <w:tc>
          <w:tcPr>
            <w:tcW w:w="1924" w:type="dxa"/>
            <w:tcBorders>
              <w:top w:val="single" w:sz="4" w:space="0" w:color="auto"/>
              <w:left w:val="single" w:sz="4" w:space="0" w:color="auto"/>
              <w:bottom w:val="single" w:sz="4" w:space="0" w:color="auto"/>
              <w:right w:val="single" w:sz="4" w:space="0" w:color="auto"/>
            </w:tcBorders>
          </w:tcPr>
          <w:p w14:paraId="1EAB0C9E" w14:textId="77777777" w:rsidR="003539B5" w:rsidRPr="00257946" w:rsidRDefault="001176F3" w:rsidP="003539B5">
            <w:pPr>
              <w:tabs>
                <w:tab w:val="left" w:pos="679"/>
                <w:tab w:val="center" w:pos="884"/>
              </w:tabs>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750 t</w:t>
            </w:r>
          </w:p>
        </w:tc>
        <w:tc>
          <w:tcPr>
            <w:tcW w:w="3037" w:type="dxa"/>
            <w:tcBorders>
              <w:top w:val="single" w:sz="4" w:space="0" w:color="auto"/>
              <w:left w:val="single" w:sz="4" w:space="0" w:color="auto"/>
              <w:bottom w:val="single" w:sz="4" w:space="0" w:color="auto"/>
              <w:right w:val="single" w:sz="4" w:space="0" w:color="auto"/>
            </w:tcBorders>
          </w:tcPr>
          <w:p w14:paraId="230FCBA3" w14:textId="77777777" w:rsidR="003539B5" w:rsidRPr="00257946" w:rsidRDefault="003539B5" w:rsidP="000555C8">
            <w:pPr>
              <w:jc w:val="center"/>
              <w:rPr>
                <w:rFonts w:asciiTheme="majorHAnsi" w:hAnsiTheme="majorHAnsi" w:cstheme="majorHAnsi"/>
                <w:sz w:val="20"/>
                <w:szCs w:val="20"/>
              </w:rPr>
            </w:pPr>
            <w:r w:rsidRPr="00257946">
              <w:rPr>
                <w:rFonts w:asciiTheme="majorHAnsi" w:hAnsiTheme="majorHAnsi" w:cstheme="majorHAnsi"/>
                <w:sz w:val="20"/>
                <w:szCs w:val="20"/>
              </w:rPr>
              <w:t>Pašarų bunkeriai</w:t>
            </w:r>
          </w:p>
        </w:tc>
      </w:tr>
      <w:tr w:rsidR="004330A2" w:rsidRPr="00084CF5" w14:paraId="4BAA6379" w14:textId="77777777" w:rsidTr="003A0390">
        <w:trPr>
          <w:trHeight w:val="198"/>
        </w:trPr>
        <w:tc>
          <w:tcPr>
            <w:tcW w:w="877" w:type="dxa"/>
            <w:tcBorders>
              <w:top w:val="single" w:sz="4" w:space="0" w:color="auto"/>
              <w:left w:val="single" w:sz="4" w:space="0" w:color="auto"/>
              <w:bottom w:val="single" w:sz="4" w:space="0" w:color="auto"/>
              <w:right w:val="single" w:sz="4" w:space="0" w:color="auto"/>
            </w:tcBorders>
            <w:vAlign w:val="center"/>
          </w:tcPr>
          <w:p w14:paraId="22F0B536" w14:textId="77777777" w:rsidR="004330A2" w:rsidRPr="00257946" w:rsidRDefault="009E37C3"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4</w:t>
            </w:r>
          </w:p>
        </w:tc>
        <w:tc>
          <w:tcPr>
            <w:tcW w:w="3187" w:type="dxa"/>
            <w:tcBorders>
              <w:top w:val="single" w:sz="4" w:space="0" w:color="auto"/>
              <w:left w:val="single" w:sz="4" w:space="0" w:color="auto"/>
              <w:bottom w:val="single" w:sz="4" w:space="0" w:color="auto"/>
              <w:right w:val="single" w:sz="4" w:space="0" w:color="auto"/>
            </w:tcBorders>
          </w:tcPr>
          <w:p w14:paraId="0764A3ED" w14:textId="77777777" w:rsidR="004330A2" w:rsidRPr="00257946" w:rsidRDefault="004330A2" w:rsidP="003539B5">
            <w:pPr>
              <w:pStyle w:val="BodyText41"/>
              <w:shd w:val="clear" w:color="auto" w:fill="auto"/>
              <w:spacing w:line="240" w:lineRule="auto"/>
              <w:ind w:firstLine="0"/>
              <w:jc w:val="left"/>
              <w:rPr>
                <w:rFonts w:asciiTheme="majorHAnsi" w:hAnsiTheme="majorHAnsi" w:cstheme="majorHAnsi"/>
                <w:spacing w:val="0"/>
                <w:sz w:val="20"/>
                <w:szCs w:val="20"/>
              </w:rPr>
            </w:pPr>
            <w:r w:rsidRPr="00257946">
              <w:rPr>
                <w:rFonts w:asciiTheme="majorHAnsi" w:hAnsiTheme="majorHAnsi" w:cstheme="majorHAnsi"/>
                <w:spacing w:val="0"/>
                <w:sz w:val="20"/>
                <w:szCs w:val="20"/>
              </w:rPr>
              <w:t>Kombinuoti pašarai</w:t>
            </w:r>
          </w:p>
        </w:tc>
        <w:tc>
          <w:tcPr>
            <w:tcW w:w="2473" w:type="dxa"/>
            <w:tcBorders>
              <w:top w:val="single" w:sz="4" w:space="0" w:color="auto"/>
              <w:left w:val="single" w:sz="4" w:space="0" w:color="auto"/>
              <w:bottom w:val="single" w:sz="4" w:space="0" w:color="auto"/>
              <w:right w:val="single" w:sz="4" w:space="0" w:color="auto"/>
            </w:tcBorders>
            <w:vAlign w:val="center"/>
          </w:tcPr>
          <w:p w14:paraId="3AF15D44" w14:textId="77777777" w:rsidR="004330A2" w:rsidRPr="00257946" w:rsidRDefault="004330A2"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55000</w:t>
            </w:r>
            <w:r w:rsidR="00847C4A" w:rsidRPr="00257946">
              <w:rPr>
                <w:rFonts w:asciiTheme="majorHAnsi" w:hAnsiTheme="majorHAnsi" w:cstheme="majorHAnsi"/>
                <w:sz w:val="20"/>
                <w:szCs w:val="20"/>
              </w:rPr>
              <w:t xml:space="preserve"> t</w:t>
            </w:r>
          </w:p>
        </w:tc>
        <w:tc>
          <w:tcPr>
            <w:tcW w:w="2394" w:type="dxa"/>
            <w:tcBorders>
              <w:top w:val="single" w:sz="4" w:space="0" w:color="auto"/>
              <w:left w:val="single" w:sz="4" w:space="0" w:color="auto"/>
              <w:bottom w:val="single" w:sz="4" w:space="0" w:color="auto"/>
              <w:right w:val="single" w:sz="4" w:space="0" w:color="auto"/>
            </w:tcBorders>
          </w:tcPr>
          <w:p w14:paraId="5893CCF3" w14:textId="77777777" w:rsidR="004330A2" w:rsidRPr="00257946" w:rsidRDefault="00847C4A" w:rsidP="003539B5">
            <w:pPr>
              <w:jc w:val="center"/>
              <w:rPr>
                <w:rFonts w:asciiTheme="majorHAnsi" w:hAnsiTheme="majorHAnsi" w:cstheme="majorHAnsi"/>
                <w:sz w:val="20"/>
                <w:szCs w:val="20"/>
              </w:rPr>
            </w:pPr>
            <w:r w:rsidRPr="00257946">
              <w:rPr>
                <w:rFonts w:asciiTheme="majorHAnsi" w:hAnsiTheme="majorHAnsi" w:cstheme="majorHAnsi"/>
                <w:sz w:val="20"/>
                <w:szCs w:val="20"/>
              </w:rPr>
              <w:t>Autotransportas</w:t>
            </w:r>
          </w:p>
        </w:tc>
        <w:tc>
          <w:tcPr>
            <w:tcW w:w="1924" w:type="dxa"/>
            <w:tcBorders>
              <w:top w:val="single" w:sz="4" w:space="0" w:color="auto"/>
              <w:left w:val="single" w:sz="4" w:space="0" w:color="auto"/>
              <w:bottom w:val="single" w:sz="4" w:space="0" w:color="auto"/>
              <w:right w:val="single" w:sz="4" w:space="0" w:color="auto"/>
            </w:tcBorders>
          </w:tcPr>
          <w:p w14:paraId="392A588D" w14:textId="77777777" w:rsidR="004330A2" w:rsidRPr="00257946" w:rsidRDefault="004330A2" w:rsidP="003539B5">
            <w:pPr>
              <w:tabs>
                <w:tab w:val="left" w:pos="679"/>
                <w:tab w:val="center" w:pos="884"/>
              </w:tabs>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700 t</w:t>
            </w:r>
          </w:p>
        </w:tc>
        <w:tc>
          <w:tcPr>
            <w:tcW w:w="3037" w:type="dxa"/>
            <w:tcBorders>
              <w:top w:val="single" w:sz="4" w:space="0" w:color="auto"/>
              <w:left w:val="single" w:sz="4" w:space="0" w:color="auto"/>
              <w:bottom w:val="single" w:sz="4" w:space="0" w:color="auto"/>
              <w:right w:val="single" w:sz="4" w:space="0" w:color="auto"/>
            </w:tcBorders>
          </w:tcPr>
          <w:p w14:paraId="2893DDA2" w14:textId="77777777" w:rsidR="004330A2" w:rsidRPr="00257946" w:rsidRDefault="004330A2" w:rsidP="000555C8">
            <w:pPr>
              <w:jc w:val="center"/>
              <w:rPr>
                <w:rFonts w:asciiTheme="majorHAnsi" w:hAnsiTheme="majorHAnsi" w:cstheme="majorHAnsi"/>
                <w:sz w:val="20"/>
                <w:szCs w:val="20"/>
              </w:rPr>
            </w:pPr>
            <w:r w:rsidRPr="00257946">
              <w:rPr>
                <w:rFonts w:asciiTheme="majorHAnsi" w:hAnsiTheme="majorHAnsi" w:cstheme="majorHAnsi"/>
                <w:sz w:val="20"/>
                <w:szCs w:val="20"/>
              </w:rPr>
              <w:t>Pašarų bunkeris</w:t>
            </w:r>
          </w:p>
        </w:tc>
      </w:tr>
      <w:tr w:rsidR="00847C4A" w:rsidRPr="00084CF5" w14:paraId="00F6472F" w14:textId="77777777" w:rsidTr="003A0390">
        <w:trPr>
          <w:trHeight w:val="198"/>
        </w:trPr>
        <w:tc>
          <w:tcPr>
            <w:tcW w:w="877" w:type="dxa"/>
            <w:tcBorders>
              <w:top w:val="single" w:sz="4" w:space="0" w:color="auto"/>
              <w:left w:val="single" w:sz="4" w:space="0" w:color="auto"/>
              <w:bottom w:val="single" w:sz="4" w:space="0" w:color="auto"/>
              <w:right w:val="single" w:sz="4" w:space="0" w:color="auto"/>
            </w:tcBorders>
            <w:vAlign w:val="center"/>
          </w:tcPr>
          <w:p w14:paraId="62B6E7B4" w14:textId="77777777" w:rsidR="00847C4A" w:rsidRPr="00257946" w:rsidRDefault="009E37C3"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5</w:t>
            </w:r>
          </w:p>
        </w:tc>
        <w:tc>
          <w:tcPr>
            <w:tcW w:w="3187" w:type="dxa"/>
            <w:tcBorders>
              <w:top w:val="single" w:sz="4" w:space="0" w:color="auto"/>
              <w:left w:val="single" w:sz="4" w:space="0" w:color="auto"/>
              <w:bottom w:val="single" w:sz="4" w:space="0" w:color="auto"/>
              <w:right w:val="single" w:sz="4" w:space="0" w:color="auto"/>
            </w:tcBorders>
          </w:tcPr>
          <w:p w14:paraId="1DE3E0ED" w14:textId="77777777" w:rsidR="00847C4A" w:rsidRPr="00257946" w:rsidRDefault="00847C4A" w:rsidP="003539B5">
            <w:pPr>
              <w:pStyle w:val="BodyText41"/>
              <w:shd w:val="clear" w:color="auto" w:fill="auto"/>
              <w:spacing w:line="240" w:lineRule="auto"/>
              <w:ind w:firstLine="0"/>
              <w:jc w:val="left"/>
              <w:rPr>
                <w:rFonts w:asciiTheme="majorHAnsi" w:hAnsiTheme="majorHAnsi" w:cstheme="majorHAnsi"/>
                <w:spacing w:val="0"/>
                <w:sz w:val="20"/>
                <w:szCs w:val="20"/>
              </w:rPr>
            </w:pPr>
            <w:r w:rsidRPr="00257946">
              <w:rPr>
                <w:rFonts w:asciiTheme="majorHAnsi" w:hAnsiTheme="majorHAnsi" w:cstheme="majorHAnsi"/>
                <w:spacing w:val="0"/>
                <w:sz w:val="20"/>
                <w:szCs w:val="20"/>
              </w:rPr>
              <w:t>Viščiukai broileriai</w:t>
            </w:r>
          </w:p>
        </w:tc>
        <w:tc>
          <w:tcPr>
            <w:tcW w:w="2473" w:type="dxa"/>
            <w:tcBorders>
              <w:top w:val="single" w:sz="4" w:space="0" w:color="auto"/>
              <w:left w:val="single" w:sz="4" w:space="0" w:color="auto"/>
              <w:bottom w:val="single" w:sz="4" w:space="0" w:color="auto"/>
              <w:right w:val="single" w:sz="4" w:space="0" w:color="auto"/>
            </w:tcBorders>
            <w:vAlign w:val="center"/>
          </w:tcPr>
          <w:p w14:paraId="4A38933A" w14:textId="77777777" w:rsidR="00847C4A" w:rsidRPr="00257946" w:rsidRDefault="00847C4A"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14000000 vnt.</w:t>
            </w:r>
          </w:p>
        </w:tc>
        <w:tc>
          <w:tcPr>
            <w:tcW w:w="2394" w:type="dxa"/>
            <w:tcBorders>
              <w:top w:val="single" w:sz="4" w:space="0" w:color="auto"/>
              <w:left w:val="single" w:sz="4" w:space="0" w:color="auto"/>
              <w:bottom w:val="single" w:sz="4" w:space="0" w:color="auto"/>
              <w:right w:val="single" w:sz="4" w:space="0" w:color="auto"/>
            </w:tcBorders>
          </w:tcPr>
          <w:p w14:paraId="7774FB92" w14:textId="77777777" w:rsidR="00847C4A" w:rsidRPr="00257946" w:rsidRDefault="00847C4A" w:rsidP="003539B5">
            <w:pPr>
              <w:jc w:val="center"/>
              <w:rPr>
                <w:rFonts w:asciiTheme="majorHAnsi" w:hAnsiTheme="majorHAnsi" w:cstheme="majorHAnsi"/>
                <w:sz w:val="20"/>
                <w:szCs w:val="20"/>
              </w:rPr>
            </w:pPr>
            <w:r w:rsidRPr="00257946">
              <w:rPr>
                <w:rFonts w:asciiTheme="majorHAnsi" w:hAnsiTheme="majorHAnsi" w:cstheme="majorHAnsi"/>
                <w:sz w:val="20"/>
                <w:szCs w:val="20"/>
              </w:rPr>
              <w:t>Autotransportas</w:t>
            </w:r>
          </w:p>
        </w:tc>
        <w:tc>
          <w:tcPr>
            <w:tcW w:w="1924" w:type="dxa"/>
            <w:tcBorders>
              <w:top w:val="single" w:sz="4" w:space="0" w:color="auto"/>
              <w:left w:val="single" w:sz="4" w:space="0" w:color="auto"/>
              <w:bottom w:val="single" w:sz="4" w:space="0" w:color="auto"/>
              <w:right w:val="single" w:sz="4" w:space="0" w:color="auto"/>
            </w:tcBorders>
          </w:tcPr>
          <w:p w14:paraId="5DE418A2" w14:textId="77777777" w:rsidR="00847C4A" w:rsidRPr="00257946" w:rsidRDefault="00847C4A" w:rsidP="003539B5">
            <w:pPr>
              <w:tabs>
                <w:tab w:val="left" w:pos="679"/>
                <w:tab w:val="center" w:pos="884"/>
              </w:tabs>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1484200 vnt.</w:t>
            </w:r>
          </w:p>
        </w:tc>
        <w:tc>
          <w:tcPr>
            <w:tcW w:w="3037" w:type="dxa"/>
            <w:tcBorders>
              <w:top w:val="single" w:sz="4" w:space="0" w:color="auto"/>
              <w:left w:val="single" w:sz="4" w:space="0" w:color="auto"/>
              <w:bottom w:val="single" w:sz="4" w:space="0" w:color="auto"/>
              <w:right w:val="single" w:sz="4" w:space="0" w:color="auto"/>
            </w:tcBorders>
          </w:tcPr>
          <w:p w14:paraId="1291DDCA" w14:textId="77777777" w:rsidR="00847C4A" w:rsidRPr="00257946" w:rsidRDefault="00847C4A" w:rsidP="000555C8">
            <w:pPr>
              <w:jc w:val="center"/>
              <w:rPr>
                <w:rFonts w:asciiTheme="majorHAnsi" w:hAnsiTheme="majorHAnsi" w:cstheme="majorHAnsi"/>
                <w:sz w:val="20"/>
                <w:szCs w:val="20"/>
              </w:rPr>
            </w:pPr>
            <w:r w:rsidRPr="00257946">
              <w:rPr>
                <w:rFonts w:asciiTheme="majorHAnsi" w:hAnsiTheme="majorHAnsi" w:cstheme="majorHAnsi"/>
                <w:sz w:val="20"/>
                <w:szCs w:val="20"/>
              </w:rPr>
              <w:t>Paukštidės</w:t>
            </w:r>
          </w:p>
        </w:tc>
      </w:tr>
      <w:tr w:rsidR="00847C4A" w:rsidRPr="00084CF5" w14:paraId="2E628AFD" w14:textId="77777777" w:rsidTr="003A0390">
        <w:trPr>
          <w:trHeight w:val="198"/>
        </w:trPr>
        <w:tc>
          <w:tcPr>
            <w:tcW w:w="877" w:type="dxa"/>
            <w:tcBorders>
              <w:top w:val="single" w:sz="4" w:space="0" w:color="auto"/>
              <w:left w:val="single" w:sz="4" w:space="0" w:color="auto"/>
              <w:bottom w:val="single" w:sz="4" w:space="0" w:color="auto"/>
              <w:right w:val="single" w:sz="4" w:space="0" w:color="auto"/>
            </w:tcBorders>
            <w:vAlign w:val="center"/>
          </w:tcPr>
          <w:p w14:paraId="03157D6A" w14:textId="77777777" w:rsidR="00847C4A" w:rsidRPr="00257946" w:rsidRDefault="009E37C3"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6</w:t>
            </w:r>
          </w:p>
        </w:tc>
        <w:tc>
          <w:tcPr>
            <w:tcW w:w="3187" w:type="dxa"/>
            <w:tcBorders>
              <w:top w:val="single" w:sz="4" w:space="0" w:color="auto"/>
              <w:left w:val="single" w:sz="4" w:space="0" w:color="auto"/>
              <w:bottom w:val="single" w:sz="4" w:space="0" w:color="auto"/>
              <w:right w:val="single" w:sz="4" w:space="0" w:color="auto"/>
            </w:tcBorders>
          </w:tcPr>
          <w:p w14:paraId="6A790CD8" w14:textId="77777777" w:rsidR="00847C4A" w:rsidRPr="00257946" w:rsidRDefault="00847C4A" w:rsidP="003539B5">
            <w:pPr>
              <w:pStyle w:val="BodyText41"/>
              <w:shd w:val="clear" w:color="auto" w:fill="auto"/>
              <w:spacing w:line="240" w:lineRule="auto"/>
              <w:ind w:firstLine="0"/>
              <w:jc w:val="left"/>
              <w:rPr>
                <w:rFonts w:asciiTheme="majorHAnsi" w:hAnsiTheme="majorHAnsi" w:cstheme="majorHAnsi"/>
                <w:spacing w:val="0"/>
                <w:sz w:val="20"/>
                <w:szCs w:val="20"/>
              </w:rPr>
            </w:pPr>
            <w:r w:rsidRPr="00257946">
              <w:rPr>
                <w:rFonts w:asciiTheme="majorHAnsi" w:hAnsiTheme="majorHAnsi" w:cstheme="majorHAnsi"/>
                <w:spacing w:val="0"/>
                <w:sz w:val="20"/>
                <w:szCs w:val="20"/>
              </w:rPr>
              <w:t>Veislinės vištos</w:t>
            </w:r>
          </w:p>
        </w:tc>
        <w:tc>
          <w:tcPr>
            <w:tcW w:w="2473" w:type="dxa"/>
            <w:tcBorders>
              <w:top w:val="single" w:sz="4" w:space="0" w:color="auto"/>
              <w:left w:val="single" w:sz="4" w:space="0" w:color="auto"/>
              <w:bottom w:val="single" w:sz="4" w:space="0" w:color="auto"/>
              <w:right w:val="single" w:sz="4" w:space="0" w:color="auto"/>
            </w:tcBorders>
            <w:vAlign w:val="center"/>
          </w:tcPr>
          <w:p w14:paraId="40EEAECB" w14:textId="77777777" w:rsidR="00847C4A" w:rsidRPr="00257946" w:rsidRDefault="00847C4A"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250000 vnt.</w:t>
            </w:r>
          </w:p>
        </w:tc>
        <w:tc>
          <w:tcPr>
            <w:tcW w:w="2394" w:type="dxa"/>
            <w:tcBorders>
              <w:top w:val="single" w:sz="4" w:space="0" w:color="auto"/>
              <w:left w:val="single" w:sz="4" w:space="0" w:color="auto"/>
              <w:bottom w:val="single" w:sz="4" w:space="0" w:color="auto"/>
              <w:right w:val="single" w:sz="4" w:space="0" w:color="auto"/>
            </w:tcBorders>
          </w:tcPr>
          <w:p w14:paraId="1FB477B1" w14:textId="77777777" w:rsidR="00847C4A" w:rsidRPr="00257946" w:rsidRDefault="00847C4A" w:rsidP="003539B5">
            <w:pPr>
              <w:jc w:val="center"/>
              <w:rPr>
                <w:rFonts w:asciiTheme="majorHAnsi" w:hAnsiTheme="majorHAnsi" w:cstheme="majorHAnsi"/>
                <w:sz w:val="20"/>
                <w:szCs w:val="20"/>
              </w:rPr>
            </w:pPr>
            <w:r w:rsidRPr="00257946">
              <w:rPr>
                <w:rFonts w:asciiTheme="majorHAnsi" w:hAnsiTheme="majorHAnsi" w:cstheme="majorHAnsi"/>
                <w:sz w:val="20"/>
                <w:szCs w:val="20"/>
              </w:rPr>
              <w:t>Autotransportas</w:t>
            </w:r>
          </w:p>
        </w:tc>
        <w:tc>
          <w:tcPr>
            <w:tcW w:w="1924" w:type="dxa"/>
            <w:tcBorders>
              <w:top w:val="single" w:sz="4" w:space="0" w:color="auto"/>
              <w:left w:val="single" w:sz="4" w:space="0" w:color="auto"/>
              <w:bottom w:val="single" w:sz="4" w:space="0" w:color="auto"/>
              <w:right w:val="single" w:sz="4" w:space="0" w:color="auto"/>
            </w:tcBorders>
          </w:tcPr>
          <w:p w14:paraId="696081E3" w14:textId="77777777" w:rsidR="00847C4A" w:rsidRPr="00257946" w:rsidRDefault="00847C4A" w:rsidP="003539B5">
            <w:pPr>
              <w:tabs>
                <w:tab w:val="left" w:pos="679"/>
                <w:tab w:val="center" w:pos="884"/>
              </w:tabs>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205040 vnt.</w:t>
            </w:r>
          </w:p>
        </w:tc>
        <w:tc>
          <w:tcPr>
            <w:tcW w:w="3037" w:type="dxa"/>
            <w:tcBorders>
              <w:top w:val="single" w:sz="4" w:space="0" w:color="auto"/>
              <w:left w:val="single" w:sz="4" w:space="0" w:color="auto"/>
              <w:bottom w:val="single" w:sz="4" w:space="0" w:color="auto"/>
              <w:right w:val="single" w:sz="4" w:space="0" w:color="auto"/>
            </w:tcBorders>
          </w:tcPr>
          <w:p w14:paraId="3663D155" w14:textId="77777777" w:rsidR="00847C4A" w:rsidRPr="00257946" w:rsidRDefault="00847C4A" w:rsidP="000555C8">
            <w:pPr>
              <w:jc w:val="center"/>
              <w:rPr>
                <w:rFonts w:asciiTheme="majorHAnsi" w:hAnsiTheme="majorHAnsi" w:cstheme="majorHAnsi"/>
                <w:sz w:val="20"/>
                <w:szCs w:val="20"/>
              </w:rPr>
            </w:pPr>
            <w:r w:rsidRPr="00257946">
              <w:rPr>
                <w:rFonts w:asciiTheme="majorHAnsi" w:hAnsiTheme="majorHAnsi" w:cstheme="majorHAnsi"/>
                <w:sz w:val="20"/>
                <w:szCs w:val="20"/>
              </w:rPr>
              <w:t>Paukštidės</w:t>
            </w:r>
          </w:p>
        </w:tc>
      </w:tr>
      <w:tr w:rsidR="00847C4A" w:rsidRPr="00084CF5" w14:paraId="539B490A" w14:textId="77777777" w:rsidTr="003A0390">
        <w:trPr>
          <w:trHeight w:val="198"/>
        </w:trPr>
        <w:tc>
          <w:tcPr>
            <w:tcW w:w="877" w:type="dxa"/>
            <w:tcBorders>
              <w:top w:val="single" w:sz="4" w:space="0" w:color="auto"/>
              <w:left w:val="single" w:sz="4" w:space="0" w:color="auto"/>
              <w:bottom w:val="single" w:sz="4" w:space="0" w:color="auto"/>
              <w:right w:val="single" w:sz="4" w:space="0" w:color="auto"/>
            </w:tcBorders>
            <w:vAlign w:val="center"/>
          </w:tcPr>
          <w:p w14:paraId="157ACEF9" w14:textId="77777777" w:rsidR="00847C4A" w:rsidRPr="00257946" w:rsidRDefault="009E37C3"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7</w:t>
            </w:r>
          </w:p>
        </w:tc>
        <w:tc>
          <w:tcPr>
            <w:tcW w:w="3187" w:type="dxa"/>
            <w:tcBorders>
              <w:top w:val="single" w:sz="4" w:space="0" w:color="auto"/>
              <w:left w:val="single" w:sz="4" w:space="0" w:color="auto"/>
              <w:bottom w:val="single" w:sz="4" w:space="0" w:color="auto"/>
              <w:right w:val="single" w:sz="4" w:space="0" w:color="auto"/>
            </w:tcBorders>
          </w:tcPr>
          <w:p w14:paraId="2362EFBD" w14:textId="77777777" w:rsidR="00847C4A" w:rsidRPr="00257946" w:rsidRDefault="00847C4A" w:rsidP="003539B5">
            <w:pPr>
              <w:pStyle w:val="BodyText41"/>
              <w:shd w:val="clear" w:color="auto" w:fill="auto"/>
              <w:spacing w:line="240" w:lineRule="auto"/>
              <w:ind w:firstLine="0"/>
              <w:jc w:val="left"/>
              <w:rPr>
                <w:rFonts w:asciiTheme="majorHAnsi" w:hAnsiTheme="majorHAnsi" w:cstheme="majorHAnsi"/>
                <w:spacing w:val="0"/>
                <w:sz w:val="20"/>
                <w:szCs w:val="20"/>
              </w:rPr>
            </w:pPr>
            <w:r w:rsidRPr="00257946">
              <w:rPr>
                <w:rFonts w:asciiTheme="majorHAnsi" w:hAnsiTheme="majorHAnsi" w:cstheme="majorHAnsi"/>
                <w:spacing w:val="0"/>
                <w:sz w:val="20"/>
                <w:szCs w:val="20"/>
              </w:rPr>
              <w:t>Veislinių vištų prieaugis</w:t>
            </w:r>
          </w:p>
        </w:tc>
        <w:tc>
          <w:tcPr>
            <w:tcW w:w="2473" w:type="dxa"/>
            <w:tcBorders>
              <w:top w:val="single" w:sz="4" w:space="0" w:color="auto"/>
              <w:left w:val="single" w:sz="4" w:space="0" w:color="auto"/>
              <w:bottom w:val="single" w:sz="4" w:space="0" w:color="auto"/>
              <w:right w:val="single" w:sz="4" w:space="0" w:color="auto"/>
            </w:tcBorders>
            <w:vAlign w:val="center"/>
          </w:tcPr>
          <w:p w14:paraId="2593F1DD" w14:textId="77777777" w:rsidR="00847C4A" w:rsidRPr="00257946" w:rsidRDefault="00847C4A"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200000 vnt.</w:t>
            </w:r>
          </w:p>
        </w:tc>
        <w:tc>
          <w:tcPr>
            <w:tcW w:w="2394" w:type="dxa"/>
            <w:tcBorders>
              <w:top w:val="single" w:sz="4" w:space="0" w:color="auto"/>
              <w:left w:val="single" w:sz="4" w:space="0" w:color="auto"/>
              <w:bottom w:val="single" w:sz="4" w:space="0" w:color="auto"/>
              <w:right w:val="single" w:sz="4" w:space="0" w:color="auto"/>
            </w:tcBorders>
          </w:tcPr>
          <w:p w14:paraId="37B27AB6" w14:textId="77777777" w:rsidR="00847C4A" w:rsidRPr="00257946" w:rsidRDefault="00847C4A" w:rsidP="003539B5">
            <w:pPr>
              <w:jc w:val="center"/>
              <w:rPr>
                <w:rFonts w:asciiTheme="majorHAnsi" w:hAnsiTheme="majorHAnsi" w:cstheme="majorHAnsi"/>
                <w:sz w:val="20"/>
                <w:szCs w:val="20"/>
              </w:rPr>
            </w:pPr>
            <w:r w:rsidRPr="00257946">
              <w:rPr>
                <w:rFonts w:asciiTheme="majorHAnsi" w:hAnsiTheme="majorHAnsi" w:cstheme="majorHAnsi"/>
                <w:sz w:val="20"/>
                <w:szCs w:val="20"/>
              </w:rPr>
              <w:t>Autotransportas</w:t>
            </w:r>
          </w:p>
        </w:tc>
        <w:tc>
          <w:tcPr>
            <w:tcW w:w="1924" w:type="dxa"/>
            <w:tcBorders>
              <w:top w:val="single" w:sz="4" w:space="0" w:color="auto"/>
              <w:left w:val="single" w:sz="4" w:space="0" w:color="auto"/>
              <w:bottom w:val="single" w:sz="4" w:space="0" w:color="auto"/>
              <w:right w:val="single" w:sz="4" w:space="0" w:color="auto"/>
            </w:tcBorders>
          </w:tcPr>
          <w:p w14:paraId="551A6046" w14:textId="77777777" w:rsidR="00847C4A" w:rsidRPr="00257946" w:rsidRDefault="00847C4A" w:rsidP="003539B5">
            <w:pPr>
              <w:tabs>
                <w:tab w:val="left" w:pos="679"/>
                <w:tab w:val="center" w:pos="884"/>
              </w:tabs>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118230 vnt.</w:t>
            </w:r>
          </w:p>
        </w:tc>
        <w:tc>
          <w:tcPr>
            <w:tcW w:w="3037" w:type="dxa"/>
            <w:tcBorders>
              <w:top w:val="single" w:sz="4" w:space="0" w:color="auto"/>
              <w:left w:val="single" w:sz="4" w:space="0" w:color="auto"/>
              <w:bottom w:val="single" w:sz="4" w:space="0" w:color="auto"/>
              <w:right w:val="single" w:sz="4" w:space="0" w:color="auto"/>
            </w:tcBorders>
          </w:tcPr>
          <w:p w14:paraId="6FEC3432" w14:textId="77777777" w:rsidR="00847C4A" w:rsidRPr="00257946" w:rsidRDefault="00847C4A" w:rsidP="000555C8">
            <w:pPr>
              <w:jc w:val="center"/>
              <w:rPr>
                <w:rFonts w:asciiTheme="majorHAnsi" w:hAnsiTheme="majorHAnsi" w:cstheme="majorHAnsi"/>
                <w:sz w:val="20"/>
                <w:szCs w:val="20"/>
              </w:rPr>
            </w:pPr>
            <w:r w:rsidRPr="00257946">
              <w:rPr>
                <w:rFonts w:asciiTheme="majorHAnsi" w:hAnsiTheme="majorHAnsi" w:cstheme="majorHAnsi"/>
                <w:sz w:val="20"/>
                <w:szCs w:val="20"/>
              </w:rPr>
              <w:t>Paukštidės</w:t>
            </w:r>
          </w:p>
        </w:tc>
      </w:tr>
      <w:tr w:rsidR="00847C4A" w:rsidRPr="00084CF5" w14:paraId="22FC64EB" w14:textId="77777777" w:rsidTr="003A0390">
        <w:trPr>
          <w:trHeight w:val="198"/>
        </w:trPr>
        <w:tc>
          <w:tcPr>
            <w:tcW w:w="877" w:type="dxa"/>
            <w:tcBorders>
              <w:top w:val="single" w:sz="4" w:space="0" w:color="auto"/>
              <w:left w:val="single" w:sz="4" w:space="0" w:color="auto"/>
              <w:bottom w:val="single" w:sz="4" w:space="0" w:color="auto"/>
              <w:right w:val="single" w:sz="4" w:space="0" w:color="auto"/>
            </w:tcBorders>
            <w:vAlign w:val="center"/>
          </w:tcPr>
          <w:p w14:paraId="074DED9C" w14:textId="77777777" w:rsidR="00847C4A" w:rsidRPr="00257946" w:rsidRDefault="009E37C3"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8</w:t>
            </w:r>
          </w:p>
        </w:tc>
        <w:tc>
          <w:tcPr>
            <w:tcW w:w="3187" w:type="dxa"/>
            <w:tcBorders>
              <w:top w:val="single" w:sz="4" w:space="0" w:color="auto"/>
              <w:left w:val="single" w:sz="4" w:space="0" w:color="auto"/>
              <w:bottom w:val="single" w:sz="4" w:space="0" w:color="auto"/>
              <w:right w:val="single" w:sz="4" w:space="0" w:color="auto"/>
            </w:tcBorders>
          </w:tcPr>
          <w:p w14:paraId="53A13F81" w14:textId="77777777" w:rsidR="00847C4A" w:rsidRPr="00257946" w:rsidRDefault="00847C4A" w:rsidP="003539B5">
            <w:pPr>
              <w:pStyle w:val="BodyText41"/>
              <w:shd w:val="clear" w:color="auto" w:fill="auto"/>
              <w:spacing w:line="240" w:lineRule="auto"/>
              <w:ind w:firstLine="0"/>
              <w:jc w:val="left"/>
              <w:rPr>
                <w:rFonts w:asciiTheme="majorHAnsi" w:hAnsiTheme="majorHAnsi" w:cstheme="majorHAnsi"/>
                <w:spacing w:val="0"/>
                <w:sz w:val="20"/>
                <w:szCs w:val="20"/>
              </w:rPr>
            </w:pPr>
            <w:r w:rsidRPr="00257946">
              <w:rPr>
                <w:rFonts w:asciiTheme="majorHAnsi" w:hAnsiTheme="majorHAnsi" w:cstheme="majorHAnsi"/>
                <w:spacing w:val="0"/>
                <w:sz w:val="20"/>
                <w:szCs w:val="20"/>
              </w:rPr>
              <w:t>Gamtinės dujos</w:t>
            </w:r>
          </w:p>
        </w:tc>
        <w:tc>
          <w:tcPr>
            <w:tcW w:w="2473" w:type="dxa"/>
            <w:tcBorders>
              <w:top w:val="single" w:sz="4" w:space="0" w:color="auto"/>
              <w:left w:val="single" w:sz="4" w:space="0" w:color="auto"/>
              <w:bottom w:val="single" w:sz="4" w:space="0" w:color="auto"/>
              <w:right w:val="single" w:sz="4" w:space="0" w:color="auto"/>
            </w:tcBorders>
            <w:vAlign w:val="center"/>
          </w:tcPr>
          <w:p w14:paraId="6C0E1CCA" w14:textId="1EC8560F" w:rsidR="00847C4A" w:rsidRPr="00257946" w:rsidRDefault="00BA5314"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 xml:space="preserve">13782,8 </w:t>
            </w:r>
            <w:r w:rsidR="00847C4A" w:rsidRPr="00257946">
              <w:rPr>
                <w:rFonts w:asciiTheme="majorHAnsi" w:hAnsiTheme="majorHAnsi" w:cstheme="majorHAnsi"/>
                <w:sz w:val="20"/>
                <w:szCs w:val="20"/>
              </w:rPr>
              <w:t>tūkst.</w:t>
            </w:r>
            <w:r w:rsidR="00A76803" w:rsidRPr="00257946">
              <w:rPr>
                <w:rFonts w:asciiTheme="majorHAnsi" w:hAnsiTheme="majorHAnsi" w:cstheme="majorHAnsi"/>
                <w:sz w:val="20"/>
                <w:szCs w:val="20"/>
              </w:rPr>
              <w:t xml:space="preserve"> </w:t>
            </w:r>
            <w:r w:rsidR="00847C4A" w:rsidRPr="00257946">
              <w:rPr>
                <w:rFonts w:asciiTheme="majorHAnsi" w:hAnsiTheme="majorHAnsi" w:cstheme="majorHAnsi"/>
                <w:sz w:val="20"/>
                <w:szCs w:val="20"/>
              </w:rPr>
              <w:t>Nm</w:t>
            </w:r>
            <w:r w:rsidR="00847C4A" w:rsidRPr="00257946">
              <w:rPr>
                <w:rFonts w:asciiTheme="majorHAnsi" w:hAnsiTheme="majorHAnsi" w:cstheme="majorHAnsi"/>
                <w:sz w:val="20"/>
                <w:szCs w:val="20"/>
                <w:vertAlign w:val="superscript"/>
              </w:rPr>
              <w:t>3</w:t>
            </w:r>
          </w:p>
        </w:tc>
        <w:tc>
          <w:tcPr>
            <w:tcW w:w="2394" w:type="dxa"/>
            <w:tcBorders>
              <w:top w:val="single" w:sz="4" w:space="0" w:color="auto"/>
              <w:left w:val="single" w:sz="4" w:space="0" w:color="auto"/>
              <w:bottom w:val="single" w:sz="4" w:space="0" w:color="auto"/>
              <w:right w:val="single" w:sz="4" w:space="0" w:color="auto"/>
            </w:tcBorders>
          </w:tcPr>
          <w:p w14:paraId="747364EB" w14:textId="77777777" w:rsidR="00847C4A" w:rsidRPr="00257946" w:rsidRDefault="00847C4A" w:rsidP="003539B5">
            <w:pPr>
              <w:jc w:val="center"/>
              <w:rPr>
                <w:rFonts w:asciiTheme="majorHAnsi" w:hAnsiTheme="majorHAnsi" w:cstheme="majorHAnsi"/>
                <w:sz w:val="20"/>
                <w:szCs w:val="20"/>
              </w:rPr>
            </w:pPr>
            <w:r w:rsidRPr="00257946">
              <w:rPr>
                <w:rFonts w:asciiTheme="majorHAnsi" w:hAnsiTheme="majorHAnsi" w:cstheme="majorHAnsi"/>
                <w:sz w:val="20"/>
                <w:szCs w:val="20"/>
              </w:rPr>
              <w:t>Vamzdynais</w:t>
            </w:r>
          </w:p>
        </w:tc>
        <w:tc>
          <w:tcPr>
            <w:tcW w:w="1924" w:type="dxa"/>
            <w:tcBorders>
              <w:top w:val="single" w:sz="4" w:space="0" w:color="auto"/>
              <w:left w:val="single" w:sz="4" w:space="0" w:color="auto"/>
              <w:bottom w:val="single" w:sz="4" w:space="0" w:color="auto"/>
              <w:right w:val="single" w:sz="4" w:space="0" w:color="auto"/>
            </w:tcBorders>
          </w:tcPr>
          <w:p w14:paraId="09F38F2C" w14:textId="77777777" w:rsidR="00847C4A" w:rsidRPr="00257946" w:rsidRDefault="00847C4A" w:rsidP="003539B5">
            <w:pPr>
              <w:tabs>
                <w:tab w:val="left" w:pos="679"/>
                <w:tab w:val="center" w:pos="884"/>
              </w:tabs>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w:t>
            </w:r>
          </w:p>
        </w:tc>
        <w:tc>
          <w:tcPr>
            <w:tcW w:w="3037" w:type="dxa"/>
            <w:tcBorders>
              <w:top w:val="single" w:sz="4" w:space="0" w:color="auto"/>
              <w:left w:val="single" w:sz="4" w:space="0" w:color="auto"/>
              <w:bottom w:val="single" w:sz="4" w:space="0" w:color="auto"/>
              <w:right w:val="single" w:sz="4" w:space="0" w:color="auto"/>
            </w:tcBorders>
          </w:tcPr>
          <w:p w14:paraId="5FC851F1" w14:textId="77777777" w:rsidR="00847C4A" w:rsidRPr="00257946" w:rsidRDefault="00FB749F" w:rsidP="000555C8">
            <w:pPr>
              <w:jc w:val="center"/>
              <w:rPr>
                <w:rFonts w:asciiTheme="majorHAnsi" w:hAnsiTheme="majorHAnsi" w:cstheme="majorHAnsi"/>
                <w:sz w:val="20"/>
                <w:szCs w:val="20"/>
              </w:rPr>
            </w:pPr>
            <w:r w:rsidRPr="00257946">
              <w:rPr>
                <w:rFonts w:asciiTheme="majorHAnsi" w:hAnsiTheme="majorHAnsi" w:cstheme="majorHAnsi"/>
                <w:sz w:val="20"/>
                <w:szCs w:val="20"/>
              </w:rPr>
              <w:t>UAB „Ignitis“</w:t>
            </w:r>
          </w:p>
        </w:tc>
      </w:tr>
      <w:tr w:rsidR="00847C4A" w:rsidRPr="00084CF5" w14:paraId="1D7DFC82" w14:textId="77777777" w:rsidTr="003A0390">
        <w:trPr>
          <w:trHeight w:val="198"/>
        </w:trPr>
        <w:tc>
          <w:tcPr>
            <w:tcW w:w="877" w:type="dxa"/>
            <w:tcBorders>
              <w:top w:val="single" w:sz="4" w:space="0" w:color="auto"/>
              <w:left w:val="single" w:sz="4" w:space="0" w:color="auto"/>
              <w:bottom w:val="single" w:sz="4" w:space="0" w:color="auto"/>
              <w:right w:val="single" w:sz="4" w:space="0" w:color="auto"/>
            </w:tcBorders>
            <w:vAlign w:val="center"/>
          </w:tcPr>
          <w:p w14:paraId="47B84118" w14:textId="77777777" w:rsidR="00847C4A" w:rsidRPr="00257946" w:rsidRDefault="009E37C3"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9</w:t>
            </w:r>
          </w:p>
        </w:tc>
        <w:tc>
          <w:tcPr>
            <w:tcW w:w="3187" w:type="dxa"/>
            <w:tcBorders>
              <w:top w:val="single" w:sz="4" w:space="0" w:color="auto"/>
              <w:left w:val="single" w:sz="4" w:space="0" w:color="auto"/>
              <w:bottom w:val="single" w:sz="4" w:space="0" w:color="auto"/>
              <w:right w:val="single" w:sz="4" w:space="0" w:color="auto"/>
            </w:tcBorders>
          </w:tcPr>
          <w:p w14:paraId="02A618A1" w14:textId="77777777" w:rsidR="00847C4A" w:rsidRPr="00257946" w:rsidRDefault="00847C4A" w:rsidP="003539B5">
            <w:pPr>
              <w:pStyle w:val="BodyText41"/>
              <w:shd w:val="clear" w:color="auto" w:fill="auto"/>
              <w:spacing w:line="240" w:lineRule="auto"/>
              <w:ind w:firstLine="0"/>
              <w:jc w:val="left"/>
              <w:rPr>
                <w:rFonts w:asciiTheme="majorHAnsi" w:hAnsiTheme="majorHAnsi" w:cstheme="majorHAnsi"/>
                <w:spacing w:val="0"/>
                <w:sz w:val="20"/>
                <w:szCs w:val="20"/>
              </w:rPr>
            </w:pPr>
            <w:r w:rsidRPr="00257946">
              <w:rPr>
                <w:rFonts w:asciiTheme="majorHAnsi" w:hAnsiTheme="majorHAnsi" w:cstheme="majorHAnsi"/>
                <w:spacing w:val="0"/>
                <w:sz w:val="20"/>
                <w:szCs w:val="20"/>
              </w:rPr>
              <w:t>Tepalai</w:t>
            </w:r>
          </w:p>
        </w:tc>
        <w:tc>
          <w:tcPr>
            <w:tcW w:w="2473" w:type="dxa"/>
            <w:tcBorders>
              <w:top w:val="single" w:sz="4" w:space="0" w:color="auto"/>
              <w:left w:val="single" w:sz="4" w:space="0" w:color="auto"/>
              <w:bottom w:val="single" w:sz="4" w:space="0" w:color="auto"/>
              <w:right w:val="single" w:sz="4" w:space="0" w:color="auto"/>
            </w:tcBorders>
            <w:vAlign w:val="center"/>
          </w:tcPr>
          <w:p w14:paraId="390B82F9" w14:textId="77777777" w:rsidR="00847C4A" w:rsidRPr="00257946" w:rsidRDefault="00847C4A"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18 t</w:t>
            </w:r>
          </w:p>
        </w:tc>
        <w:tc>
          <w:tcPr>
            <w:tcW w:w="2394" w:type="dxa"/>
            <w:tcBorders>
              <w:top w:val="single" w:sz="4" w:space="0" w:color="auto"/>
              <w:left w:val="single" w:sz="4" w:space="0" w:color="auto"/>
              <w:bottom w:val="single" w:sz="4" w:space="0" w:color="auto"/>
              <w:right w:val="single" w:sz="4" w:space="0" w:color="auto"/>
            </w:tcBorders>
          </w:tcPr>
          <w:p w14:paraId="09AC63ED" w14:textId="77777777" w:rsidR="00847C4A" w:rsidRPr="00257946" w:rsidRDefault="00847C4A" w:rsidP="003539B5">
            <w:pPr>
              <w:jc w:val="center"/>
              <w:rPr>
                <w:rFonts w:asciiTheme="majorHAnsi" w:hAnsiTheme="majorHAnsi" w:cstheme="majorHAnsi"/>
                <w:sz w:val="20"/>
                <w:szCs w:val="20"/>
              </w:rPr>
            </w:pPr>
            <w:r w:rsidRPr="00257946">
              <w:rPr>
                <w:rFonts w:asciiTheme="majorHAnsi" w:hAnsiTheme="majorHAnsi" w:cstheme="majorHAnsi"/>
                <w:sz w:val="20"/>
                <w:szCs w:val="20"/>
              </w:rPr>
              <w:t>Autotransportas</w:t>
            </w:r>
          </w:p>
        </w:tc>
        <w:tc>
          <w:tcPr>
            <w:tcW w:w="1924" w:type="dxa"/>
            <w:tcBorders>
              <w:top w:val="single" w:sz="4" w:space="0" w:color="auto"/>
              <w:left w:val="single" w:sz="4" w:space="0" w:color="auto"/>
              <w:bottom w:val="single" w:sz="4" w:space="0" w:color="auto"/>
              <w:right w:val="single" w:sz="4" w:space="0" w:color="auto"/>
            </w:tcBorders>
          </w:tcPr>
          <w:p w14:paraId="358240EF" w14:textId="77777777" w:rsidR="00847C4A" w:rsidRPr="00257946" w:rsidRDefault="00FB749F" w:rsidP="003539B5">
            <w:pPr>
              <w:tabs>
                <w:tab w:val="left" w:pos="679"/>
                <w:tab w:val="center" w:pos="884"/>
              </w:tabs>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3 t</w:t>
            </w:r>
          </w:p>
        </w:tc>
        <w:tc>
          <w:tcPr>
            <w:tcW w:w="3037" w:type="dxa"/>
            <w:tcBorders>
              <w:top w:val="single" w:sz="4" w:space="0" w:color="auto"/>
              <w:left w:val="single" w:sz="4" w:space="0" w:color="auto"/>
              <w:bottom w:val="single" w:sz="4" w:space="0" w:color="auto"/>
              <w:right w:val="single" w:sz="4" w:space="0" w:color="auto"/>
            </w:tcBorders>
          </w:tcPr>
          <w:p w14:paraId="6101CF63" w14:textId="77777777" w:rsidR="00847C4A" w:rsidRPr="00257946" w:rsidRDefault="00FB749F" w:rsidP="000555C8">
            <w:pPr>
              <w:jc w:val="center"/>
              <w:rPr>
                <w:rFonts w:asciiTheme="majorHAnsi" w:hAnsiTheme="majorHAnsi" w:cstheme="majorHAnsi"/>
                <w:sz w:val="20"/>
                <w:szCs w:val="20"/>
              </w:rPr>
            </w:pPr>
            <w:r w:rsidRPr="00257946">
              <w:rPr>
                <w:rFonts w:asciiTheme="majorHAnsi" w:hAnsiTheme="majorHAnsi" w:cstheme="majorHAnsi"/>
                <w:sz w:val="20"/>
                <w:szCs w:val="20"/>
              </w:rPr>
              <w:t>Degalinės ir centrinis sandėlis</w:t>
            </w:r>
          </w:p>
        </w:tc>
      </w:tr>
      <w:tr w:rsidR="00847C4A" w:rsidRPr="00084CF5" w14:paraId="188E5B22" w14:textId="77777777" w:rsidTr="003A0390">
        <w:trPr>
          <w:trHeight w:val="198"/>
        </w:trPr>
        <w:tc>
          <w:tcPr>
            <w:tcW w:w="877" w:type="dxa"/>
            <w:tcBorders>
              <w:top w:val="single" w:sz="4" w:space="0" w:color="auto"/>
              <w:left w:val="single" w:sz="4" w:space="0" w:color="auto"/>
              <w:bottom w:val="single" w:sz="4" w:space="0" w:color="auto"/>
              <w:right w:val="single" w:sz="4" w:space="0" w:color="auto"/>
            </w:tcBorders>
            <w:vAlign w:val="center"/>
          </w:tcPr>
          <w:p w14:paraId="054CBE27" w14:textId="77777777" w:rsidR="00847C4A" w:rsidRPr="00257946" w:rsidRDefault="009E37C3"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10</w:t>
            </w:r>
          </w:p>
        </w:tc>
        <w:tc>
          <w:tcPr>
            <w:tcW w:w="3187" w:type="dxa"/>
            <w:tcBorders>
              <w:top w:val="single" w:sz="4" w:space="0" w:color="auto"/>
              <w:left w:val="single" w:sz="4" w:space="0" w:color="auto"/>
              <w:bottom w:val="single" w:sz="4" w:space="0" w:color="auto"/>
              <w:right w:val="single" w:sz="4" w:space="0" w:color="auto"/>
            </w:tcBorders>
          </w:tcPr>
          <w:p w14:paraId="6C27971C" w14:textId="77777777" w:rsidR="00847C4A" w:rsidRPr="00257946" w:rsidRDefault="00847C4A" w:rsidP="003539B5">
            <w:pPr>
              <w:pStyle w:val="BodyText41"/>
              <w:shd w:val="clear" w:color="auto" w:fill="auto"/>
              <w:spacing w:line="240" w:lineRule="auto"/>
              <w:ind w:firstLine="0"/>
              <w:jc w:val="left"/>
              <w:rPr>
                <w:rFonts w:asciiTheme="majorHAnsi" w:hAnsiTheme="majorHAnsi" w:cstheme="majorHAnsi"/>
                <w:spacing w:val="0"/>
                <w:sz w:val="20"/>
                <w:szCs w:val="20"/>
              </w:rPr>
            </w:pPr>
            <w:r w:rsidRPr="00257946">
              <w:rPr>
                <w:rFonts w:asciiTheme="majorHAnsi" w:hAnsiTheme="majorHAnsi" w:cstheme="majorHAnsi"/>
                <w:spacing w:val="0"/>
                <w:sz w:val="20"/>
                <w:szCs w:val="20"/>
              </w:rPr>
              <w:t>Suskystintos dujos</w:t>
            </w:r>
          </w:p>
        </w:tc>
        <w:tc>
          <w:tcPr>
            <w:tcW w:w="2473" w:type="dxa"/>
            <w:tcBorders>
              <w:top w:val="single" w:sz="4" w:space="0" w:color="auto"/>
              <w:left w:val="single" w:sz="4" w:space="0" w:color="auto"/>
              <w:bottom w:val="single" w:sz="4" w:space="0" w:color="auto"/>
              <w:right w:val="single" w:sz="4" w:space="0" w:color="auto"/>
            </w:tcBorders>
            <w:vAlign w:val="center"/>
          </w:tcPr>
          <w:p w14:paraId="45DD0F2C" w14:textId="77777777" w:rsidR="00847C4A" w:rsidRPr="00257946" w:rsidRDefault="00847C4A"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45 t</w:t>
            </w:r>
          </w:p>
        </w:tc>
        <w:tc>
          <w:tcPr>
            <w:tcW w:w="2394" w:type="dxa"/>
            <w:tcBorders>
              <w:top w:val="single" w:sz="4" w:space="0" w:color="auto"/>
              <w:left w:val="single" w:sz="4" w:space="0" w:color="auto"/>
              <w:bottom w:val="single" w:sz="4" w:space="0" w:color="auto"/>
              <w:right w:val="single" w:sz="4" w:space="0" w:color="auto"/>
            </w:tcBorders>
          </w:tcPr>
          <w:p w14:paraId="4C9BEA84" w14:textId="77777777" w:rsidR="00847C4A" w:rsidRPr="00257946" w:rsidRDefault="00847C4A" w:rsidP="003539B5">
            <w:pPr>
              <w:jc w:val="center"/>
              <w:rPr>
                <w:rFonts w:asciiTheme="majorHAnsi" w:hAnsiTheme="majorHAnsi" w:cstheme="majorHAnsi"/>
                <w:sz w:val="20"/>
                <w:szCs w:val="20"/>
              </w:rPr>
            </w:pPr>
            <w:r w:rsidRPr="00257946">
              <w:rPr>
                <w:rFonts w:asciiTheme="majorHAnsi" w:hAnsiTheme="majorHAnsi" w:cstheme="majorHAnsi"/>
                <w:sz w:val="20"/>
                <w:szCs w:val="20"/>
              </w:rPr>
              <w:t>Autotransportas</w:t>
            </w:r>
          </w:p>
        </w:tc>
        <w:tc>
          <w:tcPr>
            <w:tcW w:w="1924" w:type="dxa"/>
            <w:tcBorders>
              <w:top w:val="single" w:sz="4" w:space="0" w:color="auto"/>
              <w:left w:val="single" w:sz="4" w:space="0" w:color="auto"/>
              <w:bottom w:val="single" w:sz="4" w:space="0" w:color="auto"/>
              <w:right w:val="single" w:sz="4" w:space="0" w:color="auto"/>
            </w:tcBorders>
          </w:tcPr>
          <w:p w14:paraId="1480BA80" w14:textId="24DDA1C7" w:rsidR="00847C4A" w:rsidRPr="00257946" w:rsidRDefault="00FB749F" w:rsidP="003539B5">
            <w:pPr>
              <w:tabs>
                <w:tab w:val="left" w:pos="679"/>
                <w:tab w:val="center" w:pos="884"/>
              </w:tabs>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0,25</w:t>
            </w:r>
            <w:r w:rsidR="003017A4" w:rsidRPr="00257946">
              <w:rPr>
                <w:rFonts w:asciiTheme="majorHAnsi" w:hAnsiTheme="majorHAnsi" w:cstheme="majorHAnsi"/>
                <w:sz w:val="20"/>
                <w:szCs w:val="20"/>
              </w:rPr>
              <w:t xml:space="preserve"> </w:t>
            </w:r>
            <w:r w:rsidRPr="00257946">
              <w:rPr>
                <w:rFonts w:asciiTheme="majorHAnsi" w:hAnsiTheme="majorHAnsi" w:cstheme="majorHAnsi"/>
                <w:sz w:val="20"/>
                <w:szCs w:val="20"/>
              </w:rPr>
              <w:t>t, 5t</w:t>
            </w:r>
          </w:p>
        </w:tc>
        <w:tc>
          <w:tcPr>
            <w:tcW w:w="3037" w:type="dxa"/>
            <w:tcBorders>
              <w:top w:val="single" w:sz="4" w:space="0" w:color="auto"/>
              <w:left w:val="single" w:sz="4" w:space="0" w:color="auto"/>
              <w:bottom w:val="single" w:sz="4" w:space="0" w:color="auto"/>
              <w:right w:val="single" w:sz="4" w:space="0" w:color="auto"/>
            </w:tcBorders>
          </w:tcPr>
          <w:p w14:paraId="297F6D3C" w14:textId="77777777" w:rsidR="00847C4A" w:rsidRPr="00257946" w:rsidRDefault="00FB749F" w:rsidP="000555C8">
            <w:pPr>
              <w:jc w:val="center"/>
              <w:rPr>
                <w:rFonts w:asciiTheme="majorHAnsi" w:hAnsiTheme="majorHAnsi" w:cstheme="majorHAnsi"/>
                <w:sz w:val="20"/>
                <w:szCs w:val="20"/>
              </w:rPr>
            </w:pPr>
            <w:r w:rsidRPr="00257946">
              <w:rPr>
                <w:rFonts w:asciiTheme="majorHAnsi" w:hAnsiTheme="majorHAnsi" w:cstheme="majorHAnsi"/>
                <w:sz w:val="20"/>
                <w:szCs w:val="20"/>
              </w:rPr>
              <w:t>Centrinis sandėlis, rezervuarai</w:t>
            </w:r>
          </w:p>
        </w:tc>
      </w:tr>
      <w:tr w:rsidR="00847C4A" w:rsidRPr="00084CF5" w14:paraId="184EDB00" w14:textId="77777777" w:rsidTr="003A0390">
        <w:trPr>
          <w:trHeight w:val="198"/>
        </w:trPr>
        <w:tc>
          <w:tcPr>
            <w:tcW w:w="877" w:type="dxa"/>
            <w:tcBorders>
              <w:top w:val="single" w:sz="4" w:space="0" w:color="auto"/>
              <w:left w:val="single" w:sz="4" w:space="0" w:color="auto"/>
              <w:bottom w:val="single" w:sz="4" w:space="0" w:color="auto"/>
              <w:right w:val="single" w:sz="4" w:space="0" w:color="auto"/>
            </w:tcBorders>
            <w:vAlign w:val="center"/>
          </w:tcPr>
          <w:p w14:paraId="284AF401" w14:textId="77777777" w:rsidR="00847C4A" w:rsidRPr="00257946" w:rsidRDefault="009E37C3"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11</w:t>
            </w:r>
          </w:p>
        </w:tc>
        <w:tc>
          <w:tcPr>
            <w:tcW w:w="3187" w:type="dxa"/>
            <w:tcBorders>
              <w:top w:val="single" w:sz="4" w:space="0" w:color="auto"/>
              <w:left w:val="single" w:sz="4" w:space="0" w:color="auto"/>
              <w:bottom w:val="single" w:sz="4" w:space="0" w:color="auto"/>
              <w:right w:val="single" w:sz="4" w:space="0" w:color="auto"/>
            </w:tcBorders>
          </w:tcPr>
          <w:p w14:paraId="5E7F9D3C" w14:textId="77777777" w:rsidR="00847C4A" w:rsidRPr="00257946" w:rsidRDefault="00847C4A" w:rsidP="003539B5">
            <w:pPr>
              <w:pStyle w:val="BodyText41"/>
              <w:shd w:val="clear" w:color="auto" w:fill="auto"/>
              <w:spacing w:line="240" w:lineRule="auto"/>
              <w:ind w:firstLine="0"/>
              <w:jc w:val="left"/>
              <w:rPr>
                <w:rFonts w:asciiTheme="majorHAnsi" w:hAnsiTheme="majorHAnsi" w:cstheme="majorHAnsi"/>
                <w:spacing w:val="0"/>
                <w:sz w:val="20"/>
                <w:szCs w:val="20"/>
              </w:rPr>
            </w:pPr>
            <w:r w:rsidRPr="00257946">
              <w:rPr>
                <w:rFonts w:asciiTheme="majorHAnsi" w:hAnsiTheme="majorHAnsi" w:cstheme="majorHAnsi"/>
                <w:spacing w:val="0"/>
                <w:sz w:val="20"/>
                <w:szCs w:val="20"/>
              </w:rPr>
              <w:t>Dyzelinas</w:t>
            </w:r>
          </w:p>
        </w:tc>
        <w:tc>
          <w:tcPr>
            <w:tcW w:w="2473" w:type="dxa"/>
            <w:tcBorders>
              <w:top w:val="single" w:sz="4" w:space="0" w:color="auto"/>
              <w:left w:val="single" w:sz="4" w:space="0" w:color="auto"/>
              <w:bottom w:val="single" w:sz="4" w:space="0" w:color="auto"/>
              <w:right w:val="single" w:sz="4" w:space="0" w:color="auto"/>
            </w:tcBorders>
            <w:vAlign w:val="center"/>
          </w:tcPr>
          <w:p w14:paraId="60BFDC97" w14:textId="77777777" w:rsidR="00847C4A" w:rsidRPr="00257946" w:rsidRDefault="00847C4A"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1200 t</w:t>
            </w:r>
          </w:p>
        </w:tc>
        <w:tc>
          <w:tcPr>
            <w:tcW w:w="2394" w:type="dxa"/>
            <w:tcBorders>
              <w:top w:val="single" w:sz="4" w:space="0" w:color="auto"/>
              <w:left w:val="single" w:sz="4" w:space="0" w:color="auto"/>
              <w:bottom w:val="single" w:sz="4" w:space="0" w:color="auto"/>
              <w:right w:val="single" w:sz="4" w:space="0" w:color="auto"/>
            </w:tcBorders>
          </w:tcPr>
          <w:p w14:paraId="3B7E65DF" w14:textId="77777777" w:rsidR="00847C4A" w:rsidRPr="00257946" w:rsidRDefault="00847C4A" w:rsidP="003539B5">
            <w:pPr>
              <w:jc w:val="center"/>
              <w:rPr>
                <w:rFonts w:asciiTheme="majorHAnsi" w:hAnsiTheme="majorHAnsi" w:cstheme="majorHAnsi"/>
                <w:sz w:val="20"/>
                <w:szCs w:val="20"/>
              </w:rPr>
            </w:pPr>
            <w:r w:rsidRPr="00257946">
              <w:rPr>
                <w:rFonts w:asciiTheme="majorHAnsi" w:hAnsiTheme="majorHAnsi" w:cstheme="majorHAnsi"/>
                <w:sz w:val="20"/>
                <w:szCs w:val="20"/>
              </w:rPr>
              <w:t>Autotransportas</w:t>
            </w:r>
          </w:p>
        </w:tc>
        <w:tc>
          <w:tcPr>
            <w:tcW w:w="1924" w:type="dxa"/>
            <w:tcBorders>
              <w:top w:val="single" w:sz="4" w:space="0" w:color="auto"/>
              <w:left w:val="single" w:sz="4" w:space="0" w:color="auto"/>
              <w:bottom w:val="single" w:sz="4" w:space="0" w:color="auto"/>
              <w:right w:val="single" w:sz="4" w:space="0" w:color="auto"/>
            </w:tcBorders>
          </w:tcPr>
          <w:p w14:paraId="7B16EDC1" w14:textId="77777777" w:rsidR="00847C4A" w:rsidRPr="00257946" w:rsidRDefault="00FB749F" w:rsidP="003539B5">
            <w:pPr>
              <w:tabs>
                <w:tab w:val="left" w:pos="679"/>
                <w:tab w:val="center" w:pos="884"/>
              </w:tabs>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41 t</w:t>
            </w:r>
          </w:p>
        </w:tc>
        <w:tc>
          <w:tcPr>
            <w:tcW w:w="3037" w:type="dxa"/>
            <w:tcBorders>
              <w:top w:val="single" w:sz="4" w:space="0" w:color="auto"/>
              <w:left w:val="single" w:sz="4" w:space="0" w:color="auto"/>
              <w:bottom w:val="single" w:sz="4" w:space="0" w:color="auto"/>
              <w:right w:val="single" w:sz="4" w:space="0" w:color="auto"/>
            </w:tcBorders>
          </w:tcPr>
          <w:p w14:paraId="39AC0BD6" w14:textId="77777777" w:rsidR="00847C4A" w:rsidRPr="00257946" w:rsidRDefault="00FB749F" w:rsidP="000555C8">
            <w:pPr>
              <w:jc w:val="center"/>
              <w:rPr>
                <w:rFonts w:asciiTheme="majorHAnsi" w:hAnsiTheme="majorHAnsi" w:cstheme="majorHAnsi"/>
                <w:sz w:val="20"/>
                <w:szCs w:val="20"/>
              </w:rPr>
            </w:pPr>
            <w:r w:rsidRPr="00257946">
              <w:rPr>
                <w:rFonts w:asciiTheme="majorHAnsi" w:hAnsiTheme="majorHAnsi" w:cstheme="majorHAnsi"/>
                <w:sz w:val="20"/>
                <w:szCs w:val="20"/>
              </w:rPr>
              <w:t>Degalinėje</w:t>
            </w:r>
          </w:p>
        </w:tc>
      </w:tr>
      <w:tr w:rsidR="00847C4A" w:rsidRPr="00084CF5" w14:paraId="5D96A65D" w14:textId="77777777" w:rsidTr="003A0390">
        <w:trPr>
          <w:trHeight w:val="198"/>
        </w:trPr>
        <w:tc>
          <w:tcPr>
            <w:tcW w:w="877" w:type="dxa"/>
            <w:tcBorders>
              <w:top w:val="single" w:sz="4" w:space="0" w:color="auto"/>
              <w:left w:val="single" w:sz="4" w:space="0" w:color="auto"/>
              <w:bottom w:val="single" w:sz="4" w:space="0" w:color="auto"/>
              <w:right w:val="single" w:sz="4" w:space="0" w:color="auto"/>
            </w:tcBorders>
            <w:vAlign w:val="center"/>
          </w:tcPr>
          <w:p w14:paraId="243442B4" w14:textId="77777777" w:rsidR="00847C4A" w:rsidRPr="00257946" w:rsidRDefault="009E37C3"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12</w:t>
            </w:r>
          </w:p>
        </w:tc>
        <w:tc>
          <w:tcPr>
            <w:tcW w:w="3187" w:type="dxa"/>
            <w:tcBorders>
              <w:top w:val="single" w:sz="4" w:space="0" w:color="auto"/>
              <w:left w:val="single" w:sz="4" w:space="0" w:color="auto"/>
              <w:bottom w:val="single" w:sz="4" w:space="0" w:color="auto"/>
              <w:right w:val="single" w:sz="4" w:space="0" w:color="auto"/>
            </w:tcBorders>
          </w:tcPr>
          <w:p w14:paraId="03EFB39C" w14:textId="77777777" w:rsidR="00847C4A" w:rsidRPr="00257946" w:rsidRDefault="00847C4A" w:rsidP="003539B5">
            <w:pPr>
              <w:pStyle w:val="BodyText41"/>
              <w:shd w:val="clear" w:color="auto" w:fill="auto"/>
              <w:spacing w:line="240" w:lineRule="auto"/>
              <w:ind w:firstLine="0"/>
              <w:jc w:val="left"/>
              <w:rPr>
                <w:rFonts w:asciiTheme="majorHAnsi" w:hAnsiTheme="majorHAnsi" w:cstheme="majorHAnsi"/>
                <w:spacing w:val="0"/>
                <w:sz w:val="20"/>
                <w:szCs w:val="20"/>
              </w:rPr>
            </w:pPr>
            <w:r w:rsidRPr="00257946">
              <w:rPr>
                <w:rFonts w:asciiTheme="majorHAnsi" w:hAnsiTheme="majorHAnsi" w:cstheme="majorHAnsi"/>
                <w:spacing w:val="0"/>
                <w:sz w:val="20"/>
                <w:szCs w:val="20"/>
              </w:rPr>
              <w:t>Benzinas</w:t>
            </w:r>
          </w:p>
        </w:tc>
        <w:tc>
          <w:tcPr>
            <w:tcW w:w="2473" w:type="dxa"/>
            <w:tcBorders>
              <w:top w:val="single" w:sz="4" w:space="0" w:color="auto"/>
              <w:left w:val="single" w:sz="4" w:space="0" w:color="auto"/>
              <w:bottom w:val="single" w:sz="4" w:space="0" w:color="auto"/>
              <w:right w:val="single" w:sz="4" w:space="0" w:color="auto"/>
            </w:tcBorders>
            <w:vAlign w:val="center"/>
          </w:tcPr>
          <w:p w14:paraId="1DCA0E56" w14:textId="77777777" w:rsidR="00847C4A" w:rsidRPr="00257946" w:rsidRDefault="00847C4A"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200 t</w:t>
            </w:r>
          </w:p>
        </w:tc>
        <w:tc>
          <w:tcPr>
            <w:tcW w:w="2394" w:type="dxa"/>
            <w:tcBorders>
              <w:top w:val="single" w:sz="4" w:space="0" w:color="auto"/>
              <w:left w:val="single" w:sz="4" w:space="0" w:color="auto"/>
              <w:bottom w:val="single" w:sz="4" w:space="0" w:color="auto"/>
              <w:right w:val="single" w:sz="4" w:space="0" w:color="auto"/>
            </w:tcBorders>
          </w:tcPr>
          <w:p w14:paraId="6B94C897" w14:textId="77777777" w:rsidR="00847C4A" w:rsidRPr="00257946" w:rsidRDefault="00847C4A" w:rsidP="003539B5">
            <w:pPr>
              <w:jc w:val="center"/>
              <w:rPr>
                <w:rFonts w:asciiTheme="majorHAnsi" w:hAnsiTheme="majorHAnsi" w:cstheme="majorHAnsi"/>
                <w:sz w:val="20"/>
                <w:szCs w:val="20"/>
              </w:rPr>
            </w:pPr>
            <w:r w:rsidRPr="00257946">
              <w:rPr>
                <w:rFonts w:asciiTheme="majorHAnsi" w:hAnsiTheme="majorHAnsi" w:cstheme="majorHAnsi"/>
                <w:sz w:val="20"/>
                <w:szCs w:val="20"/>
              </w:rPr>
              <w:t>Autotransportas</w:t>
            </w:r>
          </w:p>
        </w:tc>
        <w:tc>
          <w:tcPr>
            <w:tcW w:w="1924" w:type="dxa"/>
            <w:tcBorders>
              <w:top w:val="single" w:sz="4" w:space="0" w:color="auto"/>
              <w:left w:val="single" w:sz="4" w:space="0" w:color="auto"/>
              <w:bottom w:val="single" w:sz="4" w:space="0" w:color="auto"/>
              <w:right w:val="single" w:sz="4" w:space="0" w:color="auto"/>
            </w:tcBorders>
          </w:tcPr>
          <w:p w14:paraId="45E03068" w14:textId="77777777" w:rsidR="00847C4A" w:rsidRPr="00257946" w:rsidRDefault="00FB749F" w:rsidP="003539B5">
            <w:pPr>
              <w:tabs>
                <w:tab w:val="left" w:pos="679"/>
                <w:tab w:val="center" w:pos="884"/>
              </w:tabs>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15 t</w:t>
            </w:r>
          </w:p>
        </w:tc>
        <w:tc>
          <w:tcPr>
            <w:tcW w:w="3037" w:type="dxa"/>
            <w:tcBorders>
              <w:top w:val="single" w:sz="4" w:space="0" w:color="auto"/>
              <w:left w:val="single" w:sz="4" w:space="0" w:color="auto"/>
              <w:bottom w:val="single" w:sz="4" w:space="0" w:color="auto"/>
              <w:right w:val="single" w:sz="4" w:space="0" w:color="auto"/>
            </w:tcBorders>
          </w:tcPr>
          <w:p w14:paraId="44ADE0D2" w14:textId="77777777" w:rsidR="00847C4A" w:rsidRPr="00257946" w:rsidRDefault="00FB749F" w:rsidP="000555C8">
            <w:pPr>
              <w:jc w:val="center"/>
              <w:rPr>
                <w:rFonts w:asciiTheme="majorHAnsi" w:hAnsiTheme="majorHAnsi" w:cstheme="majorHAnsi"/>
                <w:sz w:val="20"/>
                <w:szCs w:val="20"/>
              </w:rPr>
            </w:pPr>
            <w:r w:rsidRPr="00257946">
              <w:rPr>
                <w:rFonts w:asciiTheme="majorHAnsi" w:hAnsiTheme="majorHAnsi" w:cstheme="majorHAnsi"/>
                <w:sz w:val="20"/>
                <w:szCs w:val="20"/>
              </w:rPr>
              <w:t>Degalinėje</w:t>
            </w:r>
          </w:p>
        </w:tc>
      </w:tr>
      <w:tr w:rsidR="003539B5" w:rsidRPr="00084CF5" w14:paraId="15885016" w14:textId="77777777" w:rsidTr="003A0390">
        <w:trPr>
          <w:trHeight w:val="213"/>
        </w:trPr>
        <w:tc>
          <w:tcPr>
            <w:tcW w:w="877" w:type="dxa"/>
            <w:tcBorders>
              <w:top w:val="single" w:sz="4" w:space="0" w:color="auto"/>
              <w:left w:val="single" w:sz="4" w:space="0" w:color="auto"/>
              <w:bottom w:val="single" w:sz="4" w:space="0" w:color="auto"/>
              <w:right w:val="single" w:sz="4" w:space="0" w:color="auto"/>
            </w:tcBorders>
            <w:vAlign w:val="center"/>
          </w:tcPr>
          <w:p w14:paraId="723D8C49" w14:textId="0E56494E" w:rsidR="003539B5" w:rsidRPr="00257946" w:rsidRDefault="009E37C3"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1</w:t>
            </w:r>
            <w:r w:rsidR="00A77EEF" w:rsidRPr="00257946">
              <w:rPr>
                <w:rFonts w:asciiTheme="majorHAnsi" w:hAnsiTheme="majorHAnsi" w:cstheme="majorHAnsi"/>
                <w:sz w:val="20"/>
                <w:szCs w:val="20"/>
              </w:rPr>
              <w:t>3</w:t>
            </w:r>
          </w:p>
        </w:tc>
        <w:tc>
          <w:tcPr>
            <w:tcW w:w="3187" w:type="dxa"/>
            <w:tcBorders>
              <w:top w:val="single" w:sz="4" w:space="0" w:color="auto"/>
              <w:left w:val="single" w:sz="4" w:space="0" w:color="auto"/>
              <w:bottom w:val="single" w:sz="4" w:space="0" w:color="auto"/>
              <w:right w:val="single" w:sz="4" w:space="0" w:color="auto"/>
            </w:tcBorders>
          </w:tcPr>
          <w:p w14:paraId="3E3BC30E" w14:textId="77777777" w:rsidR="003539B5" w:rsidRPr="00257946" w:rsidRDefault="003539B5" w:rsidP="003539B5">
            <w:pPr>
              <w:pStyle w:val="BodyText41"/>
              <w:shd w:val="clear" w:color="auto" w:fill="auto"/>
              <w:spacing w:line="240" w:lineRule="auto"/>
              <w:ind w:firstLine="0"/>
              <w:jc w:val="left"/>
              <w:rPr>
                <w:rFonts w:asciiTheme="majorHAnsi" w:hAnsiTheme="majorHAnsi" w:cstheme="majorHAnsi"/>
                <w:spacing w:val="0"/>
                <w:sz w:val="20"/>
                <w:szCs w:val="20"/>
              </w:rPr>
            </w:pPr>
            <w:r w:rsidRPr="00257946">
              <w:rPr>
                <w:rFonts w:asciiTheme="majorHAnsi" w:hAnsiTheme="majorHAnsi" w:cstheme="majorHAnsi"/>
                <w:spacing w:val="0"/>
                <w:sz w:val="20"/>
                <w:szCs w:val="20"/>
              </w:rPr>
              <w:t>Durpės/pjuvenos</w:t>
            </w:r>
          </w:p>
        </w:tc>
        <w:tc>
          <w:tcPr>
            <w:tcW w:w="2473" w:type="dxa"/>
            <w:tcBorders>
              <w:top w:val="single" w:sz="4" w:space="0" w:color="auto"/>
              <w:left w:val="single" w:sz="4" w:space="0" w:color="auto"/>
              <w:bottom w:val="single" w:sz="4" w:space="0" w:color="auto"/>
              <w:right w:val="single" w:sz="4" w:space="0" w:color="auto"/>
            </w:tcBorders>
            <w:vAlign w:val="center"/>
          </w:tcPr>
          <w:p w14:paraId="15B6D7B7" w14:textId="77777777" w:rsidR="003539B5" w:rsidRPr="00257946" w:rsidRDefault="004330A2"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6</w:t>
            </w:r>
            <w:r w:rsidR="003539B5" w:rsidRPr="00257946">
              <w:rPr>
                <w:rFonts w:asciiTheme="majorHAnsi" w:hAnsiTheme="majorHAnsi" w:cstheme="majorHAnsi"/>
                <w:sz w:val="20"/>
                <w:szCs w:val="20"/>
              </w:rPr>
              <w:t>000 t</w:t>
            </w:r>
          </w:p>
        </w:tc>
        <w:tc>
          <w:tcPr>
            <w:tcW w:w="2394" w:type="dxa"/>
            <w:tcBorders>
              <w:top w:val="single" w:sz="4" w:space="0" w:color="auto"/>
              <w:left w:val="single" w:sz="4" w:space="0" w:color="auto"/>
              <w:bottom w:val="single" w:sz="4" w:space="0" w:color="auto"/>
              <w:right w:val="single" w:sz="4" w:space="0" w:color="auto"/>
            </w:tcBorders>
          </w:tcPr>
          <w:p w14:paraId="227E42FA" w14:textId="77777777" w:rsidR="003539B5" w:rsidRPr="00257946" w:rsidRDefault="003539B5" w:rsidP="003539B5">
            <w:pPr>
              <w:jc w:val="center"/>
              <w:rPr>
                <w:rFonts w:asciiTheme="majorHAnsi" w:hAnsiTheme="majorHAnsi" w:cstheme="majorHAnsi"/>
                <w:sz w:val="20"/>
                <w:szCs w:val="20"/>
              </w:rPr>
            </w:pPr>
            <w:r w:rsidRPr="00257946">
              <w:rPr>
                <w:rFonts w:asciiTheme="majorHAnsi" w:hAnsiTheme="majorHAnsi" w:cstheme="majorHAnsi"/>
                <w:sz w:val="20"/>
                <w:szCs w:val="20"/>
              </w:rPr>
              <w:t>Autotransportas</w:t>
            </w:r>
          </w:p>
        </w:tc>
        <w:tc>
          <w:tcPr>
            <w:tcW w:w="1924" w:type="dxa"/>
            <w:tcBorders>
              <w:top w:val="single" w:sz="4" w:space="0" w:color="auto"/>
              <w:left w:val="single" w:sz="4" w:space="0" w:color="auto"/>
              <w:bottom w:val="single" w:sz="4" w:space="0" w:color="auto"/>
              <w:right w:val="single" w:sz="4" w:space="0" w:color="auto"/>
            </w:tcBorders>
          </w:tcPr>
          <w:p w14:paraId="60DC2CD6" w14:textId="77777777" w:rsidR="003539B5" w:rsidRPr="00257946" w:rsidRDefault="004330A2" w:rsidP="003539B5">
            <w:pPr>
              <w:tabs>
                <w:tab w:val="left" w:pos="679"/>
                <w:tab w:val="center" w:pos="884"/>
              </w:tabs>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2</w:t>
            </w:r>
            <w:r w:rsidR="001176F3" w:rsidRPr="00257946">
              <w:rPr>
                <w:rFonts w:asciiTheme="majorHAnsi" w:hAnsiTheme="majorHAnsi" w:cstheme="majorHAnsi"/>
                <w:sz w:val="20"/>
                <w:szCs w:val="20"/>
              </w:rPr>
              <w:t>00 t</w:t>
            </w:r>
          </w:p>
        </w:tc>
        <w:tc>
          <w:tcPr>
            <w:tcW w:w="3037" w:type="dxa"/>
            <w:tcBorders>
              <w:top w:val="single" w:sz="4" w:space="0" w:color="auto"/>
              <w:left w:val="single" w:sz="4" w:space="0" w:color="auto"/>
              <w:bottom w:val="single" w:sz="4" w:space="0" w:color="auto"/>
              <w:right w:val="single" w:sz="4" w:space="0" w:color="auto"/>
            </w:tcBorders>
          </w:tcPr>
          <w:p w14:paraId="79B0FA89" w14:textId="77777777" w:rsidR="003539B5" w:rsidRPr="00257946" w:rsidRDefault="003539B5" w:rsidP="000555C8">
            <w:pPr>
              <w:jc w:val="center"/>
              <w:rPr>
                <w:rFonts w:asciiTheme="majorHAnsi" w:hAnsiTheme="majorHAnsi" w:cstheme="majorHAnsi"/>
                <w:sz w:val="20"/>
                <w:szCs w:val="20"/>
              </w:rPr>
            </w:pPr>
            <w:r w:rsidRPr="00257946">
              <w:rPr>
                <w:rFonts w:asciiTheme="majorHAnsi" w:hAnsiTheme="majorHAnsi" w:cstheme="majorHAnsi"/>
                <w:sz w:val="20"/>
                <w:szCs w:val="20"/>
              </w:rPr>
              <w:t>Saugoma sandėlyje</w:t>
            </w:r>
          </w:p>
        </w:tc>
      </w:tr>
      <w:tr w:rsidR="00B93B05" w:rsidRPr="00084CF5" w14:paraId="668D3B22" w14:textId="77777777" w:rsidTr="003A0390">
        <w:trPr>
          <w:trHeight w:val="213"/>
        </w:trPr>
        <w:tc>
          <w:tcPr>
            <w:tcW w:w="877" w:type="dxa"/>
            <w:tcBorders>
              <w:top w:val="single" w:sz="4" w:space="0" w:color="auto"/>
              <w:left w:val="single" w:sz="4" w:space="0" w:color="auto"/>
              <w:bottom w:val="single" w:sz="4" w:space="0" w:color="auto"/>
              <w:right w:val="single" w:sz="4" w:space="0" w:color="auto"/>
            </w:tcBorders>
            <w:vAlign w:val="center"/>
          </w:tcPr>
          <w:p w14:paraId="2A1B7469" w14:textId="1FDE9113" w:rsidR="00B93B05" w:rsidRPr="00257946" w:rsidRDefault="006977D7"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14</w:t>
            </w:r>
          </w:p>
        </w:tc>
        <w:tc>
          <w:tcPr>
            <w:tcW w:w="3187" w:type="dxa"/>
            <w:tcBorders>
              <w:top w:val="single" w:sz="4" w:space="0" w:color="auto"/>
              <w:left w:val="single" w:sz="4" w:space="0" w:color="auto"/>
              <w:bottom w:val="single" w:sz="4" w:space="0" w:color="auto"/>
              <w:right w:val="single" w:sz="4" w:space="0" w:color="auto"/>
            </w:tcBorders>
          </w:tcPr>
          <w:p w14:paraId="7A4DAFDD" w14:textId="1602C3AD" w:rsidR="00B93B05" w:rsidRPr="00BE3D5A" w:rsidRDefault="00B93B05" w:rsidP="003539B5">
            <w:pPr>
              <w:pStyle w:val="BodyText41"/>
              <w:shd w:val="clear" w:color="auto" w:fill="auto"/>
              <w:spacing w:line="240" w:lineRule="auto"/>
              <w:ind w:firstLine="0"/>
              <w:jc w:val="left"/>
              <w:rPr>
                <w:rFonts w:asciiTheme="majorHAnsi" w:hAnsiTheme="majorHAnsi" w:cstheme="majorHAnsi"/>
                <w:spacing w:val="0"/>
                <w:sz w:val="20"/>
                <w:szCs w:val="20"/>
              </w:rPr>
            </w:pPr>
            <w:r w:rsidRPr="00BE3D5A">
              <w:rPr>
                <w:rFonts w:asciiTheme="majorHAnsi" w:hAnsiTheme="majorHAnsi" w:cstheme="majorHAnsi"/>
                <w:spacing w:val="0"/>
                <w:sz w:val="20"/>
                <w:szCs w:val="20"/>
              </w:rPr>
              <w:t>Paukštiesnos skerdiena</w:t>
            </w:r>
          </w:p>
        </w:tc>
        <w:tc>
          <w:tcPr>
            <w:tcW w:w="2473" w:type="dxa"/>
            <w:tcBorders>
              <w:top w:val="single" w:sz="4" w:space="0" w:color="auto"/>
              <w:left w:val="single" w:sz="4" w:space="0" w:color="auto"/>
              <w:bottom w:val="single" w:sz="4" w:space="0" w:color="auto"/>
              <w:right w:val="single" w:sz="4" w:space="0" w:color="auto"/>
            </w:tcBorders>
            <w:vAlign w:val="center"/>
          </w:tcPr>
          <w:p w14:paraId="1160BBAE" w14:textId="357076C1" w:rsidR="00B93B05" w:rsidRPr="00BE3D5A" w:rsidRDefault="00B93B05" w:rsidP="003539B5">
            <w:pPr>
              <w:suppressAutoHyphens/>
              <w:adjustRightInd w:val="0"/>
              <w:jc w:val="center"/>
              <w:textAlignment w:val="baseline"/>
              <w:rPr>
                <w:rFonts w:asciiTheme="majorHAnsi" w:hAnsiTheme="majorHAnsi" w:cstheme="majorHAnsi"/>
                <w:sz w:val="20"/>
                <w:szCs w:val="20"/>
              </w:rPr>
            </w:pPr>
            <w:r w:rsidRPr="00BE3D5A">
              <w:rPr>
                <w:rFonts w:asciiTheme="majorHAnsi" w:hAnsiTheme="majorHAnsi" w:cstheme="majorHAnsi"/>
                <w:sz w:val="20"/>
                <w:szCs w:val="20"/>
              </w:rPr>
              <w:t>12240</w:t>
            </w:r>
          </w:p>
        </w:tc>
        <w:tc>
          <w:tcPr>
            <w:tcW w:w="2394" w:type="dxa"/>
            <w:tcBorders>
              <w:top w:val="single" w:sz="4" w:space="0" w:color="auto"/>
              <w:left w:val="single" w:sz="4" w:space="0" w:color="auto"/>
              <w:bottom w:val="single" w:sz="4" w:space="0" w:color="auto"/>
              <w:right w:val="single" w:sz="4" w:space="0" w:color="auto"/>
            </w:tcBorders>
          </w:tcPr>
          <w:p w14:paraId="470CC892" w14:textId="10D09C9D" w:rsidR="00B93B05" w:rsidRPr="00BE3D5A" w:rsidRDefault="00B93B05" w:rsidP="003539B5">
            <w:pPr>
              <w:jc w:val="center"/>
              <w:rPr>
                <w:rFonts w:asciiTheme="majorHAnsi" w:hAnsiTheme="majorHAnsi" w:cstheme="majorHAnsi"/>
                <w:sz w:val="20"/>
                <w:szCs w:val="20"/>
              </w:rPr>
            </w:pPr>
            <w:r w:rsidRPr="00BE3D5A">
              <w:rPr>
                <w:rFonts w:asciiTheme="majorHAnsi" w:hAnsiTheme="majorHAnsi" w:cstheme="majorHAnsi"/>
                <w:sz w:val="20"/>
                <w:szCs w:val="20"/>
              </w:rPr>
              <w:t>Autotransportas</w:t>
            </w:r>
          </w:p>
        </w:tc>
        <w:tc>
          <w:tcPr>
            <w:tcW w:w="1924" w:type="dxa"/>
            <w:tcBorders>
              <w:top w:val="single" w:sz="4" w:space="0" w:color="auto"/>
              <w:left w:val="single" w:sz="4" w:space="0" w:color="auto"/>
              <w:bottom w:val="single" w:sz="4" w:space="0" w:color="auto"/>
              <w:right w:val="single" w:sz="4" w:space="0" w:color="auto"/>
            </w:tcBorders>
          </w:tcPr>
          <w:p w14:paraId="50775205" w14:textId="4299CB86" w:rsidR="00B93B05" w:rsidRPr="00257946" w:rsidRDefault="006977D7" w:rsidP="003539B5">
            <w:pPr>
              <w:tabs>
                <w:tab w:val="left" w:pos="679"/>
                <w:tab w:val="center" w:pos="884"/>
              </w:tabs>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w:t>
            </w:r>
          </w:p>
        </w:tc>
        <w:tc>
          <w:tcPr>
            <w:tcW w:w="3037" w:type="dxa"/>
            <w:tcBorders>
              <w:top w:val="single" w:sz="4" w:space="0" w:color="auto"/>
              <w:left w:val="single" w:sz="4" w:space="0" w:color="auto"/>
              <w:bottom w:val="single" w:sz="4" w:space="0" w:color="auto"/>
              <w:right w:val="single" w:sz="4" w:space="0" w:color="auto"/>
            </w:tcBorders>
          </w:tcPr>
          <w:p w14:paraId="0C926083" w14:textId="2121AB46" w:rsidR="00B93B05" w:rsidRPr="00257946" w:rsidRDefault="006977D7" w:rsidP="000555C8">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B93B05" w:rsidRPr="00084CF5" w14:paraId="5BA7CDC6" w14:textId="77777777" w:rsidTr="003A0390">
        <w:trPr>
          <w:trHeight w:val="213"/>
        </w:trPr>
        <w:tc>
          <w:tcPr>
            <w:tcW w:w="877" w:type="dxa"/>
            <w:tcBorders>
              <w:top w:val="single" w:sz="4" w:space="0" w:color="auto"/>
              <w:left w:val="single" w:sz="4" w:space="0" w:color="auto"/>
              <w:bottom w:val="single" w:sz="4" w:space="0" w:color="auto"/>
              <w:right w:val="single" w:sz="4" w:space="0" w:color="auto"/>
            </w:tcBorders>
            <w:vAlign w:val="center"/>
          </w:tcPr>
          <w:p w14:paraId="5322745F" w14:textId="46E8524B" w:rsidR="00B93B05" w:rsidRPr="00257946" w:rsidRDefault="006977D7"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15</w:t>
            </w:r>
          </w:p>
        </w:tc>
        <w:tc>
          <w:tcPr>
            <w:tcW w:w="3187" w:type="dxa"/>
            <w:tcBorders>
              <w:top w:val="single" w:sz="4" w:space="0" w:color="auto"/>
              <w:left w:val="single" w:sz="4" w:space="0" w:color="auto"/>
              <w:bottom w:val="single" w:sz="4" w:space="0" w:color="auto"/>
              <w:right w:val="single" w:sz="4" w:space="0" w:color="auto"/>
            </w:tcBorders>
          </w:tcPr>
          <w:p w14:paraId="6BD7455D" w14:textId="5379C55B" w:rsidR="00B93B05" w:rsidRPr="00257946" w:rsidRDefault="00B93B05" w:rsidP="003539B5">
            <w:pPr>
              <w:pStyle w:val="BodyText41"/>
              <w:shd w:val="clear" w:color="auto" w:fill="auto"/>
              <w:spacing w:line="240" w:lineRule="auto"/>
              <w:ind w:firstLine="0"/>
              <w:jc w:val="left"/>
              <w:rPr>
                <w:rFonts w:asciiTheme="majorHAnsi" w:hAnsiTheme="majorHAnsi" w:cstheme="majorHAnsi"/>
                <w:spacing w:val="0"/>
                <w:sz w:val="20"/>
                <w:szCs w:val="20"/>
              </w:rPr>
            </w:pPr>
            <w:r w:rsidRPr="00257946">
              <w:rPr>
                <w:rFonts w:asciiTheme="majorHAnsi" w:hAnsiTheme="majorHAnsi" w:cstheme="majorHAnsi"/>
                <w:spacing w:val="0"/>
                <w:sz w:val="20"/>
                <w:szCs w:val="20"/>
              </w:rPr>
              <w:t>Miltai, džiūvėsėliai ir kt. užpildai</w:t>
            </w:r>
          </w:p>
        </w:tc>
        <w:tc>
          <w:tcPr>
            <w:tcW w:w="2473" w:type="dxa"/>
            <w:tcBorders>
              <w:top w:val="single" w:sz="4" w:space="0" w:color="auto"/>
              <w:left w:val="single" w:sz="4" w:space="0" w:color="auto"/>
              <w:bottom w:val="single" w:sz="4" w:space="0" w:color="auto"/>
              <w:right w:val="single" w:sz="4" w:space="0" w:color="auto"/>
            </w:tcBorders>
            <w:vAlign w:val="center"/>
          </w:tcPr>
          <w:p w14:paraId="3C8CED5B" w14:textId="33DE1771" w:rsidR="00B93B05" w:rsidRPr="00257946" w:rsidRDefault="00B93B05"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4080</w:t>
            </w:r>
          </w:p>
        </w:tc>
        <w:tc>
          <w:tcPr>
            <w:tcW w:w="2394" w:type="dxa"/>
            <w:tcBorders>
              <w:top w:val="single" w:sz="4" w:space="0" w:color="auto"/>
              <w:left w:val="single" w:sz="4" w:space="0" w:color="auto"/>
              <w:bottom w:val="single" w:sz="4" w:space="0" w:color="auto"/>
              <w:right w:val="single" w:sz="4" w:space="0" w:color="auto"/>
            </w:tcBorders>
          </w:tcPr>
          <w:p w14:paraId="057A9D8B" w14:textId="676B0CA2" w:rsidR="00B93B05" w:rsidRPr="00257946" w:rsidRDefault="00B93B05" w:rsidP="003539B5">
            <w:pPr>
              <w:jc w:val="center"/>
              <w:rPr>
                <w:rFonts w:asciiTheme="majorHAnsi" w:hAnsiTheme="majorHAnsi" w:cstheme="majorHAnsi"/>
                <w:sz w:val="20"/>
                <w:szCs w:val="20"/>
              </w:rPr>
            </w:pPr>
            <w:r w:rsidRPr="00257946">
              <w:rPr>
                <w:rFonts w:asciiTheme="majorHAnsi" w:hAnsiTheme="majorHAnsi" w:cstheme="majorHAnsi"/>
                <w:sz w:val="20"/>
                <w:szCs w:val="20"/>
              </w:rPr>
              <w:t>Autotransportas</w:t>
            </w:r>
          </w:p>
        </w:tc>
        <w:tc>
          <w:tcPr>
            <w:tcW w:w="1924" w:type="dxa"/>
            <w:tcBorders>
              <w:top w:val="single" w:sz="4" w:space="0" w:color="auto"/>
              <w:left w:val="single" w:sz="4" w:space="0" w:color="auto"/>
              <w:bottom w:val="single" w:sz="4" w:space="0" w:color="auto"/>
              <w:right w:val="single" w:sz="4" w:space="0" w:color="auto"/>
            </w:tcBorders>
          </w:tcPr>
          <w:p w14:paraId="4BFA9D09" w14:textId="5DEA3E35" w:rsidR="00B93B05" w:rsidRPr="00257946" w:rsidRDefault="006977D7" w:rsidP="003539B5">
            <w:pPr>
              <w:tabs>
                <w:tab w:val="left" w:pos="679"/>
                <w:tab w:val="center" w:pos="884"/>
              </w:tabs>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200 t</w:t>
            </w:r>
          </w:p>
        </w:tc>
        <w:tc>
          <w:tcPr>
            <w:tcW w:w="3037" w:type="dxa"/>
            <w:tcBorders>
              <w:top w:val="single" w:sz="4" w:space="0" w:color="auto"/>
              <w:left w:val="single" w:sz="4" w:space="0" w:color="auto"/>
              <w:bottom w:val="single" w:sz="4" w:space="0" w:color="auto"/>
              <w:right w:val="single" w:sz="4" w:space="0" w:color="auto"/>
            </w:tcBorders>
          </w:tcPr>
          <w:p w14:paraId="68673D4E" w14:textId="0847B93B" w:rsidR="00B93B05" w:rsidRPr="00257946" w:rsidRDefault="006977D7" w:rsidP="000555C8">
            <w:pPr>
              <w:jc w:val="center"/>
              <w:rPr>
                <w:rFonts w:asciiTheme="majorHAnsi" w:hAnsiTheme="majorHAnsi" w:cstheme="majorHAnsi"/>
                <w:sz w:val="20"/>
                <w:szCs w:val="20"/>
              </w:rPr>
            </w:pPr>
            <w:r w:rsidRPr="00257946">
              <w:rPr>
                <w:rFonts w:asciiTheme="majorHAnsi" w:hAnsiTheme="majorHAnsi" w:cstheme="majorHAnsi"/>
                <w:sz w:val="20"/>
                <w:szCs w:val="20"/>
              </w:rPr>
              <w:t>Saugoma sandėlyje</w:t>
            </w:r>
          </w:p>
        </w:tc>
      </w:tr>
      <w:tr w:rsidR="00B93B05" w:rsidRPr="00084CF5" w14:paraId="02F15B17" w14:textId="77777777" w:rsidTr="003A0390">
        <w:trPr>
          <w:trHeight w:val="213"/>
        </w:trPr>
        <w:tc>
          <w:tcPr>
            <w:tcW w:w="877" w:type="dxa"/>
            <w:tcBorders>
              <w:top w:val="single" w:sz="4" w:space="0" w:color="auto"/>
              <w:left w:val="single" w:sz="4" w:space="0" w:color="auto"/>
              <w:bottom w:val="single" w:sz="4" w:space="0" w:color="auto"/>
              <w:right w:val="single" w:sz="4" w:space="0" w:color="auto"/>
            </w:tcBorders>
            <w:vAlign w:val="center"/>
          </w:tcPr>
          <w:p w14:paraId="4F8E091C" w14:textId="6768E0ED" w:rsidR="00B93B05" w:rsidRPr="00257946" w:rsidRDefault="006977D7"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16</w:t>
            </w:r>
          </w:p>
        </w:tc>
        <w:tc>
          <w:tcPr>
            <w:tcW w:w="3187" w:type="dxa"/>
            <w:tcBorders>
              <w:top w:val="single" w:sz="4" w:space="0" w:color="auto"/>
              <w:left w:val="single" w:sz="4" w:space="0" w:color="auto"/>
              <w:bottom w:val="single" w:sz="4" w:space="0" w:color="auto"/>
              <w:right w:val="single" w:sz="4" w:space="0" w:color="auto"/>
            </w:tcBorders>
          </w:tcPr>
          <w:p w14:paraId="17004B65" w14:textId="6911051D" w:rsidR="00B93B05" w:rsidRPr="00257946" w:rsidRDefault="00B93B05" w:rsidP="003539B5">
            <w:pPr>
              <w:pStyle w:val="BodyText41"/>
              <w:shd w:val="clear" w:color="auto" w:fill="auto"/>
              <w:spacing w:line="240" w:lineRule="auto"/>
              <w:ind w:firstLine="0"/>
              <w:jc w:val="left"/>
              <w:rPr>
                <w:rFonts w:asciiTheme="majorHAnsi" w:hAnsiTheme="majorHAnsi" w:cstheme="majorHAnsi"/>
                <w:spacing w:val="0"/>
                <w:sz w:val="20"/>
                <w:szCs w:val="20"/>
              </w:rPr>
            </w:pPr>
            <w:r w:rsidRPr="00257946">
              <w:rPr>
                <w:rFonts w:asciiTheme="majorHAnsi" w:hAnsiTheme="majorHAnsi" w:cstheme="majorHAnsi"/>
                <w:spacing w:val="0"/>
                <w:sz w:val="20"/>
                <w:szCs w:val="20"/>
              </w:rPr>
              <w:t>Prieskoniai ir jų mišiniai, kt. priedai</w:t>
            </w:r>
          </w:p>
        </w:tc>
        <w:tc>
          <w:tcPr>
            <w:tcW w:w="2473" w:type="dxa"/>
            <w:tcBorders>
              <w:top w:val="single" w:sz="4" w:space="0" w:color="auto"/>
              <w:left w:val="single" w:sz="4" w:space="0" w:color="auto"/>
              <w:bottom w:val="single" w:sz="4" w:space="0" w:color="auto"/>
              <w:right w:val="single" w:sz="4" w:space="0" w:color="auto"/>
            </w:tcBorders>
            <w:vAlign w:val="center"/>
          </w:tcPr>
          <w:p w14:paraId="01591B77" w14:textId="7284377E" w:rsidR="00B93B05" w:rsidRPr="00257946" w:rsidRDefault="00B93B05"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1020</w:t>
            </w:r>
          </w:p>
        </w:tc>
        <w:tc>
          <w:tcPr>
            <w:tcW w:w="2394" w:type="dxa"/>
            <w:tcBorders>
              <w:top w:val="single" w:sz="4" w:space="0" w:color="auto"/>
              <w:left w:val="single" w:sz="4" w:space="0" w:color="auto"/>
              <w:bottom w:val="single" w:sz="4" w:space="0" w:color="auto"/>
              <w:right w:val="single" w:sz="4" w:space="0" w:color="auto"/>
            </w:tcBorders>
          </w:tcPr>
          <w:p w14:paraId="527F596E" w14:textId="5A115EB4" w:rsidR="00B93B05" w:rsidRPr="00257946" w:rsidRDefault="00B93B05" w:rsidP="003539B5">
            <w:pPr>
              <w:jc w:val="center"/>
              <w:rPr>
                <w:rFonts w:asciiTheme="majorHAnsi" w:hAnsiTheme="majorHAnsi" w:cstheme="majorHAnsi"/>
                <w:sz w:val="20"/>
                <w:szCs w:val="20"/>
              </w:rPr>
            </w:pPr>
            <w:r w:rsidRPr="00257946">
              <w:rPr>
                <w:rFonts w:asciiTheme="majorHAnsi" w:hAnsiTheme="majorHAnsi" w:cstheme="majorHAnsi"/>
                <w:sz w:val="20"/>
                <w:szCs w:val="20"/>
              </w:rPr>
              <w:t>Autotransportas</w:t>
            </w:r>
          </w:p>
        </w:tc>
        <w:tc>
          <w:tcPr>
            <w:tcW w:w="1924" w:type="dxa"/>
            <w:tcBorders>
              <w:top w:val="single" w:sz="4" w:space="0" w:color="auto"/>
              <w:left w:val="single" w:sz="4" w:space="0" w:color="auto"/>
              <w:bottom w:val="single" w:sz="4" w:space="0" w:color="auto"/>
              <w:right w:val="single" w:sz="4" w:space="0" w:color="auto"/>
            </w:tcBorders>
          </w:tcPr>
          <w:p w14:paraId="7A96A973" w14:textId="41FE0F14" w:rsidR="00B93B05" w:rsidRPr="00257946" w:rsidRDefault="006977D7" w:rsidP="003539B5">
            <w:pPr>
              <w:tabs>
                <w:tab w:val="left" w:pos="679"/>
                <w:tab w:val="center" w:pos="884"/>
              </w:tabs>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200 t</w:t>
            </w:r>
          </w:p>
        </w:tc>
        <w:tc>
          <w:tcPr>
            <w:tcW w:w="3037" w:type="dxa"/>
            <w:tcBorders>
              <w:top w:val="single" w:sz="4" w:space="0" w:color="auto"/>
              <w:left w:val="single" w:sz="4" w:space="0" w:color="auto"/>
              <w:bottom w:val="single" w:sz="4" w:space="0" w:color="auto"/>
              <w:right w:val="single" w:sz="4" w:space="0" w:color="auto"/>
            </w:tcBorders>
          </w:tcPr>
          <w:p w14:paraId="00EF99F1" w14:textId="0E73B732" w:rsidR="00B93B05" w:rsidRPr="00257946" w:rsidRDefault="006977D7" w:rsidP="000555C8">
            <w:pPr>
              <w:jc w:val="center"/>
              <w:rPr>
                <w:rFonts w:asciiTheme="majorHAnsi" w:hAnsiTheme="majorHAnsi" w:cstheme="majorHAnsi"/>
                <w:sz w:val="20"/>
                <w:szCs w:val="20"/>
              </w:rPr>
            </w:pPr>
            <w:r w:rsidRPr="00257946">
              <w:rPr>
                <w:rFonts w:asciiTheme="majorHAnsi" w:hAnsiTheme="majorHAnsi" w:cstheme="majorHAnsi"/>
                <w:sz w:val="20"/>
                <w:szCs w:val="20"/>
              </w:rPr>
              <w:t>Saugoma sandėlyje</w:t>
            </w:r>
          </w:p>
        </w:tc>
      </w:tr>
      <w:tr w:rsidR="00B93B05" w:rsidRPr="00084CF5" w14:paraId="755A77A3" w14:textId="77777777" w:rsidTr="003A0390">
        <w:trPr>
          <w:trHeight w:val="213"/>
        </w:trPr>
        <w:tc>
          <w:tcPr>
            <w:tcW w:w="877" w:type="dxa"/>
            <w:tcBorders>
              <w:top w:val="single" w:sz="4" w:space="0" w:color="auto"/>
              <w:left w:val="single" w:sz="4" w:space="0" w:color="auto"/>
              <w:bottom w:val="single" w:sz="4" w:space="0" w:color="auto"/>
              <w:right w:val="single" w:sz="4" w:space="0" w:color="auto"/>
            </w:tcBorders>
            <w:vAlign w:val="center"/>
          </w:tcPr>
          <w:p w14:paraId="00403F1A" w14:textId="6BCC2961" w:rsidR="00B93B05" w:rsidRPr="00257946" w:rsidRDefault="006977D7"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17</w:t>
            </w:r>
          </w:p>
        </w:tc>
        <w:tc>
          <w:tcPr>
            <w:tcW w:w="3187" w:type="dxa"/>
            <w:tcBorders>
              <w:top w:val="single" w:sz="4" w:space="0" w:color="auto"/>
              <w:left w:val="single" w:sz="4" w:space="0" w:color="auto"/>
              <w:bottom w:val="single" w:sz="4" w:space="0" w:color="auto"/>
              <w:right w:val="single" w:sz="4" w:space="0" w:color="auto"/>
            </w:tcBorders>
          </w:tcPr>
          <w:p w14:paraId="3BC17AD5" w14:textId="19A66E8A" w:rsidR="00B93B05" w:rsidRPr="00257946" w:rsidRDefault="00B93B05" w:rsidP="003539B5">
            <w:pPr>
              <w:pStyle w:val="BodyText41"/>
              <w:shd w:val="clear" w:color="auto" w:fill="auto"/>
              <w:spacing w:line="240" w:lineRule="auto"/>
              <w:ind w:firstLine="0"/>
              <w:jc w:val="left"/>
              <w:rPr>
                <w:rFonts w:asciiTheme="majorHAnsi" w:hAnsiTheme="majorHAnsi" w:cstheme="majorHAnsi"/>
                <w:spacing w:val="0"/>
                <w:sz w:val="20"/>
                <w:szCs w:val="20"/>
              </w:rPr>
            </w:pPr>
            <w:r w:rsidRPr="00257946">
              <w:rPr>
                <w:rFonts w:asciiTheme="majorHAnsi" w:hAnsiTheme="majorHAnsi" w:cstheme="majorHAnsi"/>
                <w:spacing w:val="0"/>
                <w:sz w:val="20"/>
                <w:szCs w:val="20"/>
              </w:rPr>
              <w:t>Aliejus</w:t>
            </w:r>
          </w:p>
        </w:tc>
        <w:tc>
          <w:tcPr>
            <w:tcW w:w="2473" w:type="dxa"/>
            <w:tcBorders>
              <w:top w:val="single" w:sz="4" w:space="0" w:color="auto"/>
              <w:left w:val="single" w:sz="4" w:space="0" w:color="auto"/>
              <w:bottom w:val="single" w:sz="4" w:space="0" w:color="auto"/>
              <w:right w:val="single" w:sz="4" w:space="0" w:color="auto"/>
            </w:tcBorders>
            <w:vAlign w:val="center"/>
          </w:tcPr>
          <w:p w14:paraId="0892194A" w14:textId="52F3D012" w:rsidR="00B93B05" w:rsidRPr="00257946" w:rsidRDefault="00B93B05"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1020</w:t>
            </w:r>
          </w:p>
        </w:tc>
        <w:tc>
          <w:tcPr>
            <w:tcW w:w="2394" w:type="dxa"/>
            <w:tcBorders>
              <w:top w:val="single" w:sz="4" w:space="0" w:color="auto"/>
              <w:left w:val="single" w:sz="4" w:space="0" w:color="auto"/>
              <w:bottom w:val="single" w:sz="4" w:space="0" w:color="auto"/>
              <w:right w:val="single" w:sz="4" w:space="0" w:color="auto"/>
            </w:tcBorders>
          </w:tcPr>
          <w:p w14:paraId="67E0F0D1" w14:textId="2F8D4809" w:rsidR="00B93B05" w:rsidRPr="00257946" w:rsidRDefault="00B93B05" w:rsidP="003539B5">
            <w:pPr>
              <w:jc w:val="center"/>
              <w:rPr>
                <w:rFonts w:asciiTheme="majorHAnsi" w:hAnsiTheme="majorHAnsi" w:cstheme="majorHAnsi"/>
                <w:sz w:val="20"/>
                <w:szCs w:val="20"/>
              </w:rPr>
            </w:pPr>
            <w:r w:rsidRPr="00257946">
              <w:rPr>
                <w:rFonts w:asciiTheme="majorHAnsi" w:hAnsiTheme="majorHAnsi" w:cstheme="majorHAnsi"/>
                <w:sz w:val="20"/>
                <w:szCs w:val="20"/>
              </w:rPr>
              <w:t>Autotransportas</w:t>
            </w:r>
          </w:p>
        </w:tc>
        <w:tc>
          <w:tcPr>
            <w:tcW w:w="1924" w:type="dxa"/>
            <w:tcBorders>
              <w:top w:val="single" w:sz="4" w:space="0" w:color="auto"/>
              <w:left w:val="single" w:sz="4" w:space="0" w:color="auto"/>
              <w:bottom w:val="single" w:sz="4" w:space="0" w:color="auto"/>
              <w:right w:val="single" w:sz="4" w:space="0" w:color="auto"/>
            </w:tcBorders>
          </w:tcPr>
          <w:p w14:paraId="3B835FF6" w14:textId="5EAF014C" w:rsidR="00B93B05" w:rsidRPr="00257946" w:rsidRDefault="006977D7" w:rsidP="003539B5">
            <w:pPr>
              <w:tabs>
                <w:tab w:val="left" w:pos="679"/>
                <w:tab w:val="center" w:pos="884"/>
              </w:tabs>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200 t</w:t>
            </w:r>
          </w:p>
        </w:tc>
        <w:tc>
          <w:tcPr>
            <w:tcW w:w="3037" w:type="dxa"/>
            <w:tcBorders>
              <w:top w:val="single" w:sz="4" w:space="0" w:color="auto"/>
              <w:left w:val="single" w:sz="4" w:space="0" w:color="auto"/>
              <w:bottom w:val="single" w:sz="4" w:space="0" w:color="auto"/>
              <w:right w:val="single" w:sz="4" w:space="0" w:color="auto"/>
            </w:tcBorders>
          </w:tcPr>
          <w:p w14:paraId="3A0538A2" w14:textId="05043BB8" w:rsidR="00B93B05" w:rsidRPr="00257946" w:rsidRDefault="006977D7" w:rsidP="000555C8">
            <w:pPr>
              <w:jc w:val="center"/>
              <w:rPr>
                <w:rFonts w:asciiTheme="majorHAnsi" w:hAnsiTheme="majorHAnsi" w:cstheme="majorHAnsi"/>
                <w:sz w:val="20"/>
                <w:szCs w:val="20"/>
              </w:rPr>
            </w:pPr>
            <w:r w:rsidRPr="00257946">
              <w:rPr>
                <w:rFonts w:asciiTheme="majorHAnsi" w:hAnsiTheme="majorHAnsi" w:cstheme="majorHAnsi"/>
                <w:sz w:val="20"/>
                <w:szCs w:val="20"/>
              </w:rPr>
              <w:t>Saugoma sandėlyje</w:t>
            </w:r>
          </w:p>
        </w:tc>
      </w:tr>
      <w:tr w:rsidR="00B93B05" w:rsidRPr="00084CF5" w14:paraId="7C3F3E13" w14:textId="77777777" w:rsidTr="003A0390">
        <w:trPr>
          <w:trHeight w:val="213"/>
        </w:trPr>
        <w:tc>
          <w:tcPr>
            <w:tcW w:w="877" w:type="dxa"/>
            <w:tcBorders>
              <w:top w:val="single" w:sz="4" w:space="0" w:color="auto"/>
              <w:left w:val="single" w:sz="4" w:space="0" w:color="auto"/>
              <w:bottom w:val="single" w:sz="4" w:space="0" w:color="auto"/>
              <w:right w:val="single" w:sz="4" w:space="0" w:color="auto"/>
            </w:tcBorders>
            <w:vAlign w:val="center"/>
          </w:tcPr>
          <w:p w14:paraId="2AACB1C9" w14:textId="7B5F80E6" w:rsidR="00B93B05" w:rsidRPr="00257946" w:rsidRDefault="006977D7"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18</w:t>
            </w:r>
          </w:p>
        </w:tc>
        <w:tc>
          <w:tcPr>
            <w:tcW w:w="3187" w:type="dxa"/>
            <w:tcBorders>
              <w:top w:val="single" w:sz="4" w:space="0" w:color="auto"/>
              <w:left w:val="single" w:sz="4" w:space="0" w:color="auto"/>
              <w:bottom w:val="single" w:sz="4" w:space="0" w:color="auto"/>
              <w:right w:val="single" w:sz="4" w:space="0" w:color="auto"/>
            </w:tcBorders>
          </w:tcPr>
          <w:p w14:paraId="3E2D3261" w14:textId="6A6DBF87" w:rsidR="00B93B05" w:rsidRPr="00257946" w:rsidRDefault="00B93B05" w:rsidP="003539B5">
            <w:pPr>
              <w:pStyle w:val="BodyText41"/>
              <w:shd w:val="clear" w:color="auto" w:fill="auto"/>
              <w:spacing w:line="240" w:lineRule="auto"/>
              <w:ind w:firstLine="0"/>
              <w:jc w:val="left"/>
              <w:rPr>
                <w:rFonts w:asciiTheme="majorHAnsi" w:hAnsiTheme="majorHAnsi" w:cstheme="majorHAnsi"/>
                <w:spacing w:val="0"/>
                <w:sz w:val="20"/>
                <w:szCs w:val="20"/>
              </w:rPr>
            </w:pPr>
            <w:r w:rsidRPr="00257946">
              <w:rPr>
                <w:rFonts w:asciiTheme="majorHAnsi" w:hAnsiTheme="majorHAnsi" w:cstheme="majorHAnsi"/>
                <w:spacing w:val="0"/>
                <w:sz w:val="20"/>
                <w:szCs w:val="20"/>
              </w:rPr>
              <w:t>Pakavimo medžiagos</w:t>
            </w:r>
          </w:p>
        </w:tc>
        <w:tc>
          <w:tcPr>
            <w:tcW w:w="2473" w:type="dxa"/>
            <w:tcBorders>
              <w:top w:val="single" w:sz="4" w:space="0" w:color="auto"/>
              <w:left w:val="single" w:sz="4" w:space="0" w:color="auto"/>
              <w:bottom w:val="single" w:sz="4" w:space="0" w:color="auto"/>
              <w:right w:val="single" w:sz="4" w:space="0" w:color="auto"/>
            </w:tcBorders>
            <w:vAlign w:val="center"/>
          </w:tcPr>
          <w:p w14:paraId="66F27C37" w14:textId="5E33C665" w:rsidR="00B93B05" w:rsidRPr="00257946" w:rsidRDefault="00B93B05"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1020</w:t>
            </w:r>
          </w:p>
        </w:tc>
        <w:tc>
          <w:tcPr>
            <w:tcW w:w="2394" w:type="dxa"/>
            <w:tcBorders>
              <w:top w:val="single" w:sz="4" w:space="0" w:color="auto"/>
              <w:left w:val="single" w:sz="4" w:space="0" w:color="auto"/>
              <w:bottom w:val="single" w:sz="4" w:space="0" w:color="auto"/>
              <w:right w:val="single" w:sz="4" w:space="0" w:color="auto"/>
            </w:tcBorders>
          </w:tcPr>
          <w:p w14:paraId="7F944708" w14:textId="7B8B717A" w:rsidR="00B93B05" w:rsidRPr="00257946" w:rsidRDefault="00B93B05" w:rsidP="003539B5">
            <w:pPr>
              <w:jc w:val="center"/>
              <w:rPr>
                <w:rFonts w:asciiTheme="majorHAnsi" w:hAnsiTheme="majorHAnsi" w:cstheme="majorHAnsi"/>
                <w:sz w:val="20"/>
                <w:szCs w:val="20"/>
              </w:rPr>
            </w:pPr>
            <w:r w:rsidRPr="00257946">
              <w:rPr>
                <w:rFonts w:asciiTheme="majorHAnsi" w:hAnsiTheme="majorHAnsi" w:cstheme="majorHAnsi"/>
                <w:sz w:val="20"/>
                <w:szCs w:val="20"/>
              </w:rPr>
              <w:t>Autotransportas</w:t>
            </w:r>
          </w:p>
        </w:tc>
        <w:tc>
          <w:tcPr>
            <w:tcW w:w="1924" w:type="dxa"/>
            <w:tcBorders>
              <w:top w:val="single" w:sz="4" w:space="0" w:color="auto"/>
              <w:left w:val="single" w:sz="4" w:space="0" w:color="auto"/>
              <w:bottom w:val="single" w:sz="4" w:space="0" w:color="auto"/>
              <w:right w:val="single" w:sz="4" w:space="0" w:color="auto"/>
            </w:tcBorders>
          </w:tcPr>
          <w:p w14:paraId="7676042D" w14:textId="558C660B" w:rsidR="00B93B05" w:rsidRPr="00257946" w:rsidRDefault="006977D7" w:rsidP="003539B5">
            <w:pPr>
              <w:tabs>
                <w:tab w:val="left" w:pos="679"/>
                <w:tab w:val="center" w:pos="884"/>
              </w:tabs>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200 t</w:t>
            </w:r>
          </w:p>
        </w:tc>
        <w:tc>
          <w:tcPr>
            <w:tcW w:w="3037" w:type="dxa"/>
            <w:tcBorders>
              <w:top w:val="single" w:sz="4" w:space="0" w:color="auto"/>
              <w:left w:val="single" w:sz="4" w:space="0" w:color="auto"/>
              <w:bottom w:val="single" w:sz="4" w:space="0" w:color="auto"/>
              <w:right w:val="single" w:sz="4" w:space="0" w:color="auto"/>
            </w:tcBorders>
          </w:tcPr>
          <w:p w14:paraId="288B1F5F" w14:textId="07132878" w:rsidR="00B93B05" w:rsidRPr="00257946" w:rsidRDefault="006977D7" w:rsidP="000555C8">
            <w:pPr>
              <w:jc w:val="center"/>
              <w:rPr>
                <w:rFonts w:asciiTheme="majorHAnsi" w:hAnsiTheme="majorHAnsi" w:cstheme="majorHAnsi"/>
                <w:sz w:val="20"/>
                <w:szCs w:val="20"/>
              </w:rPr>
            </w:pPr>
            <w:r w:rsidRPr="00257946">
              <w:rPr>
                <w:rFonts w:asciiTheme="majorHAnsi" w:hAnsiTheme="majorHAnsi" w:cstheme="majorHAnsi"/>
                <w:sz w:val="20"/>
                <w:szCs w:val="20"/>
              </w:rPr>
              <w:t>Saugoma sandėlyje</w:t>
            </w:r>
          </w:p>
        </w:tc>
      </w:tr>
      <w:tr w:rsidR="00B93B05" w:rsidRPr="00084CF5" w14:paraId="77CDC775" w14:textId="77777777" w:rsidTr="003A0390">
        <w:trPr>
          <w:trHeight w:val="213"/>
        </w:trPr>
        <w:tc>
          <w:tcPr>
            <w:tcW w:w="877" w:type="dxa"/>
            <w:tcBorders>
              <w:top w:val="single" w:sz="4" w:space="0" w:color="auto"/>
              <w:left w:val="single" w:sz="4" w:space="0" w:color="auto"/>
              <w:bottom w:val="single" w:sz="4" w:space="0" w:color="auto"/>
              <w:right w:val="single" w:sz="4" w:space="0" w:color="auto"/>
            </w:tcBorders>
            <w:vAlign w:val="center"/>
          </w:tcPr>
          <w:p w14:paraId="45723FEF" w14:textId="1F46FFE4" w:rsidR="00B93B05" w:rsidRPr="00257946" w:rsidRDefault="00B93B05" w:rsidP="00B93B0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1</w:t>
            </w:r>
            <w:r w:rsidR="006977D7" w:rsidRPr="00257946">
              <w:rPr>
                <w:rFonts w:asciiTheme="majorHAnsi" w:hAnsiTheme="majorHAnsi" w:cstheme="majorHAnsi"/>
                <w:sz w:val="20"/>
                <w:szCs w:val="20"/>
              </w:rPr>
              <w:t>9</w:t>
            </w:r>
          </w:p>
        </w:tc>
        <w:tc>
          <w:tcPr>
            <w:tcW w:w="3187" w:type="dxa"/>
            <w:tcBorders>
              <w:top w:val="single" w:sz="4" w:space="0" w:color="auto"/>
              <w:left w:val="single" w:sz="4" w:space="0" w:color="auto"/>
              <w:bottom w:val="single" w:sz="4" w:space="0" w:color="auto"/>
              <w:right w:val="single" w:sz="4" w:space="0" w:color="auto"/>
            </w:tcBorders>
          </w:tcPr>
          <w:p w14:paraId="4B0B9F59" w14:textId="5ADE84D9" w:rsidR="00B93B05" w:rsidRPr="00257946" w:rsidRDefault="00B93B05" w:rsidP="00B93B05">
            <w:pPr>
              <w:pStyle w:val="BodyText41"/>
              <w:shd w:val="clear" w:color="auto" w:fill="auto"/>
              <w:spacing w:line="240" w:lineRule="auto"/>
              <w:ind w:firstLine="0"/>
              <w:jc w:val="left"/>
              <w:rPr>
                <w:rFonts w:asciiTheme="majorHAnsi" w:hAnsiTheme="majorHAnsi" w:cstheme="majorHAnsi"/>
                <w:spacing w:val="0"/>
                <w:sz w:val="20"/>
                <w:szCs w:val="20"/>
              </w:rPr>
            </w:pPr>
            <w:r w:rsidRPr="00257946">
              <w:rPr>
                <w:rFonts w:asciiTheme="majorHAnsi" w:hAnsiTheme="majorHAnsi" w:cstheme="majorHAnsi"/>
                <w:spacing w:val="0"/>
                <w:sz w:val="20"/>
                <w:szCs w:val="20"/>
              </w:rPr>
              <w:t>Sanitarijos ir dezinfekcijos priemonės</w:t>
            </w:r>
          </w:p>
        </w:tc>
        <w:tc>
          <w:tcPr>
            <w:tcW w:w="2473" w:type="dxa"/>
            <w:tcBorders>
              <w:top w:val="single" w:sz="4" w:space="0" w:color="auto"/>
              <w:left w:val="single" w:sz="4" w:space="0" w:color="auto"/>
              <w:bottom w:val="single" w:sz="4" w:space="0" w:color="auto"/>
              <w:right w:val="single" w:sz="4" w:space="0" w:color="auto"/>
            </w:tcBorders>
            <w:vAlign w:val="center"/>
          </w:tcPr>
          <w:p w14:paraId="17ECFCEA" w14:textId="259B6D33" w:rsidR="00B93B05" w:rsidRPr="00257946" w:rsidRDefault="00B93B05" w:rsidP="00B93B0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48 t</w:t>
            </w:r>
          </w:p>
        </w:tc>
        <w:tc>
          <w:tcPr>
            <w:tcW w:w="2394" w:type="dxa"/>
            <w:tcBorders>
              <w:top w:val="single" w:sz="4" w:space="0" w:color="auto"/>
              <w:left w:val="single" w:sz="4" w:space="0" w:color="auto"/>
              <w:bottom w:val="single" w:sz="4" w:space="0" w:color="auto"/>
              <w:right w:val="single" w:sz="4" w:space="0" w:color="auto"/>
            </w:tcBorders>
          </w:tcPr>
          <w:p w14:paraId="79AF5FD7" w14:textId="56B8F460" w:rsidR="00B93B05" w:rsidRPr="00257946" w:rsidRDefault="00B93B05" w:rsidP="00B93B05">
            <w:pPr>
              <w:jc w:val="center"/>
              <w:rPr>
                <w:rFonts w:asciiTheme="majorHAnsi" w:hAnsiTheme="majorHAnsi" w:cstheme="majorHAnsi"/>
                <w:sz w:val="20"/>
                <w:szCs w:val="20"/>
              </w:rPr>
            </w:pPr>
            <w:r w:rsidRPr="00257946">
              <w:rPr>
                <w:rFonts w:asciiTheme="majorHAnsi" w:hAnsiTheme="majorHAnsi" w:cstheme="majorHAnsi"/>
                <w:sz w:val="20"/>
                <w:szCs w:val="20"/>
              </w:rPr>
              <w:t>Autotransportas</w:t>
            </w:r>
          </w:p>
        </w:tc>
        <w:tc>
          <w:tcPr>
            <w:tcW w:w="1924" w:type="dxa"/>
            <w:tcBorders>
              <w:top w:val="single" w:sz="4" w:space="0" w:color="auto"/>
              <w:left w:val="single" w:sz="4" w:space="0" w:color="auto"/>
              <w:bottom w:val="single" w:sz="4" w:space="0" w:color="auto"/>
              <w:right w:val="single" w:sz="4" w:space="0" w:color="auto"/>
            </w:tcBorders>
          </w:tcPr>
          <w:p w14:paraId="57FCBC35" w14:textId="2E4A4E83" w:rsidR="00B93B05" w:rsidRPr="00257946" w:rsidRDefault="00B93B05" w:rsidP="00B93B05">
            <w:pPr>
              <w:tabs>
                <w:tab w:val="left" w:pos="679"/>
                <w:tab w:val="center" w:pos="884"/>
              </w:tabs>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8 t</w:t>
            </w:r>
          </w:p>
        </w:tc>
        <w:tc>
          <w:tcPr>
            <w:tcW w:w="3037" w:type="dxa"/>
            <w:tcBorders>
              <w:top w:val="single" w:sz="4" w:space="0" w:color="auto"/>
              <w:left w:val="single" w:sz="4" w:space="0" w:color="auto"/>
              <w:bottom w:val="single" w:sz="4" w:space="0" w:color="auto"/>
              <w:right w:val="single" w:sz="4" w:space="0" w:color="auto"/>
            </w:tcBorders>
          </w:tcPr>
          <w:p w14:paraId="15CD15E6" w14:textId="2E1720BE" w:rsidR="00B93B05" w:rsidRPr="00257946" w:rsidRDefault="00B93B05" w:rsidP="00B93B05">
            <w:pPr>
              <w:jc w:val="center"/>
              <w:rPr>
                <w:rFonts w:asciiTheme="majorHAnsi" w:hAnsiTheme="majorHAnsi" w:cstheme="majorHAnsi"/>
                <w:sz w:val="20"/>
                <w:szCs w:val="20"/>
              </w:rPr>
            </w:pPr>
            <w:r w:rsidRPr="00257946">
              <w:rPr>
                <w:rFonts w:asciiTheme="majorHAnsi" w:hAnsiTheme="majorHAnsi" w:cstheme="majorHAnsi"/>
                <w:sz w:val="20"/>
                <w:szCs w:val="20"/>
              </w:rPr>
              <w:t>Saugoma sandėlyje</w:t>
            </w:r>
          </w:p>
        </w:tc>
      </w:tr>
    </w:tbl>
    <w:p w14:paraId="29750847" w14:textId="77777777" w:rsidR="00921A34" w:rsidRPr="00257946" w:rsidRDefault="00921A34" w:rsidP="00805A87">
      <w:pPr>
        <w:suppressAutoHyphens/>
        <w:adjustRightInd w:val="0"/>
        <w:ind w:firstLine="567"/>
        <w:jc w:val="both"/>
        <w:textAlignment w:val="baseline"/>
        <w:rPr>
          <w:rFonts w:asciiTheme="majorHAnsi" w:hAnsiTheme="majorHAnsi" w:cstheme="majorHAnsi"/>
          <w:sz w:val="18"/>
        </w:rPr>
      </w:pPr>
    </w:p>
    <w:p w14:paraId="09CB4CAF" w14:textId="77777777" w:rsidR="00921A34" w:rsidRPr="00257946" w:rsidRDefault="00921A34" w:rsidP="00ED17C5">
      <w:pPr>
        <w:tabs>
          <w:tab w:val="left" w:pos="0"/>
          <w:tab w:val="left" w:pos="426"/>
          <w:tab w:val="left" w:pos="1985"/>
          <w:tab w:val="left" w:pos="2835"/>
          <w:tab w:val="left" w:pos="3828"/>
          <w:tab w:val="left" w:pos="5245"/>
          <w:tab w:val="left" w:pos="6946"/>
        </w:tabs>
        <w:spacing w:line="360" w:lineRule="auto"/>
        <w:ind w:firstLine="567"/>
        <w:rPr>
          <w:rFonts w:asciiTheme="majorHAnsi" w:hAnsiTheme="majorHAnsi" w:cstheme="majorHAnsi"/>
          <w:sz w:val="22"/>
          <w:szCs w:val="20"/>
        </w:rPr>
      </w:pPr>
      <w:r w:rsidRPr="00257946">
        <w:rPr>
          <w:rFonts w:asciiTheme="majorHAnsi" w:hAnsiTheme="majorHAnsi" w:cstheme="majorHAnsi"/>
          <w:b/>
          <w:bCs/>
          <w:sz w:val="22"/>
          <w:szCs w:val="20"/>
        </w:rPr>
        <w:t xml:space="preserve">6 lentelė. </w:t>
      </w:r>
      <w:r w:rsidRPr="00257946">
        <w:rPr>
          <w:rFonts w:asciiTheme="majorHAnsi" w:hAnsiTheme="majorHAnsi" w:cstheme="majorHAnsi"/>
          <w:sz w:val="22"/>
          <w:szCs w:val="20"/>
        </w:rPr>
        <w:t>Tirpiklių turinčių medžiagų ir m</w:t>
      </w:r>
      <w:r w:rsidR="00073074" w:rsidRPr="00257946">
        <w:rPr>
          <w:rFonts w:asciiTheme="majorHAnsi" w:hAnsiTheme="majorHAnsi" w:cstheme="majorHAnsi"/>
          <w:sz w:val="22"/>
          <w:szCs w:val="20"/>
        </w:rPr>
        <w:t>išinių naudojimas ir saugojimas</w:t>
      </w:r>
    </w:p>
    <w:p w14:paraId="3CD6357B" w14:textId="1186F645" w:rsidR="00346B5F" w:rsidRPr="00257946" w:rsidRDefault="00346B5F" w:rsidP="007A6A58">
      <w:pPr>
        <w:tabs>
          <w:tab w:val="left" w:pos="0"/>
          <w:tab w:val="left" w:pos="426"/>
          <w:tab w:val="left" w:pos="1985"/>
          <w:tab w:val="left" w:pos="2835"/>
          <w:tab w:val="left" w:pos="3828"/>
          <w:tab w:val="left" w:pos="5245"/>
          <w:tab w:val="left" w:pos="6946"/>
        </w:tabs>
        <w:spacing w:line="360" w:lineRule="auto"/>
        <w:ind w:firstLine="567"/>
        <w:rPr>
          <w:rFonts w:asciiTheme="majorHAnsi" w:hAnsiTheme="majorHAnsi" w:cstheme="majorHAnsi"/>
          <w:sz w:val="22"/>
          <w:szCs w:val="22"/>
          <w:highlight w:val="yellow"/>
        </w:rPr>
      </w:pPr>
      <w:r w:rsidRPr="00257946">
        <w:rPr>
          <w:rFonts w:asciiTheme="majorHAnsi" w:hAnsiTheme="majorHAnsi" w:cstheme="majorHAnsi"/>
          <w:szCs w:val="22"/>
        </w:rPr>
        <w:t>Tirpiklių turinčios medžiagos ir mišiniai nenaudojami.</w:t>
      </w:r>
    </w:p>
    <w:bookmarkEnd w:id="25"/>
    <w:p w14:paraId="00CE743F" w14:textId="77777777" w:rsidR="003B31E8" w:rsidRPr="00257946" w:rsidRDefault="003B31E8" w:rsidP="0093628D">
      <w:pPr>
        <w:jc w:val="center"/>
        <w:rPr>
          <w:rFonts w:asciiTheme="majorHAnsi" w:hAnsiTheme="majorHAnsi" w:cstheme="majorHAnsi"/>
          <w:b/>
          <w:sz w:val="22"/>
        </w:rPr>
        <w:sectPr w:rsidR="003B31E8" w:rsidRPr="00257946" w:rsidSect="00333017">
          <w:pgSz w:w="16838" w:h="11906" w:orient="landscape" w:code="9"/>
          <w:pgMar w:top="992" w:right="1134" w:bottom="1701" w:left="1134" w:header="720" w:footer="720" w:gutter="0"/>
          <w:cols w:space="720"/>
          <w:noEndnote/>
          <w:docGrid w:linePitch="326"/>
        </w:sectPr>
      </w:pPr>
    </w:p>
    <w:p w14:paraId="0B4E5015" w14:textId="77777777" w:rsidR="00921A34" w:rsidRPr="00257946" w:rsidRDefault="00921A34" w:rsidP="00ED17C5">
      <w:pPr>
        <w:spacing w:line="360" w:lineRule="auto"/>
        <w:jc w:val="center"/>
        <w:rPr>
          <w:rFonts w:asciiTheme="majorHAnsi" w:hAnsiTheme="majorHAnsi" w:cstheme="majorHAnsi"/>
          <w:b/>
          <w:szCs w:val="28"/>
        </w:rPr>
      </w:pPr>
      <w:r w:rsidRPr="00257946">
        <w:rPr>
          <w:rFonts w:asciiTheme="majorHAnsi" w:hAnsiTheme="majorHAnsi" w:cstheme="majorHAnsi"/>
          <w:b/>
          <w:szCs w:val="28"/>
        </w:rPr>
        <w:t>V. VANDENS IŠGAVIMAS</w:t>
      </w:r>
    </w:p>
    <w:p w14:paraId="5662FC23" w14:textId="77777777" w:rsidR="00921A34" w:rsidRPr="00257946" w:rsidRDefault="00921A34" w:rsidP="00ED17C5">
      <w:pPr>
        <w:spacing w:line="360" w:lineRule="auto"/>
        <w:jc w:val="center"/>
        <w:rPr>
          <w:rFonts w:asciiTheme="majorHAnsi" w:hAnsiTheme="majorHAnsi" w:cstheme="majorHAnsi"/>
          <w:b/>
          <w:sz w:val="22"/>
        </w:rPr>
      </w:pPr>
    </w:p>
    <w:p w14:paraId="2E6FAD22" w14:textId="77777777" w:rsidR="00921A34" w:rsidRPr="00257946" w:rsidRDefault="00921A34" w:rsidP="00ED17C5">
      <w:pPr>
        <w:spacing w:line="360" w:lineRule="auto"/>
        <w:ind w:firstLine="567"/>
        <w:jc w:val="both"/>
        <w:rPr>
          <w:rFonts w:asciiTheme="majorHAnsi" w:hAnsiTheme="majorHAnsi" w:cstheme="majorHAnsi"/>
          <w:b/>
          <w:szCs w:val="28"/>
        </w:rPr>
      </w:pPr>
      <w:r w:rsidRPr="00257946">
        <w:rPr>
          <w:rFonts w:asciiTheme="majorHAnsi" w:hAnsiTheme="majorHAnsi" w:cstheme="majorHAnsi"/>
          <w:b/>
          <w:szCs w:val="28"/>
        </w:rPr>
        <w:t>16. Informacija apie vandens išgavimo būdą (nuoroda į techninius dokumentus, statybos projektą ar kt.).</w:t>
      </w:r>
    </w:p>
    <w:p w14:paraId="0D51CE6A" w14:textId="77777777" w:rsidR="00220682" w:rsidRPr="00257946" w:rsidRDefault="00077360" w:rsidP="00571E77">
      <w:pPr>
        <w:spacing w:line="360" w:lineRule="auto"/>
        <w:ind w:firstLine="567"/>
        <w:jc w:val="both"/>
        <w:rPr>
          <w:rFonts w:asciiTheme="majorHAnsi" w:hAnsiTheme="majorHAnsi" w:cstheme="majorHAnsi"/>
        </w:rPr>
      </w:pPr>
      <w:r w:rsidRPr="00257946">
        <w:rPr>
          <w:rFonts w:asciiTheme="majorHAnsi" w:hAnsiTheme="majorHAnsi" w:cstheme="majorHAnsi"/>
        </w:rPr>
        <w:t>AB ,,Vilniaus paukštynas“ esamai veiklai vanduo yra tiekiamas iš Rudaminos ir Kalviškių vandenviečių, kurios tiekia vandenį</w:t>
      </w:r>
      <w:r w:rsidR="006508D3" w:rsidRPr="00257946">
        <w:rPr>
          <w:rFonts w:asciiTheme="majorHAnsi" w:hAnsiTheme="majorHAnsi" w:cstheme="majorHAnsi"/>
        </w:rPr>
        <w:t xml:space="preserve"> ir Rudaminos bei Kalviškių</w:t>
      </w:r>
      <w:r w:rsidRPr="00257946">
        <w:rPr>
          <w:rFonts w:asciiTheme="majorHAnsi" w:hAnsiTheme="majorHAnsi" w:cstheme="majorHAnsi"/>
        </w:rPr>
        <w:t xml:space="preserve"> gyventoja</w:t>
      </w:r>
      <w:r w:rsidR="006508D3" w:rsidRPr="00257946">
        <w:rPr>
          <w:rFonts w:asciiTheme="majorHAnsi" w:hAnsiTheme="majorHAnsi" w:cstheme="majorHAnsi"/>
        </w:rPr>
        <w:t>ms</w:t>
      </w:r>
      <w:r w:rsidR="00220682" w:rsidRPr="00257946">
        <w:rPr>
          <w:rFonts w:asciiTheme="majorHAnsi" w:hAnsiTheme="majorHAnsi" w:cstheme="majorHAnsi"/>
        </w:rPr>
        <w:t xml:space="preserve">. </w:t>
      </w:r>
    </w:p>
    <w:p w14:paraId="166882EA" w14:textId="6169968C" w:rsidR="00077360" w:rsidRPr="00257946" w:rsidRDefault="00077360" w:rsidP="00571E77">
      <w:pPr>
        <w:spacing w:line="360" w:lineRule="auto"/>
        <w:ind w:firstLine="567"/>
        <w:jc w:val="both"/>
        <w:rPr>
          <w:rFonts w:asciiTheme="majorHAnsi" w:hAnsiTheme="majorHAnsi" w:cstheme="majorHAnsi"/>
        </w:rPr>
      </w:pPr>
      <w:r w:rsidRPr="00257946">
        <w:rPr>
          <w:rFonts w:asciiTheme="majorHAnsi" w:hAnsiTheme="majorHAnsi" w:cstheme="majorHAnsi"/>
        </w:rPr>
        <w:t xml:space="preserve">Remiantis Lietuvos </w:t>
      </w:r>
      <w:r w:rsidR="008E534C" w:rsidRPr="00257946">
        <w:rPr>
          <w:rFonts w:asciiTheme="majorHAnsi" w:hAnsiTheme="majorHAnsi" w:cstheme="majorHAnsi"/>
        </w:rPr>
        <w:t>g</w:t>
      </w:r>
      <w:r w:rsidRPr="00257946">
        <w:rPr>
          <w:rFonts w:asciiTheme="majorHAnsi" w:hAnsiTheme="majorHAnsi" w:cstheme="majorHAnsi"/>
        </w:rPr>
        <w:t xml:space="preserve">eologijos tarnybos prie Aplinkos </w:t>
      </w:r>
      <w:r w:rsidR="008E534C" w:rsidRPr="00257946">
        <w:rPr>
          <w:rFonts w:asciiTheme="majorHAnsi" w:hAnsiTheme="majorHAnsi" w:cstheme="majorHAnsi"/>
        </w:rPr>
        <w:t>m</w:t>
      </w:r>
      <w:r w:rsidRPr="00257946">
        <w:rPr>
          <w:rFonts w:asciiTheme="majorHAnsi" w:hAnsiTheme="majorHAnsi" w:cstheme="majorHAnsi"/>
        </w:rPr>
        <w:t>inisterijos direktoriaus įsakymu ,,Dėl AB ,,Vilniaus paukštynas“ Rudaminos vandenvietės išteklių įrašymo Žemės gelmių registo Žemės gelmių išteklių dalyje“ (10 priedas) aprobuoti Rudaminos vandenvietės požeminio vandens eksploataciniai ištekliai yra įrašyti Žemės gelmių registro Žemės gelmių išteklių dalyje pagal iš</w:t>
      </w:r>
      <w:r w:rsidR="00220682" w:rsidRPr="00257946">
        <w:rPr>
          <w:rFonts w:asciiTheme="majorHAnsi" w:hAnsiTheme="majorHAnsi" w:cstheme="majorHAnsi"/>
        </w:rPr>
        <w:t>tirtumo kategorijas</w:t>
      </w:r>
      <w:r w:rsidRPr="00257946">
        <w:rPr>
          <w:rFonts w:asciiTheme="majorHAnsi" w:hAnsiTheme="majorHAnsi" w:cstheme="majorHAnsi"/>
        </w:rPr>
        <w:t>:</w:t>
      </w:r>
    </w:p>
    <w:p w14:paraId="42730CA5" w14:textId="77777777" w:rsidR="00077360" w:rsidRPr="00257946" w:rsidRDefault="00077360" w:rsidP="00FA2AB6">
      <w:pPr>
        <w:pStyle w:val="ListParagraph"/>
        <w:numPr>
          <w:ilvl w:val="0"/>
          <w:numId w:val="16"/>
        </w:numPr>
        <w:spacing w:line="360" w:lineRule="auto"/>
        <w:ind w:left="993" w:hanging="426"/>
        <w:jc w:val="both"/>
        <w:rPr>
          <w:rFonts w:asciiTheme="majorHAnsi" w:hAnsiTheme="majorHAnsi" w:cstheme="majorHAnsi"/>
        </w:rPr>
      </w:pPr>
      <w:r w:rsidRPr="00257946">
        <w:rPr>
          <w:rFonts w:asciiTheme="majorHAnsi" w:hAnsiTheme="majorHAnsi" w:cstheme="majorHAnsi"/>
        </w:rPr>
        <w:t>kategorija ,,A“ – 1200 m</w:t>
      </w:r>
      <w:r w:rsidRPr="00257946">
        <w:rPr>
          <w:rFonts w:asciiTheme="majorHAnsi" w:hAnsiTheme="majorHAnsi" w:cstheme="majorHAnsi"/>
          <w:vertAlign w:val="superscript"/>
        </w:rPr>
        <w:t>3</w:t>
      </w:r>
      <w:r w:rsidRPr="00257946">
        <w:rPr>
          <w:rFonts w:asciiTheme="majorHAnsi" w:hAnsiTheme="majorHAnsi" w:cstheme="majorHAnsi"/>
        </w:rPr>
        <w:t xml:space="preserve"> vandens per parą (tarpmoreniniai, agl II žm-dn);</w:t>
      </w:r>
    </w:p>
    <w:p w14:paraId="52B8F446" w14:textId="77777777" w:rsidR="00077360" w:rsidRPr="00257946" w:rsidRDefault="00077360" w:rsidP="00FA2AB6">
      <w:pPr>
        <w:pStyle w:val="ListParagraph"/>
        <w:numPr>
          <w:ilvl w:val="0"/>
          <w:numId w:val="16"/>
        </w:numPr>
        <w:spacing w:line="360" w:lineRule="auto"/>
        <w:ind w:left="993" w:hanging="426"/>
        <w:jc w:val="both"/>
        <w:rPr>
          <w:rFonts w:asciiTheme="majorHAnsi" w:hAnsiTheme="majorHAnsi" w:cstheme="majorHAnsi"/>
        </w:rPr>
      </w:pPr>
      <w:r w:rsidRPr="00257946">
        <w:rPr>
          <w:rFonts w:asciiTheme="majorHAnsi" w:hAnsiTheme="majorHAnsi" w:cstheme="majorHAnsi"/>
        </w:rPr>
        <w:t>kategorija ,,B“ – 800 m</w:t>
      </w:r>
      <w:r w:rsidRPr="00257946">
        <w:rPr>
          <w:rFonts w:asciiTheme="majorHAnsi" w:hAnsiTheme="majorHAnsi" w:cstheme="majorHAnsi"/>
          <w:vertAlign w:val="superscript"/>
        </w:rPr>
        <w:t>3</w:t>
      </w:r>
      <w:r w:rsidRPr="00257946">
        <w:rPr>
          <w:rFonts w:asciiTheme="majorHAnsi" w:hAnsiTheme="majorHAnsi" w:cstheme="majorHAnsi"/>
        </w:rPr>
        <w:t xml:space="preserve"> vandens per parą (tarpmoreniniai, agl II žm-dn);</w:t>
      </w:r>
    </w:p>
    <w:p w14:paraId="1C801592" w14:textId="25B6A631" w:rsidR="00077360" w:rsidRPr="00257946" w:rsidRDefault="00077360" w:rsidP="00FA2AB6">
      <w:pPr>
        <w:pStyle w:val="ListParagraph"/>
        <w:numPr>
          <w:ilvl w:val="0"/>
          <w:numId w:val="16"/>
        </w:numPr>
        <w:spacing w:line="360" w:lineRule="auto"/>
        <w:ind w:left="993" w:hanging="426"/>
        <w:jc w:val="both"/>
        <w:rPr>
          <w:rFonts w:asciiTheme="majorHAnsi" w:hAnsiTheme="majorHAnsi" w:cstheme="majorHAnsi"/>
        </w:rPr>
      </w:pPr>
      <w:r w:rsidRPr="00257946">
        <w:rPr>
          <w:rFonts w:asciiTheme="majorHAnsi" w:hAnsiTheme="majorHAnsi" w:cstheme="majorHAnsi"/>
        </w:rPr>
        <w:t>kategorija ,,P“ – 8000 m</w:t>
      </w:r>
      <w:r w:rsidRPr="00257946">
        <w:rPr>
          <w:rFonts w:asciiTheme="majorHAnsi" w:hAnsiTheme="majorHAnsi" w:cstheme="majorHAnsi"/>
          <w:vertAlign w:val="superscript"/>
        </w:rPr>
        <w:t>3</w:t>
      </w:r>
      <w:r w:rsidRPr="00257946">
        <w:rPr>
          <w:rFonts w:asciiTheme="majorHAnsi" w:hAnsiTheme="majorHAnsi" w:cstheme="majorHAnsi"/>
        </w:rPr>
        <w:t xml:space="preserve"> vandens per parą (tarpmoreniniai, agl II žm-dn).</w:t>
      </w:r>
    </w:p>
    <w:p w14:paraId="78C84A57" w14:textId="5671847B" w:rsidR="00077360" w:rsidRPr="00257946" w:rsidRDefault="00077360" w:rsidP="00571E77">
      <w:pPr>
        <w:spacing w:line="360" w:lineRule="auto"/>
        <w:ind w:firstLine="567"/>
        <w:jc w:val="both"/>
        <w:rPr>
          <w:rFonts w:asciiTheme="majorHAnsi" w:hAnsiTheme="majorHAnsi" w:cstheme="majorHAnsi"/>
        </w:rPr>
      </w:pPr>
      <w:r w:rsidRPr="00257946">
        <w:rPr>
          <w:rFonts w:asciiTheme="majorHAnsi" w:hAnsiTheme="majorHAnsi" w:cstheme="majorHAnsi"/>
        </w:rPr>
        <w:t xml:space="preserve">Remiantis Lietuvos </w:t>
      </w:r>
      <w:r w:rsidR="008E534C" w:rsidRPr="00257946">
        <w:rPr>
          <w:rFonts w:asciiTheme="majorHAnsi" w:hAnsiTheme="majorHAnsi" w:cstheme="majorHAnsi"/>
        </w:rPr>
        <w:t>g</w:t>
      </w:r>
      <w:r w:rsidRPr="00257946">
        <w:rPr>
          <w:rFonts w:asciiTheme="majorHAnsi" w:hAnsiTheme="majorHAnsi" w:cstheme="majorHAnsi"/>
        </w:rPr>
        <w:t xml:space="preserve">eologijos tarnybos prie Aplinkos </w:t>
      </w:r>
      <w:r w:rsidR="008E534C" w:rsidRPr="00257946">
        <w:rPr>
          <w:rFonts w:asciiTheme="majorHAnsi" w:hAnsiTheme="majorHAnsi" w:cstheme="majorHAnsi"/>
        </w:rPr>
        <w:t>m</w:t>
      </w:r>
      <w:r w:rsidRPr="00257946">
        <w:rPr>
          <w:rFonts w:asciiTheme="majorHAnsi" w:hAnsiTheme="majorHAnsi" w:cstheme="majorHAnsi"/>
        </w:rPr>
        <w:t>inisterijos direktoriaus įsakymu ,,Dėl AB ,,Vilniaus paukštynas“ Kalviškių vandenvietės išteklių įrašymo Žemės gelmių registo Žemės gelm</w:t>
      </w:r>
      <w:r w:rsidR="00220682" w:rsidRPr="00257946">
        <w:rPr>
          <w:rFonts w:asciiTheme="majorHAnsi" w:hAnsiTheme="majorHAnsi" w:cstheme="majorHAnsi"/>
        </w:rPr>
        <w:t>ių išteklių dalyje“</w:t>
      </w:r>
      <w:r w:rsidRPr="00257946">
        <w:rPr>
          <w:rFonts w:asciiTheme="majorHAnsi" w:hAnsiTheme="majorHAnsi" w:cstheme="majorHAnsi"/>
        </w:rPr>
        <w:t xml:space="preserve"> aprobuoti Kalviškių vandenvietės požeminio vandens eksploataciniai ištekliai yra įrašyti Žemės gelmių registro Žemės gelmių išteklių dalyje pagal ištirtumo kategorijas:</w:t>
      </w:r>
    </w:p>
    <w:p w14:paraId="36D8F6AC" w14:textId="77777777" w:rsidR="00077360" w:rsidRPr="00257946" w:rsidRDefault="00077360" w:rsidP="00FA2AB6">
      <w:pPr>
        <w:pStyle w:val="ListParagraph"/>
        <w:numPr>
          <w:ilvl w:val="0"/>
          <w:numId w:val="17"/>
        </w:numPr>
        <w:spacing w:line="360" w:lineRule="auto"/>
        <w:ind w:left="993" w:hanging="426"/>
        <w:jc w:val="both"/>
        <w:rPr>
          <w:rFonts w:asciiTheme="majorHAnsi" w:hAnsiTheme="majorHAnsi" w:cstheme="majorHAnsi"/>
        </w:rPr>
      </w:pPr>
      <w:r w:rsidRPr="00257946">
        <w:rPr>
          <w:rFonts w:asciiTheme="majorHAnsi" w:hAnsiTheme="majorHAnsi" w:cstheme="majorHAnsi"/>
        </w:rPr>
        <w:t>kategorija ,,A“ – 250 m</w:t>
      </w:r>
      <w:r w:rsidRPr="00257946">
        <w:rPr>
          <w:rFonts w:asciiTheme="majorHAnsi" w:hAnsiTheme="majorHAnsi" w:cstheme="majorHAnsi"/>
          <w:vertAlign w:val="superscript"/>
        </w:rPr>
        <w:t>3</w:t>
      </w:r>
      <w:r w:rsidRPr="00257946">
        <w:rPr>
          <w:rFonts w:asciiTheme="majorHAnsi" w:hAnsiTheme="majorHAnsi" w:cstheme="majorHAnsi"/>
        </w:rPr>
        <w:t xml:space="preserve"> vandens per parą (tarpmoreninis, aglIII-IIgr-md);</w:t>
      </w:r>
    </w:p>
    <w:p w14:paraId="3C7C031F" w14:textId="77777777" w:rsidR="00077360" w:rsidRPr="00257946" w:rsidRDefault="00077360" w:rsidP="00FA2AB6">
      <w:pPr>
        <w:pStyle w:val="ListParagraph"/>
        <w:numPr>
          <w:ilvl w:val="0"/>
          <w:numId w:val="17"/>
        </w:numPr>
        <w:spacing w:line="360" w:lineRule="auto"/>
        <w:ind w:left="993" w:hanging="426"/>
        <w:jc w:val="both"/>
        <w:rPr>
          <w:rFonts w:asciiTheme="majorHAnsi" w:hAnsiTheme="majorHAnsi" w:cstheme="majorHAnsi"/>
        </w:rPr>
      </w:pPr>
      <w:r w:rsidRPr="00257946">
        <w:rPr>
          <w:rFonts w:asciiTheme="majorHAnsi" w:hAnsiTheme="majorHAnsi" w:cstheme="majorHAnsi"/>
        </w:rPr>
        <w:t>kategorija ,,B“ – 150 m</w:t>
      </w:r>
      <w:r w:rsidRPr="00257946">
        <w:rPr>
          <w:rFonts w:asciiTheme="majorHAnsi" w:hAnsiTheme="majorHAnsi" w:cstheme="majorHAnsi"/>
          <w:vertAlign w:val="superscript"/>
        </w:rPr>
        <w:t>3</w:t>
      </w:r>
      <w:r w:rsidRPr="00257946">
        <w:rPr>
          <w:rFonts w:asciiTheme="majorHAnsi" w:hAnsiTheme="majorHAnsi" w:cstheme="majorHAnsi"/>
        </w:rPr>
        <w:t xml:space="preserve"> vandens per parą (tarpmoreninis, aglIII-IIgr-md);</w:t>
      </w:r>
    </w:p>
    <w:p w14:paraId="7C907F8B" w14:textId="77777777" w:rsidR="00077360" w:rsidRPr="00257946" w:rsidRDefault="00077360" w:rsidP="00FA2AB6">
      <w:pPr>
        <w:pStyle w:val="ListParagraph"/>
        <w:numPr>
          <w:ilvl w:val="0"/>
          <w:numId w:val="17"/>
        </w:numPr>
        <w:spacing w:line="360" w:lineRule="auto"/>
        <w:ind w:left="993" w:hanging="426"/>
        <w:jc w:val="both"/>
        <w:rPr>
          <w:rFonts w:asciiTheme="majorHAnsi" w:hAnsiTheme="majorHAnsi" w:cstheme="majorHAnsi"/>
        </w:rPr>
      </w:pPr>
      <w:r w:rsidRPr="00257946">
        <w:rPr>
          <w:rFonts w:asciiTheme="majorHAnsi" w:hAnsiTheme="majorHAnsi" w:cstheme="majorHAnsi"/>
        </w:rPr>
        <w:t>kategorija ,,P“ – 1870 m</w:t>
      </w:r>
      <w:r w:rsidRPr="00257946">
        <w:rPr>
          <w:rFonts w:asciiTheme="majorHAnsi" w:hAnsiTheme="majorHAnsi" w:cstheme="majorHAnsi"/>
          <w:vertAlign w:val="superscript"/>
        </w:rPr>
        <w:t>3</w:t>
      </w:r>
      <w:r w:rsidRPr="00257946">
        <w:rPr>
          <w:rFonts w:asciiTheme="majorHAnsi" w:hAnsiTheme="majorHAnsi" w:cstheme="majorHAnsi"/>
        </w:rPr>
        <w:t xml:space="preserve"> vandens per parą (tarpmoreninis, aglIII-IIgr-md).</w:t>
      </w:r>
    </w:p>
    <w:p w14:paraId="4E79FC0B" w14:textId="77777777" w:rsidR="000C41F6" w:rsidRPr="00257946" w:rsidRDefault="000C41F6" w:rsidP="00571E77">
      <w:pPr>
        <w:spacing w:line="360" w:lineRule="auto"/>
        <w:ind w:firstLine="567"/>
        <w:jc w:val="both"/>
        <w:rPr>
          <w:rFonts w:asciiTheme="majorHAnsi" w:hAnsiTheme="majorHAnsi" w:cstheme="majorHAnsi"/>
        </w:rPr>
      </w:pPr>
    </w:p>
    <w:p w14:paraId="38C71846" w14:textId="77777777" w:rsidR="00921A34" w:rsidRPr="00257946" w:rsidRDefault="00921A34" w:rsidP="00571E77">
      <w:pPr>
        <w:spacing w:line="360" w:lineRule="auto"/>
        <w:ind w:firstLine="567"/>
        <w:jc w:val="both"/>
        <w:rPr>
          <w:rFonts w:asciiTheme="majorHAnsi" w:hAnsiTheme="majorHAnsi" w:cstheme="majorHAnsi"/>
        </w:rPr>
      </w:pPr>
      <w:r w:rsidRPr="00257946">
        <w:rPr>
          <w:rFonts w:asciiTheme="majorHAnsi" w:hAnsiTheme="majorHAnsi" w:cstheme="majorHAnsi"/>
          <w:b/>
          <w:bCs/>
        </w:rPr>
        <w:t>7 lentelė.</w:t>
      </w:r>
      <w:r w:rsidRPr="00257946">
        <w:rPr>
          <w:rFonts w:asciiTheme="majorHAnsi" w:hAnsiTheme="majorHAnsi" w:cstheme="majorHAnsi"/>
        </w:rPr>
        <w:t xml:space="preserve"> Duomenys apie paviršinį vandens telkinį, iš kurio numatoma išgauti vandenį, vandens išgavimo vietą ir p</w:t>
      </w:r>
      <w:r w:rsidR="00073074" w:rsidRPr="00257946">
        <w:rPr>
          <w:rFonts w:asciiTheme="majorHAnsi" w:hAnsiTheme="majorHAnsi" w:cstheme="majorHAnsi"/>
        </w:rPr>
        <w:t>lanuojamą išgauti vandens kiekį</w:t>
      </w:r>
    </w:p>
    <w:p w14:paraId="48FB0CF2" w14:textId="77777777" w:rsidR="00921A34" w:rsidRPr="00257946" w:rsidRDefault="004900AA" w:rsidP="00571E77">
      <w:pPr>
        <w:spacing w:line="360" w:lineRule="auto"/>
        <w:ind w:firstLine="567"/>
        <w:jc w:val="both"/>
        <w:rPr>
          <w:rFonts w:asciiTheme="majorHAnsi" w:hAnsiTheme="majorHAnsi" w:cstheme="majorHAnsi"/>
        </w:rPr>
      </w:pPr>
      <w:r w:rsidRPr="00257946">
        <w:rPr>
          <w:rFonts w:asciiTheme="majorHAnsi" w:hAnsiTheme="majorHAnsi" w:cstheme="majorHAnsi"/>
        </w:rPr>
        <w:t>Vandens iš paviršinių vandens telkinių išgauti nenumatoma, todėl 7 lentelė nepildoma.</w:t>
      </w:r>
    </w:p>
    <w:p w14:paraId="622C7FBF" w14:textId="2C183457" w:rsidR="004C2870" w:rsidRPr="00257946" w:rsidRDefault="004C2870" w:rsidP="00571E77">
      <w:pPr>
        <w:spacing w:line="360" w:lineRule="auto"/>
        <w:ind w:firstLine="567"/>
        <w:jc w:val="both"/>
        <w:rPr>
          <w:rFonts w:asciiTheme="majorHAnsi" w:hAnsiTheme="majorHAnsi" w:cstheme="majorHAnsi"/>
          <w:sz w:val="22"/>
        </w:rPr>
      </w:pPr>
    </w:p>
    <w:p w14:paraId="698C6510" w14:textId="77777777" w:rsidR="00571E77" w:rsidRPr="00257946" w:rsidRDefault="00571E77" w:rsidP="00571E77">
      <w:pPr>
        <w:spacing w:line="360" w:lineRule="auto"/>
        <w:ind w:firstLine="567"/>
        <w:jc w:val="both"/>
        <w:rPr>
          <w:rFonts w:asciiTheme="majorHAnsi" w:hAnsiTheme="majorHAnsi" w:cstheme="majorHAnsi"/>
          <w:sz w:val="22"/>
        </w:rPr>
      </w:pPr>
    </w:p>
    <w:p w14:paraId="602DA870" w14:textId="77777777" w:rsidR="00921A34" w:rsidRPr="00257946" w:rsidRDefault="00921A34" w:rsidP="00571E77">
      <w:pPr>
        <w:spacing w:line="360" w:lineRule="auto"/>
        <w:ind w:firstLine="567"/>
        <w:jc w:val="both"/>
        <w:rPr>
          <w:rFonts w:asciiTheme="majorHAnsi" w:hAnsiTheme="majorHAnsi" w:cstheme="majorHAnsi"/>
          <w:sz w:val="22"/>
        </w:rPr>
      </w:pPr>
      <w:r w:rsidRPr="00257946">
        <w:rPr>
          <w:rFonts w:asciiTheme="majorHAnsi" w:hAnsiTheme="majorHAnsi" w:cstheme="majorHAnsi"/>
          <w:b/>
          <w:bCs/>
          <w:sz w:val="22"/>
        </w:rPr>
        <w:t>8 lentelė.</w:t>
      </w:r>
      <w:r w:rsidRPr="00257946">
        <w:rPr>
          <w:rFonts w:asciiTheme="majorHAnsi" w:hAnsiTheme="majorHAnsi" w:cstheme="majorHAnsi"/>
          <w:sz w:val="22"/>
        </w:rPr>
        <w:t xml:space="preserve"> Duomenys apie planuojamas naudoti požeminio v</w:t>
      </w:r>
      <w:r w:rsidR="00073074" w:rsidRPr="00257946">
        <w:rPr>
          <w:rFonts w:asciiTheme="majorHAnsi" w:hAnsiTheme="majorHAnsi" w:cstheme="majorHAnsi"/>
          <w:sz w:val="22"/>
        </w:rPr>
        <w:t>andens vandenvietes (telkinius)</w:t>
      </w:r>
    </w:p>
    <w:p w14:paraId="6E167497" w14:textId="77777777" w:rsidR="004C2870" w:rsidRPr="00257946" w:rsidRDefault="00C7288E" w:rsidP="00ED17C5">
      <w:pPr>
        <w:spacing w:line="360" w:lineRule="auto"/>
        <w:ind w:firstLine="567"/>
        <w:jc w:val="both"/>
        <w:rPr>
          <w:rFonts w:asciiTheme="majorHAnsi" w:hAnsiTheme="majorHAnsi" w:cstheme="majorHAnsi"/>
          <w:sz w:val="22"/>
          <w:u w:val="single"/>
        </w:rPr>
      </w:pPr>
      <w:r w:rsidRPr="00257946">
        <w:rPr>
          <w:rFonts w:asciiTheme="majorHAnsi" w:hAnsiTheme="majorHAnsi" w:cstheme="majorHAnsi"/>
          <w:sz w:val="22"/>
          <w:u w:val="single"/>
        </w:rPr>
        <w:t>Rudaminos</w:t>
      </w:r>
      <w:r w:rsidR="00EA652A" w:rsidRPr="00257946">
        <w:rPr>
          <w:rFonts w:asciiTheme="majorHAnsi" w:hAnsiTheme="majorHAnsi" w:cstheme="majorHAnsi"/>
          <w:sz w:val="22"/>
          <w:u w:val="single"/>
        </w:rPr>
        <w:t xml:space="preserve"> ir Kalviškių vandenvietės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2306"/>
        <w:gridCol w:w="2306"/>
        <w:gridCol w:w="2941"/>
        <w:gridCol w:w="3148"/>
        <w:gridCol w:w="2432"/>
      </w:tblGrid>
      <w:tr w:rsidR="00C7288E" w:rsidRPr="00084CF5" w14:paraId="68DBA865" w14:textId="77777777" w:rsidTr="003A0390">
        <w:tc>
          <w:tcPr>
            <w:tcW w:w="490" w:type="pct"/>
            <w:vMerge w:val="restart"/>
            <w:shd w:val="clear" w:color="auto" w:fill="F2F2F2"/>
            <w:vAlign w:val="center"/>
          </w:tcPr>
          <w:p w14:paraId="6E83A9C8" w14:textId="77777777" w:rsidR="00C7288E" w:rsidRPr="00257946" w:rsidRDefault="00C7288E" w:rsidP="003B31E8">
            <w:pPr>
              <w:jc w:val="center"/>
              <w:rPr>
                <w:rFonts w:asciiTheme="majorHAnsi" w:hAnsiTheme="majorHAnsi" w:cstheme="majorHAnsi"/>
                <w:b/>
                <w:sz w:val="20"/>
              </w:rPr>
            </w:pPr>
            <w:r w:rsidRPr="00257946">
              <w:rPr>
                <w:rFonts w:asciiTheme="majorHAnsi" w:hAnsiTheme="majorHAnsi" w:cstheme="majorHAnsi"/>
                <w:b/>
                <w:sz w:val="20"/>
              </w:rPr>
              <w:t>Eil. Nr.</w:t>
            </w:r>
          </w:p>
        </w:tc>
        <w:tc>
          <w:tcPr>
            <w:tcW w:w="4510" w:type="pct"/>
            <w:gridSpan w:val="5"/>
            <w:shd w:val="clear" w:color="auto" w:fill="F2F2F2"/>
            <w:vAlign w:val="center"/>
          </w:tcPr>
          <w:p w14:paraId="4C155145" w14:textId="77777777" w:rsidR="00C7288E" w:rsidRPr="00257946" w:rsidRDefault="00C7288E" w:rsidP="003B31E8">
            <w:pPr>
              <w:jc w:val="center"/>
              <w:rPr>
                <w:rFonts w:asciiTheme="majorHAnsi" w:hAnsiTheme="majorHAnsi" w:cstheme="majorHAnsi"/>
                <w:b/>
                <w:sz w:val="20"/>
              </w:rPr>
            </w:pPr>
            <w:r w:rsidRPr="00257946">
              <w:rPr>
                <w:rFonts w:asciiTheme="majorHAnsi" w:hAnsiTheme="majorHAnsi" w:cstheme="majorHAnsi"/>
                <w:b/>
                <w:sz w:val="20"/>
              </w:rPr>
              <w:t>Gėlo požeminio vandens vandenvietė (telkinys)</w:t>
            </w:r>
          </w:p>
        </w:tc>
      </w:tr>
      <w:tr w:rsidR="00C7288E" w:rsidRPr="00084CF5" w14:paraId="7DDA7F06" w14:textId="77777777" w:rsidTr="003A0390">
        <w:tc>
          <w:tcPr>
            <w:tcW w:w="490" w:type="pct"/>
            <w:vMerge/>
            <w:shd w:val="clear" w:color="auto" w:fill="F2F2F2"/>
            <w:vAlign w:val="center"/>
          </w:tcPr>
          <w:p w14:paraId="4DD80CD9" w14:textId="77777777" w:rsidR="00C7288E" w:rsidRPr="00257946" w:rsidRDefault="00C7288E" w:rsidP="003B31E8">
            <w:pPr>
              <w:jc w:val="center"/>
              <w:rPr>
                <w:rFonts w:asciiTheme="majorHAnsi" w:hAnsiTheme="majorHAnsi" w:cstheme="majorHAnsi"/>
                <w:b/>
                <w:sz w:val="20"/>
              </w:rPr>
            </w:pPr>
          </w:p>
        </w:tc>
        <w:tc>
          <w:tcPr>
            <w:tcW w:w="792" w:type="pct"/>
            <w:shd w:val="clear" w:color="auto" w:fill="F2F2F2"/>
            <w:vAlign w:val="center"/>
          </w:tcPr>
          <w:p w14:paraId="7471B8B8" w14:textId="77777777" w:rsidR="00C7288E" w:rsidRPr="00257946" w:rsidRDefault="00C7288E" w:rsidP="003B31E8">
            <w:pPr>
              <w:jc w:val="center"/>
              <w:rPr>
                <w:rFonts w:asciiTheme="majorHAnsi" w:hAnsiTheme="majorHAnsi" w:cstheme="majorHAnsi"/>
                <w:b/>
                <w:sz w:val="20"/>
              </w:rPr>
            </w:pPr>
            <w:r w:rsidRPr="00257946">
              <w:rPr>
                <w:rFonts w:asciiTheme="majorHAnsi" w:hAnsiTheme="majorHAnsi" w:cstheme="majorHAnsi"/>
                <w:b/>
                <w:sz w:val="20"/>
              </w:rPr>
              <w:t>Pavadinimas Žemės gelmių registre</w:t>
            </w:r>
          </w:p>
        </w:tc>
        <w:tc>
          <w:tcPr>
            <w:tcW w:w="792" w:type="pct"/>
            <w:shd w:val="clear" w:color="auto" w:fill="F2F2F2"/>
            <w:vAlign w:val="center"/>
          </w:tcPr>
          <w:p w14:paraId="49C86D85" w14:textId="77777777" w:rsidR="00C7288E" w:rsidRPr="00257946" w:rsidRDefault="00C7288E" w:rsidP="003B31E8">
            <w:pPr>
              <w:jc w:val="center"/>
              <w:rPr>
                <w:rFonts w:asciiTheme="majorHAnsi" w:hAnsiTheme="majorHAnsi" w:cstheme="majorHAnsi"/>
                <w:b/>
                <w:sz w:val="20"/>
              </w:rPr>
            </w:pPr>
            <w:r w:rsidRPr="00257946">
              <w:rPr>
                <w:rFonts w:asciiTheme="majorHAnsi" w:hAnsiTheme="majorHAnsi" w:cstheme="majorHAnsi"/>
                <w:b/>
                <w:sz w:val="20"/>
              </w:rPr>
              <w:t>Adresas</w:t>
            </w:r>
          </w:p>
        </w:tc>
        <w:tc>
          <w:tcPr>
            <w:tcW w:w="1010" w:type="pct"/>
            <w:shd w:val="clear" w:color="auto" w:fill="F2F2F2"/>
            <w:vAlign w:val="center"/>
          </w:tcPr>
          <w:p w14:paraId="291E58C4" w14:textId="77777777" w:rsidR="00C7288E" w:rsidRPr="00257946" w:rsidRDefault="00C7288E" w:rsidP="003B31E8">
            <w:pPr>
              <w:jc w:val="center"/>
              <w:rPr>
                <w:rFonts w:asciiTheme="majorHAnsi" w:hAnsiTheme="majorHAnsi" w:cstheme="majorHAnsi"/>
                <w:b/>
                <w:sz w:val="20"/>
              </w:rPr>
            </w:pPr>
            <w:r w:rsidRPr="00257946">
              <w:rPr>
                <w:rFonts w:asciiTheme="majorHAnsi" w:hAnsiTheme="majorHAnsi" w:cstheme="majorHAnsi"/>
                <w:b/>
                <w:sz w:val="20"/>
              </w:rPr>
              <w:t>Kodas Žemės gelmių registre</w:t>
            </w:r>
          </w:p>
        </w:tc>
        <w:tc>
          <w:tcPr>
            <w:tcW w:w="1081" w:type="pct"/>
            <w:shd w:val="clear" w:color="auto" w:fill="F2F2F2"/>
            <w:vAlign w:val="center"/>
          </w:tcPr>
          <w:p w14:paraId="0C401BB1" w14:textId="77777777" w:rsidR="00C7288E" w:rsidRPr="00257946" w:rsidRDefault="00C7288E" w:rsidP="003B31E8">
            <w:pPr>
              <w:jc w:val="center"/>
              <w:rPr>
                <w:rFonts w:asciiTheme="majorHAnsi" w:hAnsiTheme="majorHAnsi" w:cstheme="majorHAnsi"/>
                <w:b/>
                <w:sz w:val="20"/>
              </w:rPr>
            </w:pPr>
            <w:r w:rsidRPr="00257946">
              <w:rPr>
                <w:rFonts w:asciiTheme="majorHAnsi" w:hAnsiTheme="majorHAnsi" w:cstheme="majorHAnsi"/>
                <w:b/>
                <w:sz w:val="20"/>
              </w:rPr>
              <w:t>Aprobuotų išteklių kiekis, m</w:t>
            </w:r>
            <w:r w:rsidRPr="00257946">
              <w:rPr>
                <w:rFonts w:asciiTheme="majorHAnsi" w:hAnsiTheme="majorHAnsi" w:cstheme="majorHAnsi"/>
                <w:b/>
                <w:sz w:val="20"/>
                <w:vertAlign w:val="superscript"/>
              </w:rPr>
              <w:t>3</w:t>
            </w:r>
            <w:r w:rsidRPr="00257946">
              <w:rPr>
                <w:rFonts w:asciiTheme="majorHAnsi" w:hAnsiTheme="majorHAnsi" w:cstheme="majorHAnsi"/>
                <w:b/>
                <w:sz w:val="20"/>
              </w:rPr>
              <w:t>/d</w:t>
            </w:r>
          </w:p>
          <w:p w14:paraId="12730987" w14:textId="77777777" w:rsidR="00C7288E" w:rsidRPr="00257946" w:rsidRDefault="00C7288E" w:rsidP="003B31E8">
            <w:pPr>
              <w:jc w:val="center"/>
              <w:rPr>
                <w:rFonts w:asciiTheme="majorHAnsi" w:hAnsiTheme="majorHAnsi" w:cstheme="majorHAnsi"/>
                <w:b/>
                <w:sz w:val="20"/>
              </w:rPr>
            </w:pPr>
          </w:p>
        </w:tc>
        <w:tc>
          <w:tcPr>
            <w:tcW w:w="834" w:type="pct"/>
            <w:shd w:val="clear" w:color="auto" w:fill="F2F2F2"/>
            <w:vAlign w:val="center"/>
          </w:tcPr>
          <w:p w14:paraId="62414AAB" w14:textId="77777777" w:rsidR="00C7288E" w:rsidRPr="00257946" w:rsidRDefault="00C7288E" w:rsidP="003B31E8">
            <w:pPr>
              <w:jc w:val="center"/>
              <w:rPr>
                <w:rFonts w:asciiTheme="majorHAnsi" w:hAnsiTheme="majorHAnsi" w:cstheme="majorHAnsi"/>
                <w:b/>
                <w:sz w:val="20"/>
              </w:rPr>
            </w:pPr>
            <w:r w:rsidRPr="00257946">
              <w:rPr>
                <w:rFonts w:asciiTheme="majorHAnsi" w:hAnsiTheme="majorHAnsi" w:cstheme="majorHAnsi"/>
                <w:b/>
                <w:sz w:val="20"/>
              </w:rPr>
              <w:t>Išteklių aprobavimo dokumento data ir Nr.</w:t>
            </w:r>
          </w:p>
        </w:tc>
      </w:tr>
      <w:tr w:rsidR="00C7288E" w:rsidRPr="00084CF5" w14:paraId="39AF4869" w14:textId="77777777" w:rsidTr="003A0390">
        <w:tc>
          <w:tcPr>
            <w:tcW w:w="490" w:type="pct"/>
            <w:shd w:val="clear" w:color="auto" w:fill="F2F2F2"/>
            <w:vAlign w:val="center"/>
          </w:tcPr>
          <w:p w14:paraId="42480184" w14:textId="77777777" w:rsidR="00C7288E" w:rsidRPr="00257946" w:rsidRDefault="00C7288E" w:rsidP="003B31E8">
            <w:pPr>
              <w:jc w:val="center"/>
              <w:rPr>
                <w:rFonts w:asciiTheme="majorHAnsi" w:hAnsiTheme="majorHAnsi" w:cstheme="majorHAnsi"/>
                <w:b/>
                <w:sz w:val="20"/>
              </w:rPr>
            </w:pPr>
            <w:r w:rsidRPr="00257946">
              <w:rPr>
                <w:rFonts w:asciiTheme="majorHAnsi" w:hAnsiTheme="majorHAnsi" w:cstheme="majorHAnsi"/>
                <w:b/>
                <w:sz w:val="20"/>
              </w:rPr>
              <w:t>1</w:t>
            </w:r>
          </w:p>
        </w:tc>
        <w:tc>
          <w:tcPr>
            <w:tcW w:w="792" w:type="pct"/>
            <w:shd w:val="clear" w:color="auto" w:fill="F2F2F2"/>
            <w:vAlign w:val="center"/>
          </w:tcPr>
          <w:p w14:paraId="5F6EF400" w14:textId="77777777" w:rsidR="00C7288E" w:rsidRPr="00257946" w:rsidRDefault="00C7288E" w:rsidP="003B31E8">
            <w:pPr>
              <w:jc w:val="center"/>
              <w:rPr>
                <w:rFonts w:asciiTheme="majorHAnsi" w:hAnsiTheme="majorHAnsi" w:cstheme="majorHAnsi"/>
                <w:b/>
                <w:sz w:val="20"/>
              </w:rPr>
            </w:pPr>
            <w:r w:rsidRPr="00257946">
              <w:rPr>
                <w:rFonts w:asciiTheme="majorHAnsi" w:hAnsiTheme="majorHAnsi" w:cstheme="majorHAnsi"/>
                <w:b/>
                <w:sz w:val="20"/>
              </w:rPr>
              <w:t>2</w:t>
            </w:r>
          </w:p>
        </w:tc>
        <w:tc>
          <w:tcPr>
            <w:tcW w:w="792" w:type="pct"/>
            <w:shd w:val="clear" w:color="auto" w:fill="F2F2F2"/>
            <w:vAlign w:val="center"/>
          </w:tcPr>
          <w:p w14:paraId="3E93960B" w14:textId="77777777" w:rsidR="00C7288E" w:rsidRPr="00257946" w:rsidRDefault="00C7288E" w:rsidP="003B31E8">
            <w:pPr>
              <w:jc w:val="center"/>
              <w:rPr>
                <w:rFonts w:asciiTheme="majorHAnsi" w:hAnsiTheme="majorHAnsi" w:cstheme="majorHAnsi"/>
                <w:b/>
                <w:sz w:val="20"/>
              </w:rPr>
            </w:pPr>
            <w:r w:rsidRPr="00257946">
              <w:rPr>
                <w:rFonts w:asciiTheme="majorHAnsi" w:hAnsiTheme="majorHAnsi" w:cstheme="majorHAnsi"/>
                <w:b/>
                <w:sz w:val="20"/>
              </w:rPr>
              <w:t>3</w:t>
            </w:r>
          </w:p>
        </w:tc>
        <w:tc>
          <w:tcPr>
            <w:tcW w:w="1010" w:type="pct"/>
            <w:shd w:val="clear" w:color="auto" w:fill="F2F2F2"/>
            <w:vAlign w:val="center"/>
          </w:tcPr>
          <w:p w14:paraId="3EEFE901" w14:textId="77777777" w:rsidR="00C7288E" w:rsidRPr="00257946" w:rsidRDefault="00C7288E" w:rsidP="003B31E8">
            <w:pPr>
              <w:jc w:val="center"/>
              <w:rPr>
                <w:rFonts w:asciiTheme="majorHAnsi" w:hAnsiTheme="majorHAnsi" w:cstheme="majorHAnsi"/>
                <w:b/>
                <w:sz w:val="20"/>
              </w:rPr>
            </w:pPr>
            <w:r w:rsidRPr="00257946">
              <w:rPr>
                <w:rFonts w:asciiTheme="majorHAnsi" w:hAnsiTheme="majorHAnsi" w:cstheme="majorHAnsi"/>
                <w:b/>
                <w:sz w:val="20"/>
              </w:rPr>
              <w:t>4</w:t>
            </w:r>
          </w:p>
        </w:tc>
        <w:tc>
          <w:tcPr>
            <w:tcW w:w="1081" w:type="pct"/>
            <w:shd w:val="clear" w:color="auto" w:fill="F2F2F2"/>
            <w:vAlign w:val="center"/>
          </w:tcPr>
          <w:p w14:paraId="14CAB05F" w14:textId="77777777" w:rsidR="00C7288E" w:rsidRPr="00257946" w:rsidRDefault="00C7288E" w:rsidP="003B31E8">
            <w:pPr>
              <w:jc w:val="center"/>
              <w:rPr>
                <w:rFonts w:asciiTheme="majorHAnsi" w:hAnsiTheme="majorHAnsi" w:cstheme="majorHAnsi"/>
                <w:b/>
                <w:sz w:val="20"/>
              </w:rPr>
            </w:pPr>
            <w:r w:rsidRPr="00257946">
              <w:rPr>
                <w:rFonts w:asciiTheme="majorHAnsi" w:hAnsiTheme="majorHAnsi" w:cstheme="majorHAnsi"/>
                <w:b/>
                <w:sz w:val="20"/>
              </w:rPr>
              <w:t>5</w:t>
            </w:r>
          </w:p>
        </w:tc>
        <w:tc>
          <w:tcPr>
            <w:tcW w:w="834" w:type="pct"/>
            <w:shd w:val="clear" w:color="auto" w:fill="F2F2F2"/>
            <w:vAlign w:val="center"/>
          </w:tcPr>
          <w:p w14:paraId="3EDCDA4B" w14:textId="77777777" w:rsidR="00C7288E" w:rsidRPr="00257946" w:rsidRDefault="00C7288E" w:rsidP="003B31E8">
            <w:pPr>
              <w:jc w:val="center"/>
              <w:rPr>
                <w:rFonts w:asciiTheme="majorHAnsi" w:hAnsiTheme="majorHAnsi" w:cstheme="majorHAnsi"/>
                <w:b/>
                <w:sz w:val="20"/>
              </w:rPr>
            </w:pPr>
            <w:r w:rsidRPr="00257946">
              <w:rPr>
                <w:rFonts w:asciiTheme="majorHAnsi" w:hAnsiTheme="majorHAnsi" w:cstheme="majorHAnsi"/>
                <w:b/>
                <w:sz w:val="20"/>
              </w:rPr>
              <w:t>6</w:t>
            </w:r>
          </w:p>
        </w:tc>
      </w:tr>
      <w:tr w:rsidR="00C7288E" w:rsidRPr="00084CF5" w14:paraId="1A51E1E8" w14:textId="77777777" w:rsidTr="003A0390">
        <w:tc>
          <w:tcPr>
            <w:tcW w:w="490" w:type="pct"/>
            <w:tcBorders>
              <w:bottom w:val="single" w:sz="4" w:space="0" w:color="auto"/>
            </w:tcBorders>
            <w:vAlign w:val="center"/>
          </w:tcPr>
          <w:p w14:paraId="1479C3D5" w14:textId="77777777" w:rsidR="00C7288E" w:rsidRPr="00257946" w:rsidRDefault="00EA652A" w:rsidP="003B31E8">
            <w:pPr>
              <w:jc w:val="center"/>
              <w:rPr>
                <w:rFonts w:asciiTheme="majorHAnsi" w:hAnsiTheme="majorHAnsi" w:cstheme="majorHAnsi"/>
                <w:sz w:val="20"/>
              </w:rPr>
            </w:pPr>
            <w:r w:rsidRPr="00257946">
              <w:rPr>
                <w:rFonts w:asciiTheme="majorHAnsi" w:hAnsiTheme="majorHAnsi" w:cstheme="majorHAnsi"/>
                <w:sz w:val="20"/>
              </w:rPr>
              <w:t>1.</w:t>
            </w:r>
          </w:p>
        </w:tc>
        <w:tc>
          <w:tcPr>
            <w:tcW w:w="792" w:type="pct"/>
            <w:tcBorders>
              <w:bottom w:val="single" w:sz="4" w:space="0" w:color="auto"/>
            </w:tcBorders>
            <w:vAlign w:val="center"/>
          </w:tcPr>
          <w:p w14:paraId="1E5A7422" w14:textId="77777777" w:rsidR="00C7288E" w:rsidRPr="00257946" w:rsidRDefault="00EA652A" w:rsidP="003B31E8">
            <w:pPr>
              <w:jc w:val="center"/>
              <w:rPr>
                <w:rFonts w:asciiTheme="majorHAnsi" w:hAnsiTheme="majorHAnsi" w:cstheme="majorHAnsi"/>
                <w:sz w:val="20"/>
              </w:rPr>
            </w:pPr>
            <w:r w:rsidRPr="00257946">
              <w:rPr>
                <w:rFonts w:asciiTheme="majorHAnsi" w:hAnsiTheme="majorHAnsi" w:cstheme="majorHAnsi"/>
                <w:sz w:val="20"/>
              </w:rPr>
              <w:t>Rudaminos vandenvietė</w:t>
            </w:r>
          </w:p>
        </w:tc>
        <w:tc>
          <w:tcPr>
            <w:tcW w:w="792" w:type="pct"/>
            <w:tcBorders>
              <w:bottom w:val="single" w:sz="4" w:space="0" w:color="auto"/>
            </w:tcBorders>
            <w:vAlign w:val="center"/>
          </w:tcPr>
          <w:p w14:paraId="0F260735" w14:textId="77777777" w:rsidR="00C7288E" w:rsidRPr="00257946" w:rsidRDefault="00EA652A" w:rsidP="003B31E8">
            <w:pPr>
              <w:jc w:val="center"/>
              <w:rPr>
                <w:rFonts w:asciiTheme="majorHAnsi" w:hAnsiTheme="majorHAnsi" w:cstheme="majorHAnsi"/>
                <w:sz w:val="20"/>
              </w:rPr>
            </w:pPr>
            <w:r w:rsidRPr="00257946">
              <w:rPr>
                <w:rFonts w:asciiTheme="majorHAnsi" w:hAnsiTheme="majorHAnsi" w:cstheme="majorHAnsi"/>
                <w:sz w:val="20"/>
              </w:rPr>
              <w:t>Gamyklos g. 27, Rudamina, Vilniaus r.</w:t>
            </w:r>
          </w:p>
        </w:tc>
        <w:tc>
          <w:tcPr>
            <w:tcW w:w="1010" w:type="pct"/>
            <w:tcBorders>
              <w:bottom w:val="single" w:sz="4" w:space="0" w:color="auto"/>
            </w:tcBorders>
            <w:vAlign w:val="center"/>
          </w:tcPr>
          <w:p w14:paraId="40EF4157" w14:textId="77777777" w:rsidR="00C7288E" w:rsidRPr="00257946" w:rsidRDefault="00EA652A" w:rsidP="003B31E8">
            <w:pPr>
              <w:jc w:val="center"/>
              <w:rPr>
                <w:rFonts w:asciiTheme="majorHAnsi" w:hAnsiTheme="majorHAnsi" w:cstheme="majorHAnsi"/>
                <w:sz w:val="20"/>
              </w:rPr>
            </w:pPr>
            <w:r w:rsidRPr="00257946">
              <w:rPr>
                <w:rFonts w:asciiTheme="majorHAnsi" w:hAnsiTheme="majorHAnsi" w:cstheme="majorHAnsi"/>
                <w:sz w:val="20"/>
              </w:rPr>
              <w:t>4321</w:t>
            </w:r>
          </w:p>
        </w:tc>
        <w:tc>
          <w:tcPr>
            <w:tcW w:w="1081" w:type="pct"/>
            <w:tcBorders>
              <w:bottom w:val="single" w:sz="4" w:space="0" w:color="auto"/>
            </w:tcBorders>
            <w:vAlign w:val="center"/>
          </w:tcPr>
          <w:p w14:paraId="35AA6C37" w14:textId="77777777" w:rsidR="00C7288E" w:rsidRPr="00257946" w:rsidRDefault="00EA652A" w:rsidP="003B31E8">
            <w:pPr>
              <w:jc w:val="center"/>
              <w:rPr>
                <w:rFonts w:asciiTheme="majorHAnsi" w:hAnsiTheme="majorHAnsi" w:cstheme="majorHAnsi"/>
                <w:sz w:val="20"/>
              </w:rPr>
            </w:pPr>
            <w:r w:rsidRPr="00257946">
              <w:rPr>
                <w:rFonts w:asciiTheme="majorHAnsi" w:hAnsiTheme="majorHAnsi" w:cstheme="majorHAnsi"/>
                <w:sz w:val="20"/>
              </w:rPr>
              <w:t>10 000</w:t>
            </w:r>
          </w:p>
        </w:tc>
        <w:tc>
          <w:tcPr>
            <w:tcW w:w="834" w:type="pct"/>
            <w:tcBorders>
              <w:bottom w:val="single" w:sz="4" w:space="0" w:color="auto"/>
            </w:tcBorders>
            <w:vAlign w:val="center"/>
          </w:tcPr>
          <w:p w14:paraId="66064A00" w14:textId="44CA6558" w:rsidR="00C7288E" w:rsidRPr="00257946" w:rsidRDefault="00EA652A" w:rsidP="003B31E8">
            <w:pPr>
              <w:jc w:val="center"/>
              <w:rPr>
                <w:rFonts w:asciiTheme="majorHAnsi" w:hAnsiTheme="majorHAnsi" w:cstheme="majorHAnsi"/>
                <w:sz w:val="20"/>
              </w:rPr>
            </w:pPr>
            <w:r w:rsidRPr="00257946">
              <w:rPr>
                <w:rFonts w:asciiTheme="majorHAnsi" w:hAnsiTheme="majorHAnsi" w:cstheme="majorHAnsi"/>
                <w:sz w:val="20"/>
              </w:rPr>
              <w:t>2010 m</w:t>
            </w:r>
            <w:r w:rsidR="00E205D4" w:rsidRPr="00257946">
              <w:rPr>
                <w:rFonts w:asciiTheme="majorHAnsi" w:hAnsiTheme="majorHAnsi" w:cstheme="majorHAnsi"/>
                <w:sz w:val="20"/>
              </w:rPr>
              <w:t>.</w:t>
            </w:r>
            <w:r w:rsidRPr="00257946">
              <w:rPr>
                <w:rFonts w:asciiTheme="majorHAnsi" w:hAnsiTheme="majorHAnsi" w:cstheme="majorHAnsi"/>
                <w:sz w:val="20"/>
              </w:rPr>
              <w:t xml:space="preserve"> birželio 23 d. Nr. 1-134</w:t>
            </w:r>
          </w:p>
        </w:tc>
      </w:tr>
      <w:tr w:rsidR="00C7288E" w:rsidRPr="00084CF5" w14:paraId="093713FC" w14:textId="77777777" w:rsidTr="003A0390">
        <w:tc>
          <w:tcPr>
            <w:tcW w:w="490" w:type="pct"/>
            <w:tcBorders>
              <w:bottom w:val="single" w:sz="4" w:space="0" w:color="auto"/>
            </w:tcBorders>
            <w:vAlign w:val="center"/>
          </w:tcPr>
          <w:p w14:paraId="52543714" w14:textId="77777777" w:rsidR="00C7288E" w:rsidRPr="00257946" w:rsidRDefault="00EA652A" w:rsidP="003B31E8">
            <w:pPr>
              <w:jc w:val="center"/>
              <w:rPr>
                <w:rFonts w:asciiTheme="majorHAnsi" w:hAnsiTheme="majorHAnsi" w:cstheme="majorHAnsi"/>
                <w:sz w:val="20"/>
              </w:rPr>
            </w:pPr>
            <w:r w:rsidRPr="00257946">
              <w:rPr>
                <w:rFonts w:asciiTheme="majorHAnsi" w:hAnsiTheme="majorHAnsi" w:cstheme="majorHAnsi"/>
                <w:sz w:val="20"/>
              </w:rPr>
              <w:t>2.</w:t>
            </w:r>
          </w:p>
        </w:tc>
        <w:tc>
          <w:tcPr>
            <w:tcW w:w="792" w:type="pct"/>
            <w:tcBorders>
              <w:bottom w:val="single" w:sz="4" w:space="0" w:color="auto"/>
            </w:tcBorders>
            <w:vAlign w:val="center"/>
          </w:tcPr>
          <w:p w14:paraId="03D1E425" w14:textId="77777777" w:rsidR="00C7288E" w:rsidRPr="00257946" w:rsidRDefault="00EA652A" w:rsidP="003B31E8">
            <w:pPr>
              <w:jc w:val="center"/>
              <w:rPr>
                <w:rFonts w:asciiTheme="majorHAnsi" w:hAnsiTheme="majorHAnsi" w:cstheme="majorHAnsi"/>
                <w:sz w:val="20"/>
              </w:rPr>
            </w:pPr>
            <w:r w:rsidRPr="00257946">
              <w:rPr>
                <w:rFonts w:asciiTheme="majorHAnsi" w:hAnsiTheme="majorHAnsi" w:cstheme="majorHAnsi"/>
                <w:sz w:val="20"/>
              </w:rPr>
              <w:t>Kalviškių vandenvietė</w:t>
            </w:r>
          </w:p>
        </w:tc>
        <w:tc>
          <w:tcPr>
            <w:tcW w:w="792" w:type="pct"/>
            <w:tcBorders>
              <w:bottom w:val="single" w:sz="4" w:space="0" w:color="auto"/>
            </w:tcBorders>
            <w:vAlign w:val="center"/>
          </w:tcPr>
          <w:p w14:paraId="262A05CE" w14:textId="77777777" w:rsidR="00C7288E" w:rsidRPr="00257946" w:rsidRDefault="00EA652A" w:rsidP="003B31E8">
            <w:pPr>
              <w:jc w:val="center"/>
              <w:rPr>
                <w:rFonts w:asciiTheme="majorHAnsi" w:hAnsiTheme="majorHAnsi" w:cstheme="majorHAnsi"/>
                <w:sz w:val="20"/>
              </w:rPr>
            </w:pPr>
            <w:r w:rsidRPr="00257946">
              <w:rPr>
                <w:rFonts w:asciiTheme="majorHAnsi" w:hAnsiTheme="majorHAnsi" w:cstheme="majorHAnsi"/>
                <w:sz w:val="20"/>
              </w:rPr>
              <w:t>Kalviškių k., Vilniaus r.</w:t>
            </w:r>
          </w:p>
        </w:tc>
        <w:tc>
          <w:tcPr>
            <w:tcW w:w="1010" w:type="pct"/>
            <w:tcBorders>
              <w:bottom w:val="single" w:sz="4" w:space="0" w:color="auto"/>
            </w:tcBorders>
            <w:vAlign w:val="center"/>
          </w:tcPr>
          <w:p w14:paraId="352D89AD" w14:textId="77777777" w:rsidR="00C7288E" w:rsidRPr="00257946" w:rsidRDefault="00EA652A" w:rsidP="003B31E8">
            <w:pPr>
              <w:jc w:val="center"/>
              <w:rPr>
                <w:rFonts w:asciiTheme="majorHAnsi" w:hAnsiTheme="majorHAnsi" w:cstheme="majorHAnsi"/>
                <w:sz w:val="20"/>
              </w:rPr>
            </w:pPr>
            <w:r w:rsidRPr="00257946">
              <w:rPr>
                <w:rFonts w:asciiTheme="majorHAnsi" w:hAnsiTheme="majorHAnsi" w:cstheme="majorHAnsi"/>
                <w:sz w:val="20"/>
              </w:rPr>
              <w:t>4353</w:t>
            </w:r>
          </w:p>
        </w:tc>
        <w:tc>
          <w:tcPr>
            <w:tcW w:w="1081" w:type="pct"/>
            <w:tcBorders>
              <w:bottom w:val="single" w:sz="4" w:space="0" w:color="auto"/>
            </w:tcBorders>
            <w:vAlign w:val="center"/>
          </w:tcPr>
          <w:p w14:paraId="2F078385" w14:textId="77777777" w:rsidR="00C7288E" w:rsidRPr="00257946" w:rsidRDefault="00EA652A" w:rsidP="003B31E8">
            <w:pPr>
              <w:jc w:val="center"/>
              <w:rPr>
                <w:rFonts w:asciiTheme="majorHAnsi" w:hAnsiTheme="majorHAnsi" w:cstheme="majorHAnsi"/>
                <w:sz w:val="20"/>
              </w:rPr>
            </w:pPr>
            <w:r w:rsidRPr="00257946">
              <w:rPr>
                <w:rFonts w:asciiTheme="majorHAnsi" w:hAnsiTheme="majorHAnsi" w:cstheme="majorHAnsi"/>
                <w:sz w:val="20"/>
              </w:rPr>
              <w:t>2270</w:t>
            </w:r>
          </w:p>
        </w:tc>
        <w:tc>
          <w:tcPr>
            <w:tcW w:w="834" w:type="pct"/>
            <w:tcBorders>
              <w:bottom w:val="single" w:sz="4" w:space="0" w:color="auto"/>
            </w:tcBorders>
            <w:vAlign w:val="center"/>
          </w:tcPr>
          <w:p w14:paraId="4E4D5EB5" w14:textId="239EC11B" w:rsidR="00C7288E" w:rsidRPr="00257946" w:rsidRDefault="00EA652A" w:rsidP="003B31E8">
            <w:pPr>
              <w:jc w:val="center"/>
              <w:rPr>
                <w:rFonts w:asciiTheme="majorHAnsi" w:hAnsiTheme="majorHAnsi" w:cstheme="majorHAnsi"/>
                <w:sz w:val="20"/>
              </w:rPr>
            </w:pPr>
            <w:r w:rsidRPr="00257946">
              <w:rPr>
                <w:rFonts w:asciiTheme="majorHAnsi" w:hAnsiTheme="majorHAnsi" w:cstheme="majorHAnsi"/>
                <w:sz w:val="20"/>
              </w:rPr>
              <w:t>2010 m</w:t>
            </w:r>
            <w:r w:rsidR="00E205D4" w:rsidRPr="00257946">
              <w:rPr>
                <w:rFonts w:asciiTheme="majorHAnsi" w:hAnsiTheme="majorHAnsi" w:cstheme="majorHAnsi"/>
                <w:sz w:val="20"/>
              </w:rPr>
              <w:t>.</w:t>
            </w:r>
            <w:r w:rsidRPr="00257946">
              <w:rPr>
                <w:rFonts w:asciiTheme="majorHAnsi" w:hAnsiTheme="majorHAnsi" w:cstheme="majorHAnsi"/>
                <w:sz w:val="20"/>
              </w:rPr>
              <w:t xml:space="preserve"> rugpjūčio 11 d. Nr. 1-171</w:t>
            </w:r>
          </w:p>
        </w:tc>
      </w:tr>
    </w:tbl>
    <w:p w14:paraId="1B4D9CF2" w14:textId="77777777" w:rsidR="006977D7" w:rsidRPr="00257946" w:rsidRDefault="006977D7" w:rsidP="0034678C">
      <w:pPr>
        <w:ind w:firstLine="567"/>
        <w:jc w:val="both"/>
        <w:rPr>
          <w:rFonts w:asciiTheme="majorHAnsi" w:hAnsiTheme="majorHAnsi" w:cstheme="majorHAnsi"/>
          <w:szCs w:val="28"/>
          <w:u w:val="single"/>
        </w:rPr>
      </w:pPr>
    </w:p>
    <w:p w14:paraId="0586FD61" w14:textId="5FCB74D3" w:rsidR="00BF4847" w:rsidRPr="00257946" w:rsidRDefault="006977D7" w:rsidP="0034678C">
      <w:pPr>
        <w:ind w:firstLine="567"/>
        <w:jc w:val="both"/>
        <w:rPr>
          <w:rFonts w:asciiTheme="majorHAnsi" w:hAnsiTheme="majorHAnsi" w:cstheme="majorHAnsi"/>
          <w:szCs w:val="28"/>
        </w:rPr>
      </w:pPr>
      <w:r w:rsidRPr="00257946">
        <w:rPr>
          <w:rFonts w:asciiTheme="majorHAnsi" w:hAnsiTheme="majorHAnsi" w:cstheme="majorHAnsi"/>
          <w:szCs w:val="28"/>
        </w:rPr>
        <w:t xml:space="preserve">AB „Vilniaus paukštynas“ valdomų Rudaminos ir Kalvišių vandenviečių aprobacija ir sanitarinės apsaugos zonos žemėlapis pateikiamas </w:t>
      </w:r>
      <w:r w:rsidRPr="00257946">
        <w:rPr>
          <w:rFonts w:asciiTheme="majorHAnsi" w:hAnsiTheme="majorHAnsi" w:cstheme="majorHAnsi"/>
          <w:b/>
          <w:bCs/>
          <w:i/>
          <w:iCs/>
          <w:szCs w:val="28"/>
        </w:rPr>
        <w:t>10 priede</w:t>
      </w:r>
      <w:r w:rsidRPr="00257946">
        <w:rPr>
          <w:rFonts w:asciiTheme="majorHAnsi" w:hAnsiTheme="majorHAnsi" w:cstheme="majorHAnsi"/>
          <w:szCs w:val="28"/>
        </w:rPr>
        <w:t>.</w:t>
      </w:r>
    </w:p>
    <w:p w14:paraId="42EB6172" w14:textId="77777777" w:rsidR="006977D7" w:rsidRPr="00257946" w:rsidRDefault="006977D7" w:rsidP="0034678C">
      <w:pPr>
        <w:ind w:firstLine="567"/>
        <w:jc w:val="both"/>
        <w:rPr>
          <w:rFonts w:asciiTheme="majorHAnsi" w:hAnsiTheme="majorHAnsi" w:cstheme="majorHAnsi"/>
          <w:szCs w:val="28"/>
          <w:u w:val="single"/>
        </w:rPr>
      </w:pPr>
    </w:p>
    <w:p w14:paraId="21064FF0" w14:textId="26B32DA9" w:rsidR="006977D7" w:rsidRPr="00257946" w:rsidRDefault="006977D7" w:rsidP="0034678C">
      <w:pPr>
        <w:ind w:firstLine="567"/>
        <w:jc w:val="both"/>
        <w:rPr>
          <w:rFonts w:asciiTheme="majorHAnsi" w:hAnsiTheme="majorHAnsi" w:cstheme="majorHAnsi"/>
          <w:sz w:val="22"/>
          <w:u w:val="single"/>
        </w:rPr>
        <w:sectPr w:rsidR="006977D7" w:rsidRPr="00257946" w:rsidSect="00333017">
          <w:pgSz w:w="16838" w:h="11906" w:orient="landscape" w:code="9"/>
          <w:pgMar w:top="992" w:right="1134" w:bottom="1701" w:left="1134" w:header="720" w:footer="720" w:gutter="0"/>
          <w:cols w:space="720"/>
          <w:noEndnote/>
          <w:docGrid w:linePitch="326"/>
        </w:sectPr>
      </w:pPr>
    </w:p>
    <w:p w14:paraId="0A35762B" w14:textId="77777777" w:rsidR="007F1CB4" w:rsidRPr="00257946" w:rsidRDefault="007F1CB4" w:rsidP="00DE68A0">
      <w:pPr>
        <w:jc w:val="center"/>
        <w:rPr>
          <w:rFonts w:asciiTheme="majorHAnsi" w:hAnsiTheme="majorHAnsi" w:cstheme="majorHAnsi"/>
          <w:b/>
          <w:szCs w:val="28"/>
        </w:rPr>
      </w:pPr>
      <w:r w:rsidRPr="00257946">
        <w:rPr>
          <w:rFonts w:asciiTheme="majorHAnsi" w:hAnsiTheme="majorHAnsi" w:cstheme="majorHAnsi"/>
          <w:b/>
          <w:szCs w:val="28"/>
        </w:rPr>
        <w:t>VI. TARŠA Į APLINKOS ORĄ</w:t>
      </w:r>
    </w:p>
    <w:p w14:paraId="40030A24" w14:textId="77777777" w:rsidR="007F1CB4" w:rsidRPr="00257946" w:rsidRDefault="007F1CB4" w:rsidP="007F1CB4">
      <w:pPr>
        <w:jc w:val="center"/>
        <w:rPr>
          <w:rFonts w:asciiTheme="majorHAnsi" w:hAnsiTheme="majorHAnsi" w:cstheme="majorHAnsi"/>
          <w:b/>
          <w:sz w:val="22"/>
        </w:rPr>
      </w:pPr>
    </w:p>
    <w:p w14:paraId="4FA8DB99" w14:textId="77777777" w:rsidR="00921A34" w:rsidRPr="00257946" w:rsidRDefault="00921A34" w:rsidP="00B079E5">
      <w:pPr>
        <w:ind w:firstLine="567"/>
        <w:jc w:val="both"/>
        <w:rPr>
          <w:rFonts w:asciiTheme="majorHAnsi" w:hAnsiTheme="majorHAnsi" w:cstheme="majorHAnsi"/>
          <w:b/>
          <w:szCs w:val="28"/>
        </w:rPr>
      </w:pPr>
      <w:r w:rsidRPr="00257946">
        <w:rPr>
          <w:rFonts w:asciiTheme="majorHAnsi" w:hAnsiTheme="majorHAnsi" w:cstheme="majorHAnsi"/>
          <w:b/>
          <w:szCs w:val="28"/>
        </w:rPr>
        <w:t>17. Į aplinkos orą numatomi išmesti teršalai</w:t>
      </w:r>
      <w:r w:rsidR="00034E32" w:rsidRPr="00257946">
        <w:rPr>
          <w:rFonts w:asciiTheme="majorHAnsi" w:hAnsiTheme="majorHAnsi" w:cstheme="majorHAnsi"/>
          <w:b/>
          <w:szCs w:val="28"/>
        </w:rPr>
        <w:t>.</w:t>
      </w:r>
    </w:p>
    <w:p w14:paraId="1BFD523A" w14:textId="76F6EF93" w:rsidR="009C4FA5" w:rsidRPr="00257946" w:rsidRDefault="009C4FA5" w:rsidP="006977D7">
      <w:pPr>
        <w:spacing w:line="360" w:lineRule="auto"/>
        <w:ind w:firstLine="567"/>
        <w:jc w:val="both"/>
        <w:rPr>
          <w:rFonts w:asciiTheme="majorHAnsi" w:hAnsiTheme="majorHAnsi" w:cstheme="majorHAnsi"/>
        </w:rPr>
      </w:pPr>
      <w:r w:rsidRPr="00257946">
        <w:rPr>
          <w:rFonts w:asciiTheme="majorHAnsi" w:hAnsiTheme="majorHAnsi" w:cstheme="majorHAnsi"/>
        </w:rPr>
        <w:t>Duomenys apie numatomus į aplinkos orą išmesti teršalus imami iš 2016 m</w:t>
      </w:r>
      <w:r w:rsidR="00C60754" w:rsidRPr="00257946">
        <w:rPr>
          <w:rFonts w:asciiTheme="majorHAnsi" w:hAnsiTheme="majorHAnsi" w:cstheme="majorHAnsi"/>
        </w:rPr>
        <w:t>.</w:t>
      </w:r>
      <w:r w:rsidRPr="00257946">
        <w:rPr>
          <w:rFonts w:asciiTheme="majorHAnsi" w:hAnsiTheme="majorHAnsi" w:cstheme="majorHAnsi"/>
        </w:rPr>
        <w:t xml:space="preserve"> atliktos</w:t>
      </w:r>
      <w:r w:rsidR="00A77722" w:rsidRPr="00257946">
        <w:rPr>
          <w:rFonts w:asciiTheme="majorHAnsi" w:hAnsiTheme="majorHAnsi" w:cstheme="majorHAnsi"/>
        </w:rPr>
        <w:t xml:space="preserve"> </w:t>
      </w:r>
      <w:r w:rsidRPr="00257946">
        <w:rPr>
          <w:rFonts w:asciiTheme="majorHAnsi" w:hAnsiTheme="majorHAnsi" w:cstheme="majorHAnsi"/>
        </w:rPr>
        <w:t xml:space="preserve">ir </w:t>
      </w:r>
      <w:r w:rsidR="00C60754" w:rsidRPr="00257946">
        <w:rPr>
          <w:rFonts w:asciiTheme="majorHAnsi" w:hAnsiTheme="majorHAnsi" w:cstheme="majorHAnsi"/>
        </w:rPr>
        <w:t xml:space="preserve">Aplinkos apsaugos agentūros (toliau – AAA) </w:t>
      </w:r>
      <w:r w:rsidRPr="00257946">
        <w:rPr>
          <w:rFonts w:asciiTheme="majorHAnsi" w:hAnsiTheme="majorHAnsi" w:cstheme="majorHAnsi"/>
        </w:rPr>
        <w:t>2016-0</w:t>
      </w:r>
      <w:r w:rsidR="00A77722" w:rsidRPr="00257946">
        <w:rPr>
          <w:rFonts w:asciiTheme="majorHAnsi" w:hAnsiTheme="majorHAnsi" w:cstheme="majorHAnsi"/>
        </w:rPr>
        <w:t>3</w:t>
      </w:r>
      <w:r w:rsidRPr="00257946">
        <w:rPr>
          <w:rFonts w:asciiTheme="majorHAnsi" w:hAnsiTheme="majorHAnsi" w:cstheme="majorHAnsi"/>
        </w:rPr>
        <w:t>-</w:t>
      </w:r>
      <w:r w:rsidR="00A77722" w:rsidRPr="00257946">
        <w:rPr>
          <w:rFonts w:asciiTheme="majorHAnsi" w:hAnsiTheme="majorHAnsi" w:cstheme="majorHAnsi"/>
        </w:rPr>
        <w:t>18</w:t>
      </w:r>
      <w:r w:rsidRPr="00257946">
        <w:rPr>
          <w:rFonts w:asciiTheme="majorHAnsi" w:hAnsiTheme="majorHAnsi" w:cstheme="majorHAnsi"/>
        </w:rPr>
        <w:t xml:space="preserve"> </w:t>
      </w:r>
      <w:r w:rsidR="003B31E8" w:rsidRPr="00257946">
        <w:rPr>
          <w:rFonts w:asciiTheme="majorHAnsi" w:hAnsiTheme="majorHAnsi" w:cstheme="majorHAnsi"/>
        </w:rPr>
        <w:t>raštu Nr.</w:t>
      </w:r>
      <w:r w:rsidR="00C60754" w:rsidRPr="00257946">
        <w:rPr>
          <w:rFonts w:asciiTheme="majorHAnsi" w:hAnsiTheme="majorHAnsi" w:cstheme="majorHAnsi"/>
        </w:rPr>
        <w:t xml:space="preserve"> </w:t>
      </w:r>
      <w:r w:rsidR="003B31E8" w:rsidRPr="00257946">
        <w:rPr>
          <w:rFonts w:asciiTheme="majorHAnsi" w:hAnsiTheme="majorHAnsi" w:cstheme="majorHAnsi"/>
        </w:rPr>
        <w:t>(28.1)-A4-</w:t>
      </w:r>
      <w:r w:rsidR="00A77722" w:rsidRPr="00257946">
        <w:rPr>
          <w:rFonts w:asciiTheme="majorHAnsi" w:hAnsiTheme="majorHAnsi" w:cstheme="majorHAnsi"/>
        </w:rPr>
        <w:t>2822</w:t>
      </w:r>
      <w:r w:rsidR="003B31E8" w:rsidRPr="00257946">
        <w:rPr>
          <w:rFonts w:asciiTheme="majorHAnsi" w:hAnsiTheme="majorHAnsi" w:cstheme="majorHAnsi"/>
        </w:rPr>
        <w:t xml:space="preserve"> </w:t>
      </w:r>
      <w:r w:rsidRPr="00257946">
        <w:rPr>
          <w:rFonts w:asciiTheme="majorHAnsi" w:hAnsiTheme="majorHAnsi" w:cstheme="majorHAnsi"/>
        </w:rPr>
        <w:t xml:space="preserve">priimtos </w:t>
      </w:r>
      <w:r w:rsidR="00A77722" w:rsidRPr="00257946">
        <w:rPr>
          <w:rFonts w:asciiTheme="majorHAnsi" w:hAnsiTheme="majorHAnsi" w:cstheme="majorHAnsi"/>
        </w:rPr>
        <w:t xml:space="preserve">AB „Vilniaus paukštynas“ Kalviškių-Dusinėnų </w:t>
      </w:r>
      <w:r w:rsidRPr="00257946">
        <w:rPr>
          <w:rFonts w:asciiTheme="majorHAnsi" w:hAnsiTheme="majorHAnsi" w:cstheme="majorHAnsi"/>
        </w:rPr>
        <w:t>Aplinkos oro taršos šaltinių ir iš jų išmetamų terša</w:t>
      </w:r>
      <w:r w:rsidR="00F46F40" w:rsidRPr="00257946">
        <w:rPr>
          <w:rFonts w:asciiTheme="majorHAnsi" w:hAnsiTheme="majorHAnsi" w:cstheme="majorHAnsi"/>
        </w:rPr>
        <w:t>lų inventorizacijos ataskaitos,</w:t>
      </w:r>
      <w:r w:rsidR="00A77722" w:rsidRPr="00257946">
        <w:rPr>
          <w:rFonts w:asciiTheme="majorHAnsi" w:hAnsiTheme="majorHAnsi" w:cstheme="majorHAnsi"/>
        </w:rPr>
        <w:t xml:space="preserve"> 2019 m</w:t>
      </w:r>
      <w:r w:rsidR="00C60754" w:rsidRPr="00257946">
        <w:rPr>
          <w:rFonts w:asciiTheme="majorHAnsi" w:hAnsiTheme="majorHAnsi" w:cstheme="majorHAnsi"/>
        </w:rPr>
        <w:t>.</w:t>
      </w:r>
      <w:r w:rsidR="00A77722" w:rsidRPr="00257946">
        <w:rPr>
          <w:rFonts w:asciiTheme="majorHAnsi" w:hAnsiTheme="majorHAnsi" w:cstheme="majorHAnsi"/>
        </w:rPr>
        <w:t xml:space="preserve"> </w:t>
      </w:r>
      <w:r w:rsidR="002605EE" w:rsidRPr="00257946">
        <w:rPr>
          <w:rFonts w:asciiTheme="majorHAnsi" w:hAnsiTheme="majorHAnsi" w:cstheme="majorHAnsi"/>
        </w:rPr>
        <w:t>atliktos ir AAA 2019-04-25 raštu Nr.</w:t>
      </w:r>
      <w:r w:rsidR="00C60754" w:rsidRPr="00257946">
        <w:rPr>
          <w:rFonts w:asciiTheme="majorHAnsi" w:hAnsiTheme="majorHAnsi" w:cstheme="majorHAnsi"/>
        </w:rPr>
        <w:t xml:space="preserve"> </w:t>
      </w:r>
      <w:r w:rsidR="002605EE" w:rsidRPr="00257946">
        <w:rPr>
          <w:rFonts w:asciiTheme="majorHAnsi" w:hAnsiTheme="majorHAnsi" w:cstheme="majorHAnsi"/>
        </w:rPr>
        <w:t xml:space="preserve">(30.1)-A4-3283 priimtos AB „Vilniaus paukštynas“ Rudaminos Aplinkos oro taršos šaltinių ir iš jų išmetamų teršalų inventorizacijos ataskaitos, </w:t>
      </w:r>
      <w:r w:rsidR="00F46F40" w:rsidRPr="00257946">
        <w:rPr>
          <w:rFonts w:asciiTheme="majorHAnsi" w:hAnsiTheme="majorHAnsi" w:cstheme="majorHAnsi"/>
        </w:rPr>
        <w:t>2015 m. liepos 31 d. Atrankos išvada dėl mėsos kepsnių ir pusgaminių cecho rekonstravimo Gamyklos g., 27, Rudamina, Vilniaus r. poveikio aplinkai vertinimo.</w:t>
      </w:r>
    </w:p>
    <w:p w14:paraId="60484626" w14:textId="7801C59F" w:rsidR="005630CF" w:rsidRPr="00257946" w:rsidRDefault="009C4FA5" w:rsidP="00B81AB2">
      <w:pPr>
        <w:spacing w:line="360" w:lineRule="auto"/>
        <w:ind w:firstLine="567"/>
        <w:jc w:val="both"/>
        <w:rPr>
          <w:rFonts w:asciiTheme="majorHAnsi" w:hAnsiTheme="majorHAnsi" w:cstheme="majorHAnsi"/>
        </w:rPr>
      </w:pPr>
      <w:r w:rsidRPr="00257946">
        <w:rPr>
          <w:rFonts w:asciiTheme="majorHAnsi" w:hAnsiTheme="majorHAnsi" w:cstheme="majorHAnsi"/>
        </w:rPr>
        <w:t>Utilizacijos ceche iš utilizacijos katilų išsiskiriantys</w:t>
      </w:r>
      <w:r w:rsidR="003110AA" w:rsidRPr="00257946">
        <w:rPr>
          <w:rFonts w:asciiTheme="majorHAnsi" w:hAnsiTheme="majorHAnsi" w:cstheme="majorHAnsi"/>
        </w:rPr>
        <w:t xml:space="preserve"> garai su</w:t>
      </w:r>
      <w:r w:rsidRPr="00257946">
        <w:rPr>
          <w:rFonts w:asciiTheme="majorHAnsi" w:hAnsiTheme="majorHAnsi" w:cstheme="majorHAnsi"/>
        </w:rPr>
        <w:t xml:space="preserve"> kvapus turin</w:t>
      </w:r>
      <w:r w:rsidR="003110AA" w:rsidRPr="00257946">
        <w:rPr>
          <w:rFonts w:asciiTheme="majorHAnsi" w:hAnsiTheme="majorHAnsi" w:cstheme="majorHAnsi"/>
        </w:rPr>
        <w:t>čiais</w:t>
      </w:r>
      <w:r w:rsidRPr="00257946">
        <w:rPr>
          <w:rFonts w:asciiTheme="majorHAnsi" w:hAnsiTheme="majorHAnsi" w:cstheme="majorHAnsi"/>
        </w:rPr>
        <w:t xml:space="preserve"> teršalai</w:t>
      </w:r>
      <w:r w:rsidR="003110AA" w:rsidRPr="00257946">
        <w:rPr>
          <w:rFonts w:asciiTheme="majorHAnsi" w:hAnsiTheme="majorHAnsi" w:cstheme="majorHAnsi"/>
        </w:rPr>
        <w:t>s</w:t>
      </w:r>
      <w:r w:rsidRPr="00257946">
        <w:rPr>
          <w:rFonts w:asciiTheme="majorHAnsi" w:hAnsiTheme="majorHAnsi" w:cstheme="majorHAnsi"/>
        </w:rPr>
        <w:t xml:space="preserve"> (odorantai</w:t>
      </w:r>
      <w:r w:rsidR="003110AA" w:rsidRPr="00257946">
        <w:rPr>
          <w:rFonts w:asciiTheme="majorHAnsi" w:hAnsiTheme="majorHAnsi" w:cstheme="majorHAnsi"/>
        </w:rPr>
        <w:t>s</w:t>
      </w:r>
      <w:r w:rsidRPr="00257946">
        <w:rPr>
          <w:rFonts w:asciiTheme="majorHAnsi" w:hAnsiTheme="majorHAnsi" w:cstheme="majorHAnsi"/>
        </w:rPr>
        <w:t xml:space="preserve">) </w:t>
      </w:r>
      <w:r w:rsidR="003110AA" w:rsidRPr="00257946">
        <w:rPr>
          <w:rFonts w:asciiTheme="majorHAnsi" w:hAnsiTheme="majorHAnsi" w:cstheme="majorHAnsi"/>
        </w:rPr>
        <w:t xml:space="preserve">kondensuojami garo aušintuvuose, toliau odorantai </w:t>
      </w:r>
      <w:r w:rsidRPr="00257946">
        <w:rPr>
          <w:rFonts w:asciiTheme="majorHAnsi" w:hAnsiTheme="majorHAnsi" w:cstheme="majorHAnsi"/>
        </w:rPr>
        <w:t>sulaikomi vandens talpyklose-absorberiuose</w:t>
      </w:r>
      <w:r w:rsidR="00F641CB" w:rsidRPr="00257946">
        <w:rPr>
          <w:rFonts w:asciiTheme="majorHAnsi" w:hAnsiTheme="majorHAnsi" w:cstheme="majorHAnsi"/>
        </w:rPr>
        <w:t xml:space="preserve"> ir skruberiuose</w:t>
      </w:r>
      <w:r w:rsidRPr="00257946">
        <w:rPr>
          <w:rFonts w:asciiTheme="majorHAnsi" w:hAnsiTheme="majorHAnsi" w:cstheme="majorHAnsi"/>
        </w:rPr>
        <w:t xml:space="preserve">. Inventorizacijos atlikimo metu teršalų sulaikymo efektyvumas skaičiuotas 50%. Dabartiniu metu vykdoma </w:t>
      </w:r>
      <w:r w:rsidR="00F641CB" w:rsidRPr="00257946">
        <w:rPr>
          <w:rFonts w:asciiTheme="majorHAnsi" w:hAnsiTheme="majorHAnsi" w:cstheme="majorHAnsi"/>
        </w:rPr>
        <w:t>skruberių</w:t>
      </w:r>
      <w:r w:rsidRPr="00257946">
        <w:rPr>
          <w:rFonts w:asciiTheme="majorHAnsi" w:hAnsiTheme="majorHAnsi" w:cstheme="majorHAnsi"/>
        </w:rPr>
        <w:t xml:space="preserve"> modernizacija. Modernizavus oro nutraukimo sistemą</w:t>
      </w:r>
      <w:r w:rsidR="00C60754" w:rsidRPr="00257946">
        <w:rPr>
          <w:rFonts w:asciiTheme="majorHAnsi" w:hAnsiTheme="majorHAnsi" w:cstheme="majorHAnsi"/>
        </w:rPr>
        <w:t>,</w:t>
      </w:r>
      <w:r w:rsidRPr="00257946">
        <w:rPr>
          <w:rFonts w:asciiTheme="majorHAnsi" w:hAnsiTheme="majorHAnsi" w:cstheme="majorHAnsi"/>
        </w:rPr>
        <w:t xml:space="preserve"> teršalų sulaikymas padidės iki 85% išsiskiriančio kiekio. Vandens talpyklos-absorberiai</w:t>
      </w:r>
      <w:r w:rsidR="00F641CB" w:rsidRPr="00257946">
        <w:rPr>
          <w:rFonts w:asciiTheme="majorHAnsi" w:hAnsiTheme="majorHAnsi" w:cstheme="majorHAnsi"/>
        </w:rPr>
        <w:t xml:space="preserve"> ir skruberiai</w:t>
      </w:r>
      <w:r w:rsidRPr="00257946">
        <w:rPr>
          <w:rFonts w:asciiTheme="majorHAnsi" w:hAnsiTheme="majorHAnsi" w:cstheme="majorHAnsi"/>
        </w:rPr>
        <w:t xml:space="preserve"> vertinamos kaip technologinio įrenginio dalis.</w:t>
      </w:r>
      <w:r w:rsidR="005630CF" w:rsidRPr="00257946">
        <w:rPr>
          <w:rFonts w:asciiTheme="majorHAnsi" w:hAnsiTheme="majorHAnsi" w:cstheme="majorHAnsi"/>
        </w:rPr>
        <w:t xml:space="preserve"> </w:t>
      </w:r>
    </w:p>
    <w:p w14:paraId="4FB7F9CB" w14:textId="314D7D48" w:rsidR="00096904" w:rsidRPr="00257946" w:rsidRDefault="005630CF" w:rsidP="00A77EEF">
      <w:pPr>
        <w:spacing w:line="360" w:lineRule="auto"/>
        <w:ind w:firstLine="567"/>
        <w:jc w:val="both"/>
        <w:rPr>
          <w:rFonts w:asciiTheme="majorHAnsi" w:hAnsiTheme="majorHAnsi" w:cstheme="majorHAnsi"/>
        </w:rPr>
      </w:pPr>
      <w:r w:rsidRPr="00257946">
        <w:rPr>
          <w:rFonts w:asciiTheme="majorHAnsi" w:hAnsiTheme="majorHAnsi" w:cstheme="majorHAnsi"/>
        </w:rPr>
        <w:t>Siekiant sumažinti katiluose-utilizatoriuose perdirbamų skerdimo atliekų kiek</w:t>
      </w:r>
      <w:r w:rsidR="00C60754" w:rsidRPr="00257946">
        <w:rPr>
          <w:rFonts w:asciiTheme="majorHAnsi" w:hAnsiTheme="majorHAnsi" w:cstheme="majorHAnsi"/>
        </w:rPr>
        <w:t>į</w:t>
      </w:r>
      <w:r w:rsidR="00647146" w:rsidRPr="00257946">
        <w:rPr>
          <w:rFonts w:asciiTheme="majorHAnsi" w:hAnsiTheme="majorHAnsi" w:cstheme="majorHAnsi"/>
        </w:rPr>
        <w:t xml:space="preserve">, iki 40-50 </w:t>
      </w:r>
      <w:r w:rsidR="0019569E" w:rsidRPr="00257946">
        <w:rPr>
          <w:rFonts w:asciiTheme="majorHAnsi" w:hAnsiTheme="majorHAnsi" w:cstheme="majorHAnsi"/>
        </w:rPr>
        <w:t>%</w:t>
      </w:r>
      <w:r w:rsidR="00647146" w:rsidRPr="00257946">
        <w:rPr>
          <w:rFonts w:asciiTheme="majorHAnsi" w:hAnsiTheme="majorHAnsi" w:cstheme="majorHAnsi"/>
        </w:rPr>
        <w:t xml:space="preserve"> susidariusių skerdimo atliekų atšaldoma ir realizuojama kaip švelniakailiams gyvūnėliams tinkamas pašaras</w:t>
      </w:r>
      <w:r w:rsidR="009431F8" w:rsidRPr="00257946">
        <w:rPr>
          <w:rFonts w:asciiTheme="majorHAnsi" w:hAnsiTheme="majorHAnsi" w:cstheme="majorHAnsi"/>
        </w:rPr>
        <w:t>.</w:t>
      </w:r>
    </w:p>
    <w:p w14:paraId="5FF6C05A" w14:textId="38015119" w:rsidR="00096904" w:rsidRPr="00257946" w:rsidRDefault="00096904">
      <w:pPr>
        <w:pStyle w:val="BodyTextIndent3"/>
        <w:spacing w:line="360" w:lineRule="auto"/>
        <w:ind w:left="0" w:firstLine="567"/>
        <w:jc w:val="both"/>
        <w:rPr>
          <w:rFonts w:asciiTheme="majorHAnsi" w:hAnsiTheme="majorHAnsi" w:cstheme="majorHAnsi"/>
          <w:sz w:val="24"/>
          <w:szCs w:val="24"/>
          <w:lang w:val="lt-LT"/>
        </w:rPr>
      </w:pPr>
      <w:r w:rsidRPr="00257946">
        <w:rPr>
          <w:rFonts w:asciiTheme="majorHAnsi" w:hAnsiTheme="majorHAnsi" w:cstheme="majorHAnsi"/>
          <w:sz w:val="24"/>
          <w:szCs w:val="24"/>
          <w:lang w:val="lt-LT"/>
        </w:rPr>
        <w:t xml:space="preserve">Poveikio aplinkos orui vertinimui taikomas </w:t>
      </w:r>
      <w:r w:rsidR="00C60754" w:rsidRPr="00257946">
        <w:rPr>
          <w:rFonts w:asciiTheme="majorHAnsi" w:hAnsiTheme="majorHAnsi" w:cstheme="majorHAnsi"/>
          <w:sz w:val="24"/>
          <w:szCs w:val="24"/>
          <w:lang w:val="lt-LT"/>
        </w:rPr>
        <w:t>2007 m. birželio 11 d.  a</w:t>
      </w:r>
      <w:r w:rsidRPr="00257946">
        <w:rPr>
          <w:rFonts w:asciiTheme="majorHAnsi" w:hAnsiTheme="majorHAnsi" w:cstheme="majorHAnsi"/>
          <w:sz w:val="24"/>
          <w:szCs w:val="24"/>
          <w:lang w:val="lt-LT"/>
        </w:rPr>
        <w:t>plinkos ministro ir sveikatos</w:t>
      </w:r>
      <w:r w:rsidR="00C60754" w:rsidRPr="00257946">
        <w:rPr>
          <w:rFonts w:asciiTheme="majorHAnsi" w:hAnsiTheme="majorHAnsi" w:cstheme="majorHAnsi"/>
          <w:sz w:val="24"/>
          <w:szCs w:val="24"/>
          <w:lang w:val="lt-LT"/>
        </w:rPr>
        <w:t>apsaugos</w:t>
      </w:r>
      <w:r w:rsidRPr="00257946">
        <w:rPr>
          <w:rFonts w:asciiTheme="majorHAnsi" w:hAnsiTheme="majorHAnsi" w:cstheme="majorHAnsi"/>
          <w:sz w:val="24"/>
          <w:szCs w:val="24"/>
          <w:lang w:val="lt-LT"/>
        </w:rPr>
        <w:t xml:space="preserve"> ministro įsakym</w:t>
      </w:r>
      <w:r w:rsidR="00C60754" w:rsidRPr="00257946">
        <w:rPr>
          <w:rFonts w:asciiTheme="majorHAnsi" w:hAnsiTheme="majorHAnsi" w:cstheme="majorHAnsi"/>
          <w:sz w:val="24"/>
          <w:szCs w:val="24"/>
          <w:lang w:val="lt-LT"/>
        </w:rPr>
        <w:t>u</w:t>
      </w:r>
      <w:r w:rsidRPr="00257946">
        <w:rPr>
          <w:rFonts w:asciiTheme="majorHAnsi" w:hAnsiTheme="majorHAnsi" w:cstheme="majorHAnsi"/>
          <w:sz w:val="24"/>
          <w:szCs w:val="24"/>
          <w:lang w:val="lt-LT"/>
        </w:rPr>
        <w:t xml:space="preserve"> Nr.</w:t>
      </w:r>
      <w:r w:rsidR="00C60754" w:rsidRPr="00257946">
        <w:rPr>
          <w:rFonts w:asciiTheme="majorHAnsi" w:hAnsiTheme="majorHAnsi" w:cstheme="majorHAnsi"/>
          <w:sz w:val="24"/>
          <w:szCs w:val="24"/>
          <w:lang w:val="lt-LT"/>
        </w:rPr>
        <w:t xml:space="preserve"> </w:t>
      </w:r>
      <w:r w:rsidRPr="00257946">
        <w:rPr>
          <w:rFonts w:asciiTheme="majorHAnsi" w:hAnsiTheme="majorHAnsi" w:cstheme="majorHAnsi"/>
          <w:sz w:val="24"/>
          <w:szCs w:val="24"/>
          <w:lang w:val="lt-LT"/>
        </w:rPr>
        <w:t xml:space="preserve">D1-329/V-469 „Dėl </w:t>
      </w:r>
      <w:r w:rsidR="00C60754" w:rsidRPr="00257946">
        <w:rPr>
          <w:rFonts w:asciiTheme="majorHAnsi" w:hAnsiTheme="majorHAnsi" w:cstheme="majorHAnsi"/>
          <w:sz w:val="24"/>
          <w:szCs w:val="24"/>
          <w:lang w:val="lt-LT"/>
        </w:rPr>
        <w:t>T</w:t>
      </w:r>
      <w:r w:rsidRPr="00257946">
        <w:rPr>
          <w:rFonts w:asciiTheme="majorHAnsi" w:hAnsiTheme="majorHAnsi" w:cstheme="majorHAnsi"/>
          <w:sz w:val="24"/>
          <w:szCs w:val="24"/>
          <w:lang w:val="lt-LT"/>
        </w:rPr>
        <w:t xml:space="preserve">eršalų, kurių kiekis aplinkos ore ribojamas pagal Europos Sąjungos kriterijus, sąrašo ir ribinių aplinkos oro užterštumo verčių patvirtinimo“ </w:t>
      </w:r>
      <w:r w:rsidR="00C60754" w:rsidRPr="00257946">
        <w:rPr>
          <w:rFonts w:asciiTheme="majorHAnsi" w:hAnsiTheme="majorHAnsi" w:cstheme="majorHAnsi"/>
          <w:sz w:val="24"/>
          <w:szCs w:val="24"/>
          <w:lang w:val="lt-LT"/>
        </w:rPr>
        <w:t xml:space="preserve">patvirtintas Teršalų, kurių kiekis aplinkos ore ribojamas pagal Europos Sąjungos kriterijus, sąrašo ir ribinių aplinkos oro užterštumo vertės ir </w:t>
      </w:r>
      <w:r w:rsidRPr="00257946">
        <w:rPr>
          <w:rFonts w:asciiTheme="majorHAnsi" w:hAnsiTheme="majorHAnsi" w:cstheme="majorHAnsi"/>
          <w:sz w:val="24"/>
          <w:szCs w:val="24"/>
          <w:lang w:val="lt-LT"/>
        </w:rPr>
        <w:t>Aplinkos oro užterštumo sieros dioksidu, azoto dioksidu, azoto</w:t>
      </w:r>
      <w:r w:rsidR="00FB5420" w:rsidRPr="00257946">
        <w:rPr>
          <w:rFonts w:asciiTheme="majorHAnsi" w:hAnsiTheme="majorHAnsi" w:cstheme="majorHAnsi"/>
          <w:sz w:val="24"/>
          <w:szCs w:val="24"/>
          <w:lang w:val="lt-LT"/>
        </w:rPr>
        <w:t xml:space="preserve"> oksidais, benzenu, anglies mon</w:t>
      </w:r>
      <w:r w:rsidRPr="00257946">
        <w:rPr>
          <w:rFonts w:asciiTheme="majorHAnsi" w:hAnsiTheme="majorHAnsi" w:cstheme="majorHAnsi"/>
          <w:sz w:val="24"/>
          <w:szCs w:val="24"/>
          <w:lang w:val="lt-LT"/>
        </w:rPr>
        <w:t xml:space="preserve">oksidu, švinu, kietosiomis dalelėmis ir ozonu normos“, patvirtintos </w:t>
      </w:r>
      <w:r w:rsidR="00C60754" w:rsidRPr="00257946">
        <w:rPr>
          <w:rFonts w:asciiTheme="majorHAnsi" w:hAnsiTheme="majorHAnsi" w:cstheme="majorHAnsi"/>
          <w:sz w:val="24"/>
          <w:szCs w:val="24"/>
          <w:lang w:val="lt-LT"/>
        </w:rPr>
        <w:t xml:space="preserve">2010 m. liepos 7 d. </w:t>
      </w:r>
      <w:r w:rsidR="009851F7" w:rsidRPr="00257946">
        <w:rPr>
          <w:rFonts w:asciiTheme="majorHAnsi" w:hAnsiTheme="majorHAnsi" w:cstheme="majorHAnsi"/>
          <w:sz w:val="24"/>
          <w:szCs w:val="24"/>
          <w:lang w:val="lt-LT"/>
        </w:rPr>
        <w:t>a</w:t>
      </w:r>
      <w:r w:rsidRPr="00257946">
        <w:rPr>
          <w:rFonts w:asciiTheme="majorHAnsi" w:hAnsiTheme="majorHAnsi" w:cstheme="majorHAnsi"/>
          <w:sz w:val="24"/>
          <w:szCs w:val="24"/>
          <w:lang w:val="lt-LT"/>
        </w:rPr>
        <w:t xml:space="preserve">plinkos ministro ir </w:t>
      </w:r>
      <w:r w:rsidR="009851F7" w:rsidRPr="00257946">
        <w:rPr>
          <w:rFonts w:asciiTheme="majorHAnsi" w:hAnsiTheme="majorHAnsi" w:cstheme="majorHAnsi"/>
          <w:sz w:val="24"/>
          <w:szCs w:val="24"/>
          <w:lang w:val="lt-LT"/>
        </w:rPr>
        <w:t>s</w:t>
      </w:r>
      <w:r w:rsidRPr="00257946">
        <w:rPr>
          <w:rFonts w:asciiTheme="majorHAnsi" w:hAnsiTheme="majorHAnsi" w:cstheme="majorHAnsi"/>
          <w:sz w:val="24"/>
          <w:szCs w:val="24"/>
          <w:lang w:val="lt-LT"/>
        </w:rPr>
        <w:t>veikatos apsaugos ministro įsakymu Nr.</w:t>
      </w:r>
      <w:r w:rsidR="009851F7" w:rsidRPr="00257946">
        <w:rPr>
          <w:rFonts w:asciiTheme="majorHAnsi" w:hAnsiTheme="majorHAnsi" w:cstheme="majorHAnsi"/>
          <w:sz w:val="24"/>
          <w:szCs w:val="24"/>
          <w:lang w:val="lt-LT"/>
        </w:rPr>
        <w:t xml:space="preserve"> </w:t>
      </w:r>
      <w:r w:rsidRPr="00257946">
        <w:rPr>
          <w:rFonts w:asciiTheme="majorHAnsi" w:hAnsiTheme="majorHAnsi" w:cstheme="majorHAnsi"/>
          <w:sz w:val="24"/>
          <w:szCs w:val="24"/>
          <w:lang w:val="lt-LT"/>
        </w:rPr>
        <w:t>D1-585/V-611</w:t>
      </w:r>
      <w:r w:rsidR="009851F7" w:rsidRPr="00257946">
        <w:rPr>
          <w:rFonts w:asciiTheme="majorHAnsi" w:hAnsiTheme="majorHAnsi" w:cstheme="majorHAnsi"/>
          <w:sz w:val="24"/>
          <w:szCs w:val="24"/>
          <w:lang w:val="lt-LT"/>
        </w:rPr>
        <w:t>.</w:t>
      </w:r>
      <w:r w:rsidRPr="00257946">
        <w:rPr>
          <w:rFonts w:asciiTheme="majorHAnsi" w:hAnsiTheme="majorHAnsi" w:cstheme="majorHAnsi"/>
          <w:sz w:val="24"/>
          <w:szCs w:val="24"/>
          <w:lang w:val="lt-LT"/>
        </w:rPr>
        <w:t xml:space="preserve"> </w:t>
      </w:r>
    </w:p>
    <w:p w14:paraId="183E3435" w14:textId="1FBCE19C" w:rsidR="00ED17C5" w:rsidRPr="00257946" w:rsidRDefault="007A588B" w:rsidP="009431F8">
      <w:pPr>
        <w:pStyle w:val="BodyTextIndent3"/>
        <w:spacing w:line="360" w:lineRule="auto"/>
        <w:ind w:left="0" w:firstLine="576"/>
        <w:rPr>
          <w:rFonts w:asciiTheme="majorHAnsi" w:hAnsiTheme="majorHAnsi" w:cstheme="majorHAnsi"/>
          <w:lang w:val="lt-LT"/>
        </w:rPr>
      </w:pPr>
      <w:r w:rsidRPr="00257946">
        <w:rPr>
          <w:rFonts w:asciiTheme="majorHAnsi" w:hAnsiTheme="majorHAnsi" w:cstheme="majorHAnsi"/>
          <w:b/>
          <w:bCs/>
          <w:lang w:val="lt-LT"/>
        </w:rPr>
        <w:t>A</w:t>
      </w:r>
      <w:r w:rsidR="002F182F" w:rsidRPr="00257946">
        <w:rPr>
          <w:rFonts w:asciiTheme="majorHAnsi" w:hAnsiTheme="majorHAnsi" w:cstheme="majorHAnsi"/>
          <w:b/>
          <w:bCs/>
          <w:lang w:val="lt-LT"/>
        </w:rPr>
        <w:t xml:space="preserve"> </w:t>
      </w:r>
      <w:r w:rsidR="006977D7" w:rsidRPr="00257946">
        <w:rPr>
          <w:rFonts w:asciiTheme="majorHAnsi" w:hAnsiTheme="majorHAnsi" w:cstheme="majorHAnsi"/>
          <w:b/>
          <w:bCs/>
          <w:lang w:val="lt-LT"/>
        </w:rPr>
        <w:t>lentelė.</w:t>
      </w:r>
      <w:r w:rsidR="006977D7" w:rsidRPr="00257946">
        <w:rPr>
          <w:rFonts w:asciiTheme="majorHAnsi" w:hAnsiTheme="majorHAnsi" w:cstheme="majorHAnsi"/>
          <w:lang w:val="lt-LT"/>
        </w:rPr>
        <w:t xml:space="preserve"> Teršalų ribinės vertės aplinkos 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6"/>
        <w:gridCol w:w="2975"/>
        <w:gridCol w:w="1989"/>
        <w:gridCol w:w="4960"/>
      </w:tblGrid>
      <w:tr w:rsidR="006977D7" w:rsidRPr="00084CF5" w14:paraId="69F5C492" w14:textId="3B3FAE92" w:rsidTr="003A0390">
        <w:trPr>
          <w:cantSplit/>
          <w:trHeight w:val="470"/>
          <w:tblHeader/>
          <w:jc w:val="center"/>
        </w:trPr>
        <w:tc>
          <w:tcPr>
            <w:tcW w:w="3976" w:type="dxa"/>
            <w:shd w:val="clear" w:color="auto" w:fill="F2F2F2" w:themeFill="background1" w:themeFillShade="F2"/>
            <w:vAlign w:val="center"/>
          </w:tcPr>
          <w:p w14:paraId="2565A43B" w14:textId="77777777" w:rsidR="006977D7" w:rsidRPr="00257946" w:rsidRDefault="006977D7" w:rsidP="004D3811">
            <w:pPr>
              <w:ind w:right="567"/>
              <w:jc w:val="center"/>
              <w:rPr>
                <w:rFonts w:asciiTheme="majorHAnsi" w:hAnsiTheme="majorHAnsi" w:cstheme="majorHAnsi"/>
                <w:b/>
                <w:bCs/>
                <w:sz w:val="20"/>
                <w:szCs w:val="20"/>
              </w:rPr>
            </w:pPr>
            <w:r w:rsidRPr="00257946">
              <w:rPr>
                <w:rFonts w:asciiTheme="majorHAnsi" w:hAnsiTheme="majorHAnsi" w:cstheme="majorHAnsi"/>
                <w:b/>
                <w:bCs/>
                <w:sz w:val="20"/>
                <w:szCs w:val="20"/>
              </w:rPr>
              <w:br w:type="page"/>
              <w:t>Teršalo pavadinimas</w:t>
            </w:r>
          </w:p>
        </w:tc>
        <w:tc>
          <w:tcPr>
            <w:tcW w:w="2975" w:type="dxa"/>
            <w:shd w:val="clear" w:color="auto" w:fill="F2F2F2" w:themeFill="background1" w:themeFillShade="F2"/>
            <w:vAlign w:val="center"/>
          </w:tcPr>
          <w:p w14:paraId="0BE2147E" w14:textId="199C6CC7" w:rsidR="006977D7" w:rsidRPr="00257946" w:rsidRDefault="006977D7" w:rsidP="004D3811">
            <w:pPr>
              <w:ind w:right="34"/>
              <w:jc w:val="center"/>
              <w:rPr>
                <w:rFonts w:asciiTheme="majorHAnsi" w:hAnsiTheme="majorHAnsi" w:cstheme="majorHAnsi"/>
                <w:b/>
                <w:bCs/>
                <w:sz w:val="20"/>
                <w:szCs w:val="20"/>
              </w:rPr>
            </w:pPr>
            <w:r w:rsidRPr="00257946">
              <w:rPr>
                <w:rFonts w:asciiTheme="majorHAnsi" w:hAnsiTheme="majorHAnsi" w:cstheme="majorHAnsi"/>
                <w:b/>
                <w:bCs/>
                <w:sz w:val="20"/>
                <w:szCs w:val="20"/>
              </w:rPr>
              <w:t>Periodas</w:t>
            </w:r>
          </w:p>
        </w:tc>
        <w:tc>
          <w:tcPr>
            <w:tcW w:w="1989" w:type="dxa"/>
            <w:shd w:val="clear" w:color="auto" w:fill="F2F2F2" w:themeFill="background1" w:themeFillShade="F2"/>
            <w:vAlign w:val="center"/>
          </w:tcPr>
          <w:p w14:paraId="475A3025" w14:textId="2BB0A857" w:rsidR="006977D7" w:rsidRPr="00257946" w:rsidRDefault="006977D7" w:rsidP="004D3811">
            <w:pPr>
              <w:ind w:right="176"/>
              <w:jc w:val="center"/>
              <w:rPr>
                <w:rFonts w:asciiTheme="majorHAnsi" w:hAnsiTheme="majorHAnsi" w:cstheme="majorHAnsi"/>
                <w:b/>
                <w:bCs/>
                <w:sz w:val="20"/>
                <w:szCs w:val="20"/>
              </w:rPr>
            </w:pPr>
            <w:r w:rsidRPr="00257946">
              <w:rPr>
                <w:rFonts w:asciiTheme="majorHAnsi" w:hAnsiTheme="majorHAnsi" w:cstheme="majorHAnsi"/>
                <w:b/>
                <w:bCs/>
                <w:sz w:val="20"/>
                <w:szCs w:val="20"/>
              </w:rPr>
              <w:t>Ribinė vertė</w:t>
            </w:r>
          </w:p>
        </w:tc>
        <w:tc>
          <w:tcPr>
            <w:tcW w:w="4960" w:type="dxa"/>
            <w:shd w:val="clear" w:color="auto" w:fill="F2F2F2" w:themeFill="background1" w:themeFillShade="F2"/>
            <w:vAlign w:val="center"/>
          </w:tcPr>
          <w:p w14:paraId="1518E185" w14:textId="60296038" w:rsidR="006977D7" w:rsidRPr="00257946" w:rsidRDefault="006977D7" w:rsidP="006977D7">
            <w:pPr>
              <w:ind w:right="-109"/>
              <w:jc w:val="center"/>
              <w:rPr>
                <w:rFonts w:asciiTheme="majorHAnsi" w:hAnsiTheme="majorHAnsi" w:cstheme="majorHAnsi"/>
                <w:b/>
                <w:bCs/>
                <w:sz w:val="20"/>
                <w:szCs w:val="20"/>
              </w:rPr>
            </w:pPr>
            <w:r w:rsidRPr="00257946">
              <w:rPr>
                <w:rFonts w:asciiTheme="majorHAnsi" w:hAnsiTheme="majorHAnsi" w:cstheme="majorHAnsi"/>
                <w:b/>
                <w:bCs/>
                <w:sz w:val="20"/>
                <w:szCs w:val="20"/>
              </w:rPr>
              <w:t>Teisės aktas</w:t>
            </w:r>
          </w:p>
        </w:tc>
      </w:tr>
      <w:tr w:rsidR="006977D7" w:rsidRPr="00084CF5" w14:paraId="29575129" w14:textId="0A1AEA17" w:rsidTr="003A0390">
        <w:trPr>
          <w:cantSplit/>
          <w:jc w:val="center"/>
        </w:trPr>
        <w:tc>
          <w:tcPr>
            <w:tcW w:w="3976" w:type="dxa"/>
            <w:vAlign w:val="center"/>
          </w:tcPr>
          <w:p w14:paraId="2C71E066" w14:textId="77777777" w:rsidR="006977D7" w:rsidRPr="00257946" w:rsidRDefault="006977D7" w:rsidP="004D3811">
            <w:pPr>
              <w:ind w:right="176"/>
              <w:jc w:val="center"/>
              <w:rPr>
                <w:rFonts w:asciiTheme="majorHAnsi" w:hAnsiTheme="majorHAnsi" w:cstheme="majorHAnsi"/>
                <w:sz w:val="20"/>
                <w:szCs w:val="20"/>
              </w:rPr>
            </w:pPr>
            <w:r w:rsidRPr="00257946">
              <w:rPr>
                <w:rFonts w:asciiTheme="majorHAnsi" w:hAnsiTheme="majorHAnsi" w:cstheme="majorHAnsi"/>
                <w:sz w:val="20"/>
                <w:szCs w:val="20"/>
              </w:rPr>
              <w:t>Anglies monoksidas (CO)</w:t>
            </w:r>
          </w:p>
        </w:tc>
        <w:tc>
          <w:tcPr>
            <w:tcW w:w="2975" w:type="dxa"/>
            <w:vAlign w:val="center"/>
          </w:tcPr>
          <w:p w14:paraId="27BA63BA" w14:textId="77777777" w:rsidR="006977D7" w:rsidRPr="00257946" w:rsidRDefault="006977D7" w:rsidP="004D3811">
            <w:pPr>
              <w:ind w:right="34"/>
              <w:jc w:val="center"/>
              <w:rPr>
                <w:rFonts w:asciiTheme="majorHAnsi" w:hAnsiTheme="majorHAnsi" w:cstheme="majorHAnsi"/>
                <w:sz w:val="20"/>
                <w:szCs w:val="20"/>
              </w:rPr>
            </w:pPr>
            <w:r w:rsidRPr="00257946">
              <w:rPr>
                <w:rFonts w:asciiTheme="majorHAnsi" w:hAnsiTheme="majorHAnsi" w:cstheme="majorHAnsi"/>
                <w:sz w:val="20"/>
                <w:szCs w:val="20"/>
              </w:rPr>
              <w:t>8 valandų</w:t>
            </w:r>
          </w:p>
        </w:tc>
        <w:tc>
          <w:tcPr>
            <w:tcW w:w="1989" w:type="dxa"/>
            <w:vAlign w:val="center"/>
          </w:tcPr>
          <w:p w14:paraId="349092AA" w14:textId="77777777" w:rsidR="006977D7" w:rsidRPr="00257946" w:rsidRDefault="006977D7" w:rsidP="004D3811">
            <w:pPr>
              <w:ind w:right="176"/>
              <w:jc w:val="center"/>
              <w:rPr>
                <w:rFonts w:asciiTheme="majorHAnsi" w:hAnsiTheme="majorHAnsi" w:cstheme="majorHAnsi"/>
                <w:sz w:val="20"/>
                <w:szCs w:val="20"/>
                <w:vertAlign w:val="superscript"/>
              </w:rPr>
            </w:pPr>
            <w:r w:rsidRPr="00257946">
              <w:rPr>
                <w:rFonts w:asciiTheme="majorHAnsi" w:hAnsiTheme="majorHAnsi" w:cstheme="majorHAnsi"/>
                <w:sz w:val="20"/>
                <w:szCs w:val="20"/>
              </w:rPr>
              <w:t>10 mg/m</w:t>
            </w:r>
            <w:r w:rsidRPr="00257946">
              <w:rPr>
                <w:rFonts w:asciiTheme="majorHAnsi" w:hAnsiTheme="majorHAnsi" w:cstheme="majorHAnsi"/>
                <w:sz w:val="20"/>
                <w:szCs w:val="20"/>
                <w:vertAlign w:val="superscript"/>
              </w:rPr>
              <w:t>3</w:t>
            </w:r>
          </w:p>
        </w:tc>
        <w:tc>
          <w:tcPr>
            <w:tcW w:w="4960" w:type="dxa"/>
            <w:vMerge w:val="restart"/>
            <w:vAlign w:val="center"/>
          </w:tcPr>
          <w:p w14:paraId="459318B2" w14:textId="2593AF45" w:rsidR="006977D7" w:rsidRPr="00257946" w:rsidRDefault="006977D7" w:rsidP="006977D7">
            <w:pPr>
              <w:ind w:right="176"/>
              <w:jc w:val="center"/>
              <w:rPr>
                <w:rFonts w:asciiTheme="majorHAnsi" w:hAnsiTheme="majorHAnsi" w:cstheme="majorHAnsi"/>
                <w:sz w:val="20"/>
                <w:szCs w:val="20"/>
              </w:rPr>
            </w:pPr>
            <w:r w:rsidRPr="00257946">
              <w:rPr>
                <w:rFonts w:asciiTheme="majorHAnsi" w:hAnsiTheme="majorHAnsi" w:cstheme="majorHAnsi"/>
                <w:sz w:val="20"/>
                <w:szCs w:val="20"/>
              </w:rPr>
              <w:t>Ribinės vertės pagal AM ir SAM ministrų įsakymą Nr.</w:t>
            </w:r>
            <w:r w:rsidR="009851F7" w:rsidRPr="00257946">
              <w:rPr>
                <w:rFonts w:asciiTheme="majorHAnsi" w:hAnsiTheme="majorHAnsi" w:cstheme="majorHAnsi"/>
                <w:sz w:val="20"/>
                <w:szCs w:val="20"/>
              </w:rPr>
              <w:t xml:space="preserve"> </w:t>
            </w:r>
            <w:r w:rsidRPr="00257946">
              <w:rPr>
                <w:rFonts w:asciiTheme="majorHAnsi" w:hAnsiTheme="majorHAnsi" w:cstheme="majorHAnsi"/>
                <w:sz w:val="20"/>
                <w:szCs w:val="20"/>
              </w:rPr>
              <w:t>D1-585/V-611 (2010 m. liepos 7 d.)</w:t>
            </w:r>
          </w:p>
        </w:tc>
      </w:tr>
      <w:tr w:rsidR="006977D7" w:rsidRPr="00084CF5" w14:paraId="12A4A05C" w14:textId="5F8321CD" w:rsidTr="003A0390">
        <w:trPr>
          <w:cantSplit/>
          <w:trHeight w:val="283"/>
          <w:jc w:val="center"/>
        </w:trPr>
        <w:tc>
          <w:tcPr>
            <w:tcW w:w="3976" w:type="dxa"/>
            <w:vMerge w:val="restart"/>
            <w:vAlign w:val="center"/>
          </w:tcPr>
          <w:p w14:paraId="15D15DBA" w14:textId="77777777" w:rsidR="006977D7" w:rsidRPr="00257946" w:rsidRDefault="006977D7" w:rsidP="004D3811">
            <w:pPr>
              <w:ind w:right="176"/>
              <w:jc w:val="center"/>
              <w:rPr>
                <w:rFonts w:asciiTheme="majorHAnsi" w:hAnsiTheme="majorHAnsi" w:cstheme="majorHAnsi"/>
                <w:sz w:val="20"/>
                <w:szCs w:val="20"/>
              </w:rPr>
            </w:pPr>
            <w:r w:rsidRPr="00257946">
              <w:rPr>
                <w:rFonts w:asciiTheme="majorHAnsi" w:hAnsiTheme="majorHAnsi" w:cstheme="majorHAnsi"/>
                <w:sz w:val="20"/>
                <w:szCs w:val="20"/>
              </w:rPr>
              <w:t>Azoto oksidai (NO</w:t>
            </w:r>
            <w:r w:rsidRPr="00257946">
              <w:rPr>
                <w:rFonts w:asciiTheme="majorHAnsi" w:hAnsiTheme="majorHAnsi" w:cstheme="majorHAnsi"/>
                <w:sz w:val="20"/>
                <w:szCs w:val="20"/>
                <w:vertAlign w:val="subscript"/>
              </w:rPr>
              <w:t>2</w:t>
            </w:r>
            <w:r w:rsidRPr="00257946">
              <w:rPr>
                <w:rFonts w:asciiTheme="majorHAnsi" w:hAnsiTheme="majorHAnsi" w:cstheme="majorHAnsi"/>
                <w:sz w:val="20"/>
                <w:szCs w:val="20"/>
              </w:rPr>
              <w:t>)</w:t>
            </w:r>
          </w:p>
        </w:tc>
        <w:tc>
          <w:tcPr>
            <w:tcW w:w="2975" w:type="dxa"/>
            <w:vAlign w:val="center"/>
          </w:tcPr>
          <w:p w14:paraId="1C055528" w14:textId="77777777" w:rsidR="006977D7" w:rsidRPr="00257946" w:rsidRDefault="006977D7" w:rsidP="004D3811">
            <w:pPr>
              <w:ind w:right="34"/>
              <w:jc w:val="center"/>
              <w:rPr>
                <w:rFonts w:asciiTheme="majorHAnsi" w:hAnsiTheme="majorHAnsi" w:cstheme="majorHAnsi"/>
                <w:sz w:val="20"/>
                <w:szCs w:val="20"/>
              </w:rPr>
            </w:pPr>
            <w:r w:rsidRPr="00257946">
              <w:rPr>
                <w:rFonts w:asciiTheme="majorHAnsi" w:hAnsiTheme="majorHAnsi" w:cstheme="majorHAnsi"/>
                <w:sz w:val="20"/>
                <w:szCs w:val="20"/>
              </w:rPr>
              <w:t>1valandos</w:t>
            </w:r>
          </w:p>
        </w:tc>
        <w:tc>
          <w:tcPr>
            <w:tcW w:w="1989" w:type="dxa"/>
            <w:vAlign w:val="center"/>
          </w:tcPr>
          <w:p w14:paraId="13A095EF" w14:textId="77777777" w:rsidR="006977D7" w:rsidRPr="00257946" w:rsidRDefault="006977D7" w:rsidP="004D3811">
            <w:pPr>
              <w:ind w:right="176"/>
              <w:jc w:val="center"/>
              <w:rPr>
                <w:rFonts w:asciiTheme="majorHAnsi" w:hAnsiTheme="majorHAnsi" w:cstheme="majorHAnsi"/>
                <w:sz w:val="20"/>
                <w:szCs w:val="20"/>
              </w:rPr>
            </w:pPr>
            <w:r w:rsidRPr="00257946">
              <w:rPr>
                <w:rFonts w:asciiTheme="majorHAnsi" w:hAnsiTheme="majorHAnsi" w:cstheme="majorHAnsi"/>
                <w:sz w:val="20"/>
                <w:szCs w:val="20"/>
              </w:rPr>
              <w:t>200 ug/m</w:t>
            </w:r>
            <w:r w:rsidRPr="00257946">
              <w:rPr>
                <w:rFonts w:asciiTheme="majorHAnsi" w:hAnsiTheme="majorHAnsi" w:cstheme="majorHAnsi"/>
                <w:sz w:val="20"/>
                <w:szCs w:val="20"/>
                <w:vertAlign w:val="superscript"/>
              </w:rPr>
              <w:t>3</w:t>
            </w:r>
          </w:p>
        </w:tc>
        <w:tc>
          <w:tcPr>
            <w:tcW w:w="4960" w:type="dxa"/>
            <w:vMerge/>
          </w:tcPr>
          <w:p w14:paraId="44B49635" w14:textId="77777777" w:rsidR="006977D7" w:rsidRPr="00257946" w:rsidRDefault="006977D7" w:rsidP="004D3811">
            <w:pPr>
              <w:ind w:right="176"/>
              <w:jc w:val="center"/>
              <w:rPr>
                <w:rFonts w:asciiTheme="majorHAnsi" w:hAnsiTheme="majorHAnsi" w:cstheme="majorHAnsi"/>
                <w:sz w:val="20"/>
                <w:szCs w:val="20"/>
              </w:rPr>
            </w:pPr>
          </w:p>
        </w:tc>
      </w:tr>
      <w:tr w:rsidR="006977D7" w:rsidRPr="00084CF5" w14:paraId="69E9B75B" w14:textId="4C075AD1" w:rsidTr="003A0390">
        <w:trPr>
          <w:cantSplit/>
          <w:jc w:val="center"/>
        </w:trPr>
        <w:tc>
          <w:tcPr>
            <w:tcW w:w="3976" w:type="dxa"/>
            <w:vMerge/>
            <w:vAlign w:val="center"/>
          </w:tcPr>
          <w:p w14:paraId="50A8952E" w14:textId="77777777" w:rsidR="006977D7" w:rsidRPr="00257946" w:rsidRDefault="006977D7" w:rsidP="004D3811">
            <w:pPr>
              <w:ind w:right="176"/>
              <w:jc w:val="center"/>
              <w:rPr>
                <w:rFonts w:asciiTheme="majorHAnsi" w:hAnsiTheme="majorHAnsi" w:cstheme="majorHAnsi"/>
                <w:sz w:val="20"/>
                <w:szCs w:val="20"/>
              </w:rPr>
            </w:pPr>
          </w:p>
        </w:tc>
        <w:tc>
          <w:tcPr>
            <w:tcW w:w="2975" w:type="dxa"/>
            <w:vAlign w:val="center"/>
          </w:tcPr>
          <w:p w14:paraId="6E6FE28B" w14:textId="77777777" w:rsidR="006977D7" w:rsidRPr="00257946" w:rsidRDefault="006977D7" w:rsidP="004D3811">
            <w:pPr>
              <w:ind w:right="34"/>
              <w:jc w:val="center"/>
              <w:rPr>
                <w:rFonts w:asciiTheme="majorHAnsi" w:hAnsiTheme="majorHAnsi" w:cstheme="majorHAnsi"/>
                <w:sz w:val="20"/>
                <w:szCs w:val="20"/>
              </w:rPr>
            </w:pPr>
            <w:r w:rsidRPr="00257946">
              <w:rPr>
                <w:rFonts w:asciiTheme="majorHAnsi" w:hAnsiTheme="majorHAnsi" w:cstheme="majorHAnsi"/>
                <w:sz w:val="20"/>
                <w:szCs w:val="20"/>
              </w:rPr>
              <w:t>Kalendorinių metų</w:t>
            </w:r>
          </w:p>
        </w:tc>
        <w:tc>
          <w:tcPr>
            <w:tcW w:w="1989" w:type="dxa"/>
            <w:vAlign w:val="center"/>
          </w:tcPr>
          <w:p w14:paraId="5552F0B8" w14:textId="77777777" w:rsidR="006977D7" w:rsidRPr="00257946" w:rsidRDefault="006977D7" w:rsidP="004D3811">
            <w:pPr>
              <w:ind w:right="176"/>
              <w:jc w:val="center"/>
              <w:rPr>
                <w:rFonts w:asciiTheme="majorHAnsi" w:hAnsiTheme="majorHAnsi" w:cstheme="majorHAnsi"/>
                <w:sz w:val="20"/>
                <w:szCs w:val="20"/>
              </w:rPr>
            </w:pPr>
            <w:r w:rsidRPr="00257946">
              <w:rPr>
                <w:rFonts w:asciiTheme="majorHAnsi" w:hAnsiTheme="majorHAnsi" w:cstheme="majorHAnsi"/>
                <w:sz w:val="20"/>
                <w:szCs w:val="20"/>
              </w:rPr>
              <w:t>40 ug/m</w:t>
            </w:r>
            <w:r w:rsidRPr="00257946">
              <w:rPr>
                <w:rFonts w:asciiTheme="majorHAnsi" w:hAnsiTheme="majorHAnsi" w:cstheme="majorHAnsi"/>
                <w:sz w:val="20"/>
                <w:szCs w:val="20"/>
                <w:vertAlign w:val="superscript"/>
              </w:rPr>
              <w:t>3</w:t>
            </w:r>
          </w:p>
        </w:tc>
        <w:tc>
          <w:tcPr>
            <w:tcW w:w="4960" w:type="dxa"/>
            <w:vMerge/>
          </w:tcPr>
          <w:p w14:paraId="5133E4F5" w14:textId="77777777" w:rsidR="006977D7" w:rsidRPr="00257946" w:rsidRDefault="006977D7" w:rsidP="004D3811">
            <w:pPr>
              <w:ind w:right="176"/>
              <w:jc w:val="center"/>
              <w:rPr>
                <w:rFonts w:asciiTheme="majorHAnsi" w:hAnsiTheme="majorHAnsi" w:cstheme="majorHAnsi"/>
                <w:sz w:val="20"/>
                <w:szCs w:val="20"/>
              </w:rPr>
            </w:pPr>
          </w:p>
        </w:tc>
      </w:tr>
      <w:tr w:rsidR="006977D7" w:rsidRPr="00084CF5" w14:paraId="232321EF" w14:textId="269BC3E5" w:rsidTr="003A0390">
        <w:trPr>
          <w:cantSplit/>
          <w:jc w:val="center"/>
        </w:trPr>
        <w:tc>
          <w:tcPr>
            <w:tcW w:w="3976" w:type="dxa"/>
            <w:vMerge w:val="restart"/>
            <w:vAlign w:val="center"/>
          </w:tcPr>
          <w:p w14:paraId="462C0935" w14:textId="77777777" w:rsidR="006977D7" w:rsidRPr="00257946" w:rsidRDefault="006977D7" w:rsidP="002605EE">
            <w:pPr>
              <w:ind w:right="176"/>
              <w:jc w:val="center"/>
              <w:rPr>
                <w:rFonts w:asciiTheme="majorHAnsi" w:hAnsiTheme="majorHAnsi" w:cstheme="majorHAnsi"/>
                <w:sz w:val="20"/>
                <w:szCs w:val="20"/>
              </w:rPr>
            </w:pPr>
            <w:r w:rsidRPr="00257946">
              <w:rPr>
                <w:rFonts w:asciiTheme="majorHAnsi" w:hAnsiTheme="majorHAnsi" w:cstheme="majorHAnsi"/>
                <w:sz w:val="20"/>
                <w:szCs w:val="20"/>
              </w:rPr>
              <w:t>Kietosios dalelės (KD</w:t>
            </w:r>
            <w:r w:rsidRPr="00257946">
              <w:rPr>
                <w:rFonts w:asciiTheme="majorHAnsi" w:hAnsiTheme="majorHAnsi" w:cstheme="majorHAnsi"/>
                <w:sz w:val="20"/>
                <w:szCs w:val="20"/>
                <w:vertAlign w:val="subscript"/>
              </w:rPr>
              <w:t>10</w:t>
            </w:r>
            <w:r w:rsidRPr="00257946">
              <w:rPr>
                <w:rFonts w:asciiTheme="majorHAnsi" w:hAnsiTheme="majorHAnsi" w:cstheme="majorHAnsi"/>
                <w:sz w:val="20"/>
                <w:szCs w:val="20"/>
              </w:rPr>
              <w:t>)</w:t>
            </w:r>
          </w:p>
        </w:tc>
        <w:tc>
          <w:tcPr>
            <w:tcW w:w="2975" w:type="dxa"/>
            <w:vAlign w:val="center"/>
          </w:tcPr>
          <w:p w14:paraId="226A065B" w14:textId="77777777" w:rsidR="006977D7" w:rsidRPr="00257946" w:rsidRDefault="006977D7" w:rsidP="004D3811">
            <w:pPr>
              <w:ind w:right="34"/>
              <w:jc w:val="center"/>
              <w:rPr>
                <w:rFonts w:asciiTheme="majorHAnsi" w:hAnsiTheme="majorHAnsi" w:cstheme="majorHAnsi"/>
                <w:sz w:val="20"/>
                <w:szCs w:val="20"/>
              </w:rPr>
            </w:pPr>
            <w:r w:rsidRPr="00257946">
              <w:rPr>
                <w:rFonts w:asciiTheme="majorHAnsi" w:hAnsiTheme="majorHAnsi" w:cstheme="majorHAnsi"/>
                <w:sz w:val="20"/>
                <w:szCs w:val="20"/>
              </w:rPr>
              <w:t>24 valandų</w:t>
            </w:r>
          </w:p>
        </w:tc>
        <w:tc>
          <w:tcPr>
            <w:tcW w:w="1989" w:type="dxa"/>
            <w:vAlign w:val="center"/>
          </w:tcPr>
          <w:p w14:paraId="58828B34" w14:textId="77777777" w:rsidR="006977D7" w:rsidRPr="00257946" w:rsidRDefault="006977D7" w:rsidP="004D3811">
            <w:pPr>
              <w:ind w:right="176"/>
              <w:jc w:val="center"/>
              <w:rPr>
                <w:rFonts w:asciiTheme="majorHAnsi" w:hAnsiTheme="majorHAnsi" w:cstheme="majorHAnsi"/>
                <w:sz w:val="20"/>
                <w:szCs w:val="20"/>
              </w:rPr>
            </w:pPr>
            <w:r w:rsidRPr="00257946">
              <w:rPr>
                <w:rFonts w:asciiTheme="majorHAnsi" w:hAnsiTheme="majorHAnsi" w:cstheme="majorHAnsi"/>
                <w:sz w:val="20"/>
                <w:szCs w:val="20"/>
              </w:rPr>
              <w:t>50 ug/m</w:t>
            </w:r>
            <w:r w:rsidRPr="00257946">
              <w:rPr>
                <w:rFonts w:asciiTheme="majorHAnsi" w:hAnsiTheme="majorHAnsi" w:cstheme="majorHAnsi"/>
                <w:sz w:val="20"/>
                <w:szCs w:val="20"/>
                <w:vertAlign w:val="superscript"/>
              </w:rPr>
              <w:t>3</w:t>
            </w:r>
          </w:p>
        </w:tc>
        <w:tc>
          <w:tcPr>
            <w:tcW w:w="4960" w:type="dxa"/>
            <w:vMerge/>
          </w:tcPr>
          <w:p w14:paraId="40B6FB23" w14:textId="77777777" w:rsidR="006977D7" w:rsidRPr="00257946" w:rsidRDefault="006977D7" w:rsidP="004D3811">
            <w:pPr>
              <w:ind w:right="176"/>
              <w:jc w:val="center"/>
              <w:rPr>
                <w:rFonts w:asciiTheme="majorHAnsi" w:hAnsiTheme="majorHAnsi" w:cstheme="majorHAnsi"/>
                <w:sz w:val="20"/>
                <w:szCs w:val="20"/>
              </w:rPr>
            </w:pPr>
          </w:p>
        </w:tc>
      </w:tr>
      <w:tr w:rsidR="006977D7" w:rsidRPr="00084CF5" w14:paraId="31308683" w14:textId="7081B319" w:rsidTr="003A0390">
        <w:trPr>
          <w:cantSplit/>
          <w:jc w:val="center"/>
        </w:trPr>
        <w:tc>
          <w:tcPr>
            <w:tcW w:w="3976" w:type="dxa"/>
            <w:vMerge/>
            <w:vAlign w:val="center"/>
          </w:tcPr>
          <w:p w14:paraId="15D991B6" w14:textId="77777777" w:rsidR="006977D7" w:rsidRPr="00257946" w:rsidRDefault="006977D7" w:rsidP="004D3811">
            <w:pPr>
              <w:ind w:right="176"/>
              <w:jc w:val="center"/>
              <w:rPr>
                <w:rFonts w:asciiTheme="majorHAnsi" w:hAnsiTheme="majorHAnsi" w:cstheme="majorHAnsi"/>
                <w:sz w:val="20"/>
                <w:szCs w:val="20"/>
              </w:rPr>
            </w:pPr>
          </w:p>
        </w:tc>
        <w:tc>
          <w:tcPr>
            <w:tcW w:w="2975" w:type="dxa"/>
            <w:vAlign w:val="center"/>
          </w:tcPr>
          <w:p w14:paraId="56B7BC52" w14:textId="77777777" w:rsidR="006977D7" w:rsidRPr="00257946" w:rsidRDefault="006977D7" w:rsidP="004D3811">
            <w:pPr>
              <w:ind w:right="34"/>
              <w:jc w:val="center"/>
              <w:rPr>
                <w:rFonts w:asciiTheme="majorHAnsi" w:hAnsiTheme="majorHAnsi" w:cstheme="majorHAnsi"/>
                <w:sz w:val="20"/>
                <w:szCs w:val="20"/>
              </w:rPr>
            </w:pPr>
            <w:r w:rsidRPr="00257946">
              <w:rPr>
                <w:rFonts w:asciiTheme="majorHAnsi" w:hAnsiTheme="majorHAnsi" w:cstheme="majorHAnsi"/>
                <w:sz w:val="20"/>
                <w:szCs w:val="20"/>
              </w:rPr>
              <w:t>Kalendorinių metų</w:t>
            </w:r>
          </w:p>
        </w:tc>
        <w:tc>
          <w:tcPr>
            <w:tcW w:w="1989" w:type="dxa"/>
            <w:vAlign w:val="center"/>
          </w:tcPr>
          <w:p w14:paraId="61C08162" w14:textId="77777777" w:rsidR="006977D7" w:rsidRPr="00257946" w:rsidRDefault="006977D7" w:rsidP="004D3811">
            <w:pPr>
              <w:ind w:right="176"/>
              <w:jc w:val="center"/>
              <w:rPr>
                <w:rFonts w:asciiTheme="majorHAnsi" w:hAnsiTheme="majorHAnsi" w:cstheme="majorHAnsi"/>
                <w:sz w:val="20"/>
                <w:szCs w:val="20"/>
              </w:rPr>
            </w:pPr>
            <w:r w:rsidRPr="00257946">
              <w:rPr>
                <w:rFonts w:asciiTheme="majorHAnsi" w:hAnsiTheme="majorHAnsi" w:cstheme="majorHAnsi"/>
                <w:sz w:val="20"/>
                <w:szCs w:val="20"/>
              </w:rPr>
              <w:t>40 ug/m</w:t>
            </w:r>
            <w:r w:rsidRPr="00257946">
              <w:rPr>
                <w:rFonts w:asciiTheme="majorHAnsi" w:hAnsiTheme="majorHAnsi" w:cstheme="majorHAnsi"/>
                <w:sz w:val="20"/>
                <w:szCs w:val="20"/>
                <w:vertAlign w:val="superscript"/>
              </w:rPr>
              <w:t>3</w:t>
            </w:r>
          </w:p>
        </w:tc>
        <w:tc>
          <w:tcPr>
            <w:tcW w:w="4960" w:type="dxa"/>
            <w:vMerge/>
          </w:tcPr>
          <w:p w14:paraId="3AC0C948" w14:textId="77777777" w:rsidR="006977D7" w:rsidRPr="00257946" w:rsidRDefault="006977D7" w:rsidP="004D3811">
            <w:pPr>
              <w:ind w:right="176"/>
              <w:jc w:val="center"/>
              <w:rPr>
                <w:rFonts w:asciiTheme="majorHAnsi" w:hAnsiTheme="majorHAnsi" w:cstheme="majorHAnsi"/>
                <w:sz w:val="20"/>
                <w:szCs w:val="20"/>
              </w:rPr>
            </w:pPr>
          </w:p>
        </w:tc>
      </w:tr>
      <w:tr w:rsidR="006977D7" w:rsidRPr="00084CF5" w14:paraId="759779E1" w14:textId="63381507" w:rsidTr="003A0390">
        <w:trPr>
          <w:cantSplit/>
          <w:jc w:val="center"/>
        </w:trPr>
        <w:tc>
          <w:tcPr>
            <w:tcW w:w="3976" w:type="dxa"/>
            <w:vAlign w:val="center"/>
          </w:tcPr>
          <w:p w14:paraId="2DA5175F" w14:textId="77777777" w:rsidR="006977D7" w:rsidRPr="00257946" w:rsidRDefault="006977D7" w:rsidP="002605EE">
            <w:pPr>
              <w:ind w:right="176"/>
              <w:jc w:val="center"/>
              <w:rPr>
                <w:rFonts w:asciiTheme="majorHAnsi" w:hAnsiTheme="majorHAnsi" w:cstheme="majorHAnsi"/>
                <w:sz w:val="20"/>
                <w:szCs w:val="20"/>
              </w:rPr>
            </w:pPr>
            <w:r w:rsidRPr="00257946">
              <w:rPr>
                <w:rFonts w:asciiTheme="majorHAnsi" w:hAnsiTheme="majorHAnsi" w:cstheme="majorHAnsi"/>
                <w:sz w:val="20"/>
                <w:szCs w:val="20"/>
              </w:rPr>
              <w:t>Kietosios dalelės (KD</w:t>
            </w:r>
            <w:r w:rsidRPr="00257946">
              <w:rPr>
                <w:rFonts w:asciiTheme="majorHAnsi" w:hAnsiTheme="majorHAnsi" w:cstheme="majorHAnsi"/>
                <w:sz w:val="20"/>
                <w:szCs w:val="20"/>
                <w:vertAlign w:val="subscript"/>
              </w:rPr>
              <w:t>2,5</w:t>
            </w:r>
            <w:r w:rsidRPr="00257946">
              <w:rPr>
                <w:rFonts w:asciiTheme="majorHAnsi" w:hAnsiTheme="majorHAnsi" w:cstheme="majorHAnsi"/>
                <w:sz w:val="20"/>
                <w:szCs w:val="20"/>
              </w:rPr>
              <w:t>)</w:t>
            </w:r>
          </w:p>
        </w:tc>
        <w:tc>
          <w:tcPr>
            <w:tcW w:w="2975" w:type="dxa"/>
            <w:vAlign w:val="center"/>
          </w:tcPr>
          <w:p w14:paraId="317E71CD" w14:textId="77777777" w:rsidR="006977D7" w:rsidRPr="00257946" w:rsidRDefault="006977D7" w:rsidP="004D3811">
            <w:pPr>
              <w:ind w:right="34"/>
              <w:jc w:val="center"/>
              <w:rPr>
                <w:rFonts w:asciiTheme="majorHAnsi" w:hAnsiTheme="majorHAnsi" w:cstheme="majorHAnsi"/>
                <w:sz w:val="20"/>
                <w:szCs w:val="20"/>
              </w:rPr>
            </w:pPr>
            <w:r w:rsidRPr="00257946">
              <w:rPr>
                <w:rFonts w:asciiTheme="majorHAnsi" w:hAnsiTheme="majorHAnsi" w:cstheme="majorHAnsi"/>
                <w:sz w:val="20"/>
                <w:szCs w:val="20"/>
              </w:rPr>
              <w:t>Kalendorinių metų</w:t>
            </w:r>
          </w:p>
        </w:tc>
        <w:tc>
          <w:tcPr>
            <w:tcW w:w="1989" w:type="dxa"/>
            <w:vAlign w:val="center"/>
          </w:tcPr>
          <w:p w14:paraId="5AE09A97" w14:textId="2FC14931" w:rsidR="006977D7" w:rsidRPr="00257946" w:rsidRDefault="006977D7" w:rsidP="004D3811">
            <w:pPr>
              <w:ind w:right="176"/>
              <w:jc w:val="center"/>
              <w:rPr>
                <w:rFonts w:asciiTheme="majorHAnsi" w:hAnsiTheme="majorHAnsi" w:cstheme="majorHAnsi"/>
                <w:sz w:val="20"/>
                <w:szCs w:val="20"/>
              </w:rPr>
            </w:pPr>
            <w:r w:rsidRPr="00257946">
              <w:rPr>
                <w:rFonts w:asciiTheme="majorHAnsi" w:hAnsiTheme="majorHAnsi" w:cstheme="majorHAnsi"/>
                <w:sz w:val="20"/>
                <w:szCs w:val="20"/>
              </w:rPr>
              <w:t>2</w:t>
            </w:r>
            <w:r w:rsidR="00840656" w:rsidRPr="00257946">
              <w:rPr>
                <w:rFonts w:asciiTheme="majorHAnsi" w:hAnsiTheme="majorHAnsi" w:cstheme="majorHAnsi"/>
                <w:sz w:val="20"/>
                <w:szCs w:val="20"/>
              </w:rPr>
              <w:t>0</w:t>
            </w:r>
            <w:r w:rsidRPr="00257946">
              <w:rPr>
                <w:rFonts w:asciiTheme="majorHAnsi" w:hAnsiTheme="majorHAnsi" w:cstheme="majorHAnsi"/>
                <w:sz w:val="20"/>
                <w:szCs w:val="20"/>
              </w:rPr>
              <w:t xml:space="preserve"> ug/m</w:t>
            </w:r>
            <w:r w:rsidRPr="00257946">
              <w:rPr>
                <w:rFonts w:asciiTheme="majorHAnsi" w:hAnsiTheme="majorHAnsi" w:cstheme="majorHAnsi"/>
                <w:sz w:val="20"/>
                <w:szCs w:val="20"/>
                <w:vertAlign w:val="superscript"/>
              </w:rPr>
              <w:t>3</w:t>
            </w:r>
          </w:p>
        </w:tc>
        <w:tc>
          <w:tcPr>
            <w:tcW w:w="4960" w:type="dxa"/>
            <w:vMerge/>
          </w:tcPr>
          <w:p w14:paraId="798B8641" w14:textId="77777777" w:rsidR="006977D7" w:rsidRPr="00257946" w:rsidRDefault="006977D7" w:rsidP="004D3811">
            <w:pPr>
              <w:ind w:right="176"/>
              <w:jc w:val="center"/>
              <w:rPr>
                <w:rFonts w:asciiTheme="majorHAnsi" w:hAnsiTheme="majorHAnsi" w:cstheme="majorHAnsi"/>
                <w:sz w:val="20"/>
                <w:szCs w:val="20"/>
              </w:rPr>
            </w:pPr>
          </w:p>
        </w:tc>
      </w:tr>
      <w:tr w:rsidR="006977D7" w:rsidRPr="00084CF5" w14:paraId="18108EBF" w14:textId="33FB9D6B" w:rsidTr="003A0390">
        <w:trPr>
          <w:cantSplit/>
          <w:jc w:val="center"/>
        </w:trPr>
        <w:tc>
          <w:tcPr>
            <w:tcW w:w="3976" w:type="dxa"/>
            <w:vMerge w:val="restart"/>
            <w:vAlign w:val="center"/>
          </w:tcPr>
          <w:p w14:paraId="4F2BA393" w14:textId="77777777" w:rsidR="006977D7" w:rsidRPr="00257946" w:rsidRDefault="006977D7" w:rsidP="002605EE">
            <w:pPr>
              <w:ind w:right="176"/>
              <w:jc w:val="center"/>
              <w:rPr>
                <w:rFonts w:asciiTheme="majorHAnsi" w:hAnsiTheme="majorHAnsi" w:cstheme="majorHAnsi"/>
                <w:sz w:val="20"/>
                <w:szCs w:val="20"/>
              </w:rPr>
            </w:pPr>
            <w:r w:rsidRPr="00257946">
              <w:rPr>
                <w:rFonts w:asciiTheme="majorHAnsi" w:hAnsiTheme="majorHAnsi" w:cstheme="majorHAnsi"/>
                <w:sz w:val="20"/>
                <w:szCs w:val="20"/>
              </w:rPr>
              <w:t>Sieros dioksidas (SO</w:t>
            </w:r>
            <w:r w:rsidRPr="00257946">
              <w:rPr>
                <w:rFonts w:asciiTheme="majorHAnsi" w:hAnsiTheme="majorHAnsi" w:cstheme="majorHAnsi"/>
                <w:sz w:val="20"/>
                <w:szCs w:val="20"/>
                <w:vertAlign w:val="subscript"/>
              </w:rPr>
              <w:t>2</w:t>
            </w:r>
            <w:r w:rsidRPr="00257946">
              <w:rPr>
                <w:rFonts w:asciiTheme="majorHAnsi" w:hAnsiTheme="majorHAnsi" w:cstheme="majorHAnsi"/>
                <w:sz w:val="20"/>
                <w:szCs w:val="20"/>
              </w:rPr>
              <w:t>)</w:t>
            </w:r>
          </w:p>
        </w:tc>
        <w:tc>
          <w:tcPr>
            <w:tcW w:w="2975" w:type="dxa"/>
            <w:vAlign w:val="center"/>
          </w:tcPr>
          <w:p w14:paraId="582F1B89" w14:textId="77777777" w:rsidR="006977D7" w:rsidRPr="00257946" w:rsidRDefault="006977D7" w:rsidP="004D3811">
            <w:pPr>
              <w:ind w:right="34"/>
              <w:jc w:val="center"/>
              <w:rPr>
                <w:rFonts w:asciiTheme="majorHAnsi" w:hAnsiTheme="majorHAnsi" w:cstheme="majorHAnsi"/>
                <w:sz w:val="20"/>
                <w:szCs w:val="20"/>
              </w:rPr>
            </w:pPr>
            <w:r w:rsidRPr="00257946">
              <w:rPr>
                <w:rFonts w:asciiTheme="majorHAnsi" w:hAnsiTheme="majorHAnsi" w:cstheme="majorHAnsi"/>
                <w:sz w:val="20"/>
                <w:szCs w:val="20"/>
              </w:rPr>
              <w:t>1valandos</w:t>
            </w:r>
          </w:p>
        </w:tc>
        <w:tc>
          <w:tcPr>
            <w:tcW w:w="1989" w:type="dxa"/>
            <w:vAlign w:val="center"/>
          </w:tcPr>
          <w:p w14:paraId="22404E82" w14:textId="77777777" w:rsidR="006977D7" w:rsidRPr="00257946" w:rsidRDefault="006977D7" w:rsidP="004D3811">
            <w:pPr>
              <w:ind w:right="176"/>
              <w:jc w:val="center"/>
              <w:rPr>
                <w:rFonts w:asciiTheme="majorHAnsi" w:hAnsiTheme="majorHAnsi" w:cstheme="majorHAnsi"/>
                <w:sz w:val="20"/>
                <w:szCs w:val="20"/>
              </w:rPr>
            </w:pPr>
            <w:r w:rsidRPr="00257946">
              <w:rPr>
                <w:rFonts w:asciiTheme="majorHAnsi" w:hAnsiTheme="majorHAnsi" w:cstheme="majorHAnsi"/>
                <w:sz w:val="20"/>
                <w:szCs w:val="20"/>
              </w:rPr>
              <w:t>350 ug/m</w:t>
            </w:r>
            <w:r w:rsidRPr="00257946">
              <w:rPr>
                <w:rFonts w:asciiTheme="majorHAnsi" w:hAnsiTheme="majorHAnsi" w:cstheme="majorHAnsi"/>
                <w:sz w:val="20"/>
                <w:szCs w:val="20"/>
                <w:vertAlign w:val="superscript"/>
              </w:rPr>
              <w:t>3</w:t>
            </w:r>
          </w:p>
        </w:tc>
        <w:tc>
          <w:tcPr>
            <w:tcW w:w="4960" w:type="dxa"/>
            <w:vMerge/>
          </w:tcPr>
          <w:p w14:paraId="56D2EEEE" w14:textId="77777777" w:rsidR="006977D7" w:rsidRPr="00257946" w:rsidRDefault="006977D7" w:rsidP="004D3811">
            <w:pPr>
              <w:ind w:right="176"/>
              <w:jc w:val="center"/>
              <w:rPr>
                <w:rFonts w:asciiTheme="majorHAnsi" w:hAnsiTheme="majorHAnsi" w:cstheme="majorHAnsi"/>
                <w:sz w:val="20"/>
                <w:szCs w:val="20"/>
              </w:rPr>
            </w:pPr>
          </w:p>
        </w:tc>
      </w:tr>
      <w:tr w:rsidR="006977D7" w:rsidRPr="00084CF5" w14:paraId="33E5CD19" w14:textId="2D457EE0" w:rsidTr="003A0390">
        <w:trPr>
          <w:cantSplit/>
          <w:jc w:val="center"/>
        </w:trPr>
        <w:tc>
          <w:tcPr>
            <w:tcW w:w="3976" w:type="dxa"/>
            <w:vMerge/>
            <w:vAlign w:val="center"/>
          </w:tcPr>
          <w:p w14:paraId="4E40EDBB" w14:textId="77777777" w:rsidR="006977D7" w:rsidRPr="00257946" w:rsidRDefault="006977D7" w:rsidP="004D3811">
            <w:pPr>
              <w:ind w:right="176"/>
              <w:jc w:val="center"/>
              <w:rPr>
                <w:rFonts w:asciiTheme="majorHAnsi" w:hAnsiTheme="majorHAnsi" w:cstheme="majorHAnsi"/>
                <w:sz w:val="20"/>
                <w:szCs w:val="20"/>
              </w:rPr>
            </w:pPr>
          </w:p>
        </w:tc>
        <w:tc>
          <w:tcPr>
            <w:tcW w:w="2975" w:type="dxa"/>
            <w:vAlign w:val="center"/>
          </w:tcPr>
          <w:p w14:paraId="2BED0F8D" w14:textId="77777777" w:rsidR="006977D7" w:rsidRPr="00257946" w:rsidRDefault="006977D7" w:rsidP="004D3811">
            <w:pPr>
              <w:ind w:right="34"/>
              <w:jc w:val="center"/>
              <w:rPr>
                <w:rFonts w:asciiTheme="majorHAnsi" w:hAnsiTheme="majorHAnsi" w:cstheme="majorHAnsi"/>
                <w:sz w:val="20"/>
                <w:szCs w:val="20"/>
              </w:rPr>
            </w:pPr>
            <w:r w:rsidRPr="00257946">
              <w:rPr>
                <w:rFonts w:asciiTheme="majorHAnsi" w:hAnsiTheme="majorHAnsi" w:cstheme="majorHAnsi"/>
                <w:sz w:val="20"/>
                <w:szCs w:val="20"/>
              </w:rPr>
              <w:t>24 valandų</w:t>
            </w:r>
          </w:p>
        </w:tc>
        <w:tc>
          <w:tcPr>
            <w:tcW w:w="1989" w:type="dxa"/>
            <w:vAlign w:val="center"/>
          </w:tcPr>
          <w:p w14:paraId="407A6E49" w14:textId="77777777" w:rsidR="006977D7" w:rsidRPr="00257946" w:rsidRDefault="006977D7" w:rsidP="004D3811">
            <w:pPr>
              <w:ind w:right="176"/>
              <w:jc w:val="center"/>
              <w:rPr>
                <w:rFonts w:asciiTheme="majorHAnsi" w:hAnsiTheme="majorHAnsi" w:cstheme="majorHAnsi"/>
                <w:sz w:val="20"/>
                <w:szCs w:val="20"/>
              </w:rPr>
            </w:pPr>
            <w:r w:rsidRPr="00257946">
              <w:rPr>
                <w:rFonts w:asciiTheme="majorHAnsi" w:hAnsiTheme="majorHAnsi" w:cstheme="majorHAnsi"/>
                <w:sz w:val="20"/>
                <w:szCs w:val="20"/>
              </w:rPr>
              <w:t>125 ug/m</w:t>
            </w:r>
            <w:r w:rsidRPr="00257946">
              <w:rPr>
                <w:rFonts w:asciiTheme="majorHAnsi" w:hAnsiTheme="majorHAnsi" w:cstheme="majorHAnsi"/>
                <w:sz w:val="20"/>
                <w:szCs w:val="20"/>
                <w:vertAlign w:val="superscript"/>
              </w:rPr>
              <w:t>3</w:t>
            </w:r>
          </w:p>
        </w:tc>
        <w:tc>
          <w:tcPr>
            <w:tcW w:w="4960" w:type="dxa"/>
            <w:vMerge/>
          </w:tcPr>
          <w:p w14:paraId="5E212526" w14:textId="77777777" w:rsidR="006977D7" w:rsidRPr="00257946" w:rsidRDefault="006977D7" w:rsidP="004D3811">
            <w:pPr>
              <w:ind w:right="176"/>
              <w:jc w:val="center"/>
              <w:rPr>
                <w:rFonts w:asciiTheme="majorHAnsi" w:hAnsiTheme="majorHAnsi" w:cstheme="majorHAnsi"/>
                <w:sz w:val="20"/>
                <w:szCs w:val="20"/>
              </w:rPr>
            </w:pPr>
          </w:p>
        </w:tc>
      </w:tr>
      <w:tr w:rsidR="006977D7" w:rsidRPr="00084CF5" w14:paraId="448E2DE1" w14:textId="067D6F4D" w:rsidTr="003A0390">
        <w:trPr>
          <w:cantSplit/>
          <w:jc w:val="center"/>
        </w:trPr>
        <w:tc>
          <w:tcPr>
            <w:tcW w:w="3976" w:type="dxa"/>
            <w:vAlign w:val="center"/>
          </w:tcPr>
          <w:p w14:paraId="2F9A628A" w14:textId="77777777" w:rsidR="006977D7" w:rsidRPr="00257946" w:rsidRDefault="006977D7" w:rsidP="004D3811">
            <w:pPr>
              <w:jc w:val="center"/>
              <w:rPr>
                <w:rFonts w:asciiTheme="majorHAnsi" w:hAnsiTheme="majorHAnsi" w:cstheme="majorHAnsi"/>
                <w:sz w:val="20"/>
                <w:szCs w:val="20"/>
              </w:rPr>
            </w:pPr>
            <w:r w:rsidRPr="00257946">
              <w:rPr>
                <w:rFonts w:asciiTheme="majorHAnsi" w:hAnsiTheme="majorHAnsi" w:cstheme="majorHAnsi"/>
                <w:sz w:val="20"/>
                <w:szCs w:val="20"/>
              </w:rPr>
              <w:t>Acetonas</w:t>
            </w:r>
          </w:p>
        </w:tc>
        <w:tc>
          <w:tcPr>
            <w:tcW w:w="2975" w:type="dxa"/>
            <w:vAlign w:val="center"/>
          </w:tcPr>
          <w:p w14:paraId="50C30845" w14:textId="77777777" w:rsidR="006977D7" w:rsidRPr="00257946" w:rsidRDefault="006977D7" w:rsidP="004D3811">
            <w:pPr>
              <w:ind w:right="34"/>
              <w:jc w:val="center"/>
              <w:rPr>
                <w:rFonts w:asciiTheme="majorHAnsi" w:hAnsiTheme="majorHAnsi" w:cstheme="majorHAnsi"/>
                <w:sz w:val="20"/>
                <w:szCs w:val="20"/>
              </w:rPr>
            </w:pPr>
            <w:r w:rsidRPr="00257946">
              <w:rPr>
                <w:rFonts w:asciiTheme="majorHAnsi" w:hAnsiTheme="majorHAnsi" w:cstheme="majorHAnsi"/>
                <w:sz w:val="20"/>
                <w:szCs w:val="20"/>
              </w:rPr>
              <w:t>Pusės valandos</w:t>
            </w:r>
          </w:p>
        </w:tc>
        <w:tc>
          <w:tcPr>
            <w:tcW w:w="1989" w:type="dxa"/>
            <w:vAlign w:val="center"/>
          </w:tcPr>
          <w:p w14:paraId="65212B7C" w14:textId="77777777" w:rsidR="006977D7" w:rsidRPr="00257946" w:rsidRDefault="006977D7" w:rsidP="004D3811">
            <w:pPr>
              <w:ind w:right="176"/>
              <w:jc w:val="center"/>
              <w:rPr>
                <w:rFonts w:asciiTheme="majorHAnsi" w:hAnsiTheme="majorHAnsi" w:cstheme="majorHAnsi"/>
                <w:sz w:val="20"/>
                <w:szCs w:val="20"/>
              </w:rPr>
            </w:pPr>
            <w:r w:rsidRPr="00257946">
              <w:rPr>
                <w:rFonts w:asciiTheme="majorHAnsi" w:hAnsiTheme="majorHAnsi" w:cstheme="majorHAnsi"/>
                <w:sz w:val="20"/>
                <w:szCs w:val="20"/>
              </w:rPr>
              <w:t>0,35 mg/m</w:t>
            </w:r>
            <w:r w:rsidRPr="00257946">
              <w:rPr>
                <w:rFonts w:asciiTheme="majorHAnsi" w:hAnsiTheme="majorHAnsi" w:cstheme="majorHAnsi"/>
                <w:sz w:val="20"/>
                <w:szCs w:val="20"/>
                <w:vertAlign w:val="superscript"/>
              </w:rPr>
              <w:t>3</w:t>
            </w:r>
          </w:p>
        </w:tc>
        <w:tc>
          <w:tcPr>
            <w:tcW w:w="4960" w:type="dxa"/>
            <w:vMerge w:val="restart"/>
            <w:vAlign w:val="center"/>
          </w:tcPr>
          <w:p w14:paraId="15239A91" w14:textId="2DB7A809" w:rsidR="006977D7" w:rsidRPr="00257946" w:rsidRDefault="006977D7" w:rsidP="006977D7">
            <w:pPr>
              <w:ind w:right="176"/>
              <w:jc w:val="center"/>
              <w:rPr>
                <w:rFonts w:asciiTheme="majorHAnsi" w:hAnsiTheme="majorHAnsi" w:cstheme="majorHAnsi"/>
                <w:sz w:val="20"/>
                <w:szCs w:val="20"/>
              </w:rPr>
            </w:pPr>
            <w:r w:rsidRPr="00257946">
              <w:rPr>
                <w:rFonts w:asciiTheme="majorHAnsi" w:hAnsiTheme="majorHAnsi" w:cstheme="majorHAnsi"/>
                <w:sz w:val="20"/>
                <w:szCs w:val="20"/>
              </w:rPr>
              <w:t>Ribinės vertės pagal AM ir SAM ministrų įsakymą Nr.</w:t>
            </w:r>
            <w:r w:rsidR="009851F7" w:rsidRPr="00257946">
              <w:rPr>
                <w:rFonts w:asciiTheme="majorHAnsi" w:hAnsiTheme="majorHAnsi" w:cstheme="majorHAnsi"/>
                <w:sz w:val="20"/>
                <w:szCs w:val="20"/>
              </w:rPr>
              <w:t xml:space="preserve"> </w:t>
            </w:r>
            <w:r w:rsidRPr="00257946">
              <w:rPr>
                <w:rFonts w:asciiTheme="majorHAnsi" w:hAnsiTheme="majorHAnsi" w:cstheme="majorHAnsi"/>
                <w:sz w:val="20"/>
                <w:szCs w:val="20"/>
              </w:rPr>
              <w:t>D1-329/V-469 (2007 m. birželio 11 d.)</w:t>
            </w:r>
          </w:p>
        </w:tc>
      </w:tr>
      <w:tr w:rsidR="006977D7" w:rsidRPr="00084CF5" w14:paraId="440B3495" w14:textId="38C03138" w:rsidTr="003A0390">
        <w:trPr>
          <w:cantSplit/>
          <w:jc w:val="center"/>
        </w:trPr>
        <w:tc>
          <w:tcPr>
            <w:tcW w:w="3976" w:type="dxa"/>
            <w:vAlign w:val="center"/>
          </w:tcPr>
          <w:p w14:paraId="1D82F7EB" w14:textId="77777777" w:rsidR="006977D7" w:rsidRPr="00257946" w:rsidRDefault="006977D7" w:rsidP="004D3811">
            <w:pPr>
              <w:jc w:val="center"/>
              <w:rPr>
                <w:rFonts w:asciiTheme="majorHAnsi" w:hAnsiTheme="majorHAnsi" w:cstheme="majorHAnsi"/>
                <w:sz w:val="20"/>
                <w:szCs w:val="20"/>
              </w:rPr>
            </w:pPr>
            <w:r w:rsidRPr="00257946">
              <w:rPr>
                <w:rFonts w:asciiTheme="majorHAnsi" w:hAnsiTheme="majorHAnsi" w:cstheme="majorHAnsi"/>
                <w:sz w:val="20"/>
                <w:szCs w:val="20"/>
              </w:rPr>
              <w:t>Acto rūštis</w:t>
            </w:r>
          </w:p>
        </w:tc>
        <w:tc>
          <w:tcPr>
            <w:tcW w:w="2975" w:type="dxa"/>
            <w:vAlign w:val="center"/>
          </w:tcPr>
          <w:p w14:paraId="446DAA6B" w14:textId="77777777" w:rsidR="006977D7" w:rsidRPr="00257946" w:rsidRDefault="006977D7" w:rsidP="004D3811">
            <w:pPr>
              <w:ind w:right="34"/>
              <w:jc w:val="center"/>
              <w:rPr>
                <w:rFonts w:asciiTheme="majorHAnsi" w:hAnsiTheme="majorHAnsi" w:cstheme="majorHAnsi"/>
                <w:sz w:val="20"/>
                <w:szCs w:val="20"/>
              </w:rPr>
            </w:pPr>
            <w:r w:rsidRPr="00257946">
              <w:rPr>
                <w:rFonts w:asciiTheme="majorHAnsi" w:hAnsiTheme="majorHAnsi" w:cstheme="majorHAnsi"/>
                <w:sz w:val="20"/>
                <w:szCs w:val="20"/>
              </w:rPr>
              <w:t>Pusės valandos</w:t>
            </w:r>
          </w:p>
        </w:tc>
        <w:tc>
          <w:tcPr>
            <w:tcW w:w="1989" w:type="dxa"/>
            <w:vAlign w:val="center"/>
          </w:tcPr>
          <w:p w14:paraId="3E2F9F9E" w14:textId="77777777" w:rsidR="006977D7" w:rsidRPr="00257946" w:rsidRDefault="006977D7" w:rsidP="004D3811">
            <w:pPr>
              <w:ind w:right="176"/>
              <w:jc w:val="center"/>
              <w:rPr>
                <w:rFonts w:asciiTheme="majorHAnsi" w:hAnsiTheme="majorHAnsi" w:cstheme="majorHAnsi"/>
                <w:sz w:val="20"/>
                <w:szCs w:val="20"/>
              </w:rPr>
            </w:pPr>
            <w:r w:rsidRPr="00257946">
              <w:rPr>
                <w:rFonts w:asciiTheme="majorHAnsi" w:hAnsiTheme="majorHAnsi" w:cstheme="majorHAnsi"/>
                <w:sz w:val="20"/>
                <w:szCs w:val="20"/>
              </w:rPr>
              <w:t>0,2 mg/m</w:t>
            </w:r>
            <w:r w:rsidRPr="00257946">
              <w:rPr>
                <w:rFonts w:asciiTheme="majorHAnsi" w:hAnsiTheme="majorHAnsi" w:cstheme="majorHAnsi"/>
                <w:sz w:val="20"/>
                <w:szCs w:val="20"/>
                <w:vertAlign w:val="superscript"/>
              </w:rPr>
              <w:t>3</w:t>
            </w:r>
          </w:p>
        </w:tc>
        <w:tc>
          <w:tcPr>
            <w:tcW w:w="4960" w:type="dxa"/>
            <w:vMerge/>
          </w:tcPr>
          <w:p w14:paraId="402D1466" w14:textId="77777777" w:rsidR="006977D7" w:rsidRPr="00257946" w:rsidRDefault="006977D7" w:rsidP="004D3811">
            <w:pPr>
              <w:ind w:right="176"/>
              <w:jc w:val="center"/>
              <w:rPr>
                <w:rFonts w:asciiTheme="majorHAnsi" w:hAnsiTheme="majorHAnsi" w:cstheme="majorHAnsi"/>
                <w:sz w:val="20"/>
                <w:szCs w:val="20"/>
              </w:rPr>
            </w:pPr>
          </w:p>
        </w:tc>
      </w:tr>
      <w:tr w:rsidR="006977D7" w:rsidRPr="00084CF5" w14:paraId="5AF753DC" w14:textId="4932B475" w:rsidTr="003A0390">
        <w:trPr>
          <w:cantSplit/>
          <w:jc w:val="center"/>
        </w:trPr>
        <w:tc>
          <w:tcPr>
            <w:tcW w:w="3976" w:type="dxa"/>
            <w:vAlign w:val="center"/>
          </w:tcPr>
          <w:p w14:paraId="7CED1D34" w14:textId="77777777" w:rsidR="006977D7" w:rsidRPr="00257946" w:rsidRDefault="006977D7" w:rsidP="004D3811">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2975" w:type="dxa"/>
            <w:vAlign w:val="center"/>
          </w:tcPr>
          <w:p w14:paraId="2F86555E" w14:textId="77777777" w:rsidR="006977D7" w:rsidRPr="00257946" w:rsidRDefault="006977D7" w:rsidP="004D3811">
            <w:pPr>
              <w:ind w:right="34"/>
              <w:jc w:val="center"/>
              <w:rPr>
                <w:rFonts w:asciiTheme="majorHAnsi" w:hAnsiTheme="majorHAnsi" w:cstheme="majorHAnsi"/>
                <w:sz w:val="20"/>
                <w:szCs w:val="20"/>
              </w:rPr>
            </w:pPr>
            <w:r w:rsidRPr="00257946">
              <w:rPr>
                <w:rFonts w:asciiTheme="majorHAnsi" w:hAnsiTheme="majorHAnsi" w:cstheme="majorHAnsi"/>
                <w:sz w:val="20"/>
                <w:szCs w:val="20"/>
              </w:rPr>
              <w:t>Pusės valandos</w:t>
            </w:r>
          </w:p>
        </w:tc>
        <w:tc>
          <w:tcPr>
            <w:tcW w:w="1989" w:type="dxa"/>
            <w:vAlign w:val="center"/>
          </w:tcPr>
          <w:p w14:paraId="4F85CC31" w14:textId="77777777" w:rsidR="006977D7" w:rsidRPr="00257946" w:rsidRDefault="006977D7" w:rsidP="004D3811">
            <w:pPr>
              <w:ind w:right="176"/>
              <w:jc w:val="center"/>
              <w:rPr>
                <w:rFonts w:asciiTheme="majorHAnsi" w:hAnsiTheme="majorHAnsi" w:cstheme="majorHAnsi"/>
                <w:sz w:val="20"/>
                <w:szCs w:val="20"/>
              </w:rPr>
            </w:pPr>
            <w:r w:rsidRPr="00257946">
              <w:rPr>
                <w:rFonts w:asciiTheme="majorHAnsi" w:hAnsiTheme="majorHAnsi" w:cstheme="majorHAnsi"/>
                <w:sz w:val="20"/>
                <w:szCs w:val="20"/>
              </w:rPr>
              <w:t>0,2 mg/m</w:t>
            </w:r>
            <w:r w:rsidRPr="00257946">
              <w:rPr>
                <w:rFonts w:asciiTheme="majorHAnsi" w:hAnsiTheme="majorHAnsi" w:cstheme="majorHAnsi"/>
                <w:sz w:val="20"/>
                <w:szCs w:val="20"/>
                <w:vertAlign w:val="superscript"/>
              </w:rPr>
              <w:t>3</w:t>
            </w:r>
          </w:p>
        </w:tc>
        <w:tc>
          <w:tcPr>
            <w:tcW w:w="4960" w:type="dxa"/>
            <w:vMerge/>
          </w:tcPr>
          <w:p w14:paraId="3941D375" w14:textId="77777777" w:rsidR="006977D7" w:rsidRPr="00257946" w:rsidRDefault="006977D7" w:rsidP="004D3811">
            <w:pPr>
              <w:ind w:right="176"/>
              <w:jc w:val="center"/>
              <w:rPr>
                <w:rFonts w:asciiTheme="majorHAnsi" w:hAnsiTheme="majorHAnsi" w:cstheme="majorHAnsi"/>
                <w:sz w:val="20"/>
                <w:szCs w:val="20"/>
              </w:rPr>
            </w:pPr>
          </w:p>
        </w:tc>
      </w:tr>
      <w:tr w:rsidR="006977D7" w:rsidRPr="00084CF5" w14:paraId="711D8136" w14:textId="331DAECE" w:rsidTr="003A0390">
        <w:trPr>
          <w:cantSplit/>
          <w:jc w:val="center"/>
        </w:trPr>
        <w:tc>
          <w:tcPr>
            <w:tcW w:w="3976" w:type="dxa"/>
            <w:vAlign w:val="center"/>
          </w:tcPr>
          <w:p w14:paraId="5D58F384" w14:textId="77777777" w:rsidR="006977D7" w:rsidRPr="00257946" w:rsidRDefault="006977D7" w:rsidP="004D3811">
            <w:pPr>
              <w:jc w:val="center"/>
              <w:rPr>
                <w:rFonts w:asciiTheme="majorHAnsi" w:hAnsiTheme="majorHAnsi" w:cstheme="majorHAnsi"/>
                <w:sz w:val="20"/>
                <w:szCs w:val="20"/>
              </w:rPr>
            </w:pPr>
            <w:r w:rsidRPr="00257946">
              <w:rPr>
                <w:rFonts w:asciiTheme="majorHAnsi" w:hAnsiTheme="majorHAnsi" w:cstheme="majorHAnsi"/>
                <w:sz w:val="20"/>
                <w:szCs w:val="20"/>
              </w:rPr>
              <w:t>Dimetilaminas</w:t>
            </w:r>
          </w:p>
        </w:tc>
        <w:tc>
          <w:tcPr>
            <w:tcW w:w="2975" w:type="dxa"/>
            <w:vAlign w:val="center"/>
          </w:tcPr>
          <w:p w14:paraId="3882EB91" w14:textId="77777777" w:rsidR="006977D7" w:rsidRPr="00257946" w:rsidRDefault="006977D7" w:rsidP="004D3811">
            <w:pPr>
              <w:ind w:right="34"/>
              <w:jc w:val="center"/>
              <w:rPr>
                <w:rFonts w:asciiTheme="majorHAnsi" w:hAnsiTheme="majorHAnsi" w:cstheme="majorHAnsi"/>
                <w:sz w:val="20"/>
                <w:szCs w:val="20"/>
              </w:rPr>
            </w:pPr>
            <w:r w:rsidRPr="00257946">
              <w:rPr>
                <w:rFonts w:asciiTheme="majorHAnsi" w:hAnsiTheme="majorHAnsi" w:cstheme="majorHAnsi"/>
                <w:sz w:val="20"/>
                <w:szCs w:val="20"/>
              </w:rPr>
              <w:t>Pusės valandos</w:t>
            </w:r>
          </w:p>
        </w:tc>
        <w:tc>
          <w:tcPr>
            <w:tcW w:w="1989" w:type="dxa"/>
            <w:vAlign w:val="center"/>
          </w:tcPr>
          <w:p w14:paraId="1193E0A3" w14:textId="77777777" w:rsidR="006977D7" w:rsidRPr="00257946" w:rsidRDefault="006977D7" w:rsidP="004D3811">
            <w:pPr>
              <w:ind w:right="176"/>
              <w:jc w:val="center"/>
              <w:rPr>
                <w:rFonts w:asciiTheme="majorHAnsi" w:hAnsiTheme="majorHAnsi" w:cstheme="majorHAnsi"/>
                <w:sz w:val="20"/>
                <w:szCs w:val="20"/>
              </w:rPr>
            </w:pPr>
            <w:r w:rsidRPr="00257946">
              <w:rPr>
                <w:rFonts w:asciiTheme="majorHAnsi" w:hAnsiTheme="majorHAnsi" w:cstheme="majorHAnsi"/>
                <w:sz w:val="20"/>
                <w:szCs w:val="20"/>
              </w:rPr>
              <w:t>0,005 mg/m</w:t>
            </w:r>
            <w:r w:rsidRPr="00257946">
              <w:rPr>
                <w:rFonts w:asciiTheme="majorHAnsi" w:hAnsiTheme="majorHAnsi" w:cstheme="majorHAnsi"/>
                <w:sz w:val="20"/>
                <w:szCs w:val="20"/>
                <w:vertAlign w:val="superscript"/>
              </w:rPr>
              <w:t>3</w:t>
            </w:r>
          </w:p>
        </w:tc>
        <w:tc>
          <w:tcPr>
            <w:tcW w:w="4960" w:type="dxa"/>
            <w:vMerge/>
          </w:tcPr>
          <w:p w14:paraId="14C7DE32" w14:textId="77777777" w:rsidR="006977D7" w:rsidRPr="00257946" w:rsidRDefault="006977D7" w:rsidP="004D3811">
            <w:pPr>
              <w:ind w:right="176"/>
              <w:jc w:val="center"/>
              <w:rPr>
                <w:rFonts w:asciiTheme="majorHAnsi" w:hAnsiTheme="majorHAnsi" w:cstheme="majorHAnsi"/>
                <w:sz w:val="20"/>
                <w:szCs w:val="20"/>
              </w:rPr>
            </w:pPr>
          </w:p>
        </w:tc>
      </w:tr>
      <w:tr w:rsidR="006977D7" w:rsidRPr="00084CF5" w14:paraId="7B7DE3AC" w14:textId="6F8E205E" w:rsidTr="003A0390">
        <w:trPr>
          <w:cantSplit/>
          <w:jc w:val="center"/>
        </w:trPr>
        <w:tc>
          <w:tcPr>
            <w:tcW w:w="3976" w:type="dxa"/>
            <w:vAlign w:val="center"/>
          </w:tcPr>
          <w:p w14:paraId="13F2F712" w14:textId="77777777" w:rsidR="006977D7" w:rsidRPr="00257946" w:rsidRDefault="006977D7" w:rsidP="004D3811">
            <w:pPr>
              <w:jc w:val="center"/>
              <w:rPr>
                <w:rFonts w:asciiTheme="majorHAnsi" w:hAnsiTheme="majorHAnsi" w:cstheme="majorHAnsi"/>
                <w:sz w:val="20"/>
                <w:szCs w:val="20"/>
              </w:rPr>
            </w:pPr>
            <w:r w:rsidRPr="00257946">
              <w:rPr>
                <w:rFonts w:asciiTheme="majorHAnsi" w:hAnsiTheme="majorHAnsi" w:cstheme="majorHAnsi"/>
                <w:sz w:val="20"/>
                <w:szCs w:val="20"/>
              </w:rPr>
              <w:t>Dimetilsulfidas</w:t>
            </w:r>
          </w:p>
        </w:tc>
        <w:tc>
          <w:tcPr>
            <w:tcW w:w="2975" w:type="dxa"/>
            <w:vAlign w:val="center"/>
          </w:tcPr>
          <w:p w14:paraId="6AFD2A27" w14:textId="77777777" w:rsidR="006977D7" w:rsidRPr="00257946" w:rsidRDefault="006977D7" w:rsidP="004D3811">
            <w:pPr>
              <w:ind w:right="34"/>
              <w:jc w:val="center"/>
              <w:rPr>
                <w:rFonts w:asciiTheme="majorHAnsi" w:hAnsiTheme="majorHAnsi" w:cstheme="majorHAnsi"/>
                <w:sz w:val="20"/>
                <w:szCs w:val="20"/>
              </w:rPr>
            </w:pPr>
            <w:r w:rsidRPr="00257946">
              <w:rPr>
                <w:rFonts w:asciiTheme="majorHAnsi" w:hAnsiTheme="majorHAnsi" w:cstheme="majorHAnsi"/>
                <w:sz w:val="20"/>
                <w:szCs w:val="20"/>
              </w:rPr>
              <w:t>Pusės valandos</w:t>
            </w:r>
          </w:p>
        </w:tc>
        <w:tc>
          <w:tcPr>
            <w:tcW w:w="1989" w:type="dxa"/>
            <w:vAlign w:val="center"/>
          </w:tcPr>
          <w:p w14:paraId="0D47185A" w14:textId="77777777" w:rsidR="006977D7" w:rsidRPr="00257946" w:rsidRDefault="006977D7" w:rsidP="004D3811">
            <w:pPr>
              <w:ind w:right="176"/>
              <w:jc w:val="center"/>
              <w:rPr>
                <w:rFonts w:asciiTheme="majorHAnsi" w:hAnsiTheme="majorHAnsi" w:cstheme="majorHAnsi"/>
                <w:sz w:val="20"/>
                <w:szCs w:val="20"/>
              </w:rPr>
            </w:pPr>
            <w:r w:rsidRPr="00257946">
              <w:rPr>
                <w:rFonts w:asciiTheme="majorHAnsi" w:hAnsiTheme="majorHAnsi" w:cstheme="majorHAnsi"/>
                <w:sz w:val="20"/>
                <w:szCs w:val="20"/>
              </w:rPr>
              <w:t>0,08 mg/m</w:t>
            </w:r>
            <w:r w:rsidRPr="00257946">
              <w:rPr>
                <w:rFonts w:asciiTheme="majorHAnsi" w:hAnsiTheme="majorHAnsi" w:cstheme="majorHAnsi"/>
                <w:sz w:val="20"/>
                <w:szCs w:val="20"/>
                <w:vertAlign w:val="superscript"/>
              </w:rPr>
              <w:t>3</w:t>
            </w:r>
          </w:p>
        </w:tc>
        <w:tc>
          <w:tcPr>
            <w:tcW w:w="4960" w:type="dxa"/>
            <w:vMerge/>
          </w:tcPr>
          <w:p w14:paraId="3A7CAFC2" w14:textId="77777777" w:rsidR="006977D7" w:rsidRPr="00257946" w:rsidRDefault="006977D7" w:rsidP="004D3811">
            <w:pPr>
              <w:ind w:right="176"/>
              <w:jc w:val="center"/>
              <w:rPr>
                <w:rFonts w:asciiTheme="majorHAnsi" w:hAnsiTheme="majorHAnsi" w:cstheme="majorHAnsi"/>
                <w:sz w:val="20"/>
                <w:szCs w:val="20"/>
              </w:rPr>
            </w:pPr>
          </w:p>
        </w:tc>
      </w:tr>
      <w:tr w:rsidR="006977D7" w:rsidRPr="00084CF5" w14:paraId="24E2E86A" w14:textId="394BF368" w:rsidTr="003A0390">
        <w:trPr>
          <w:cantSplit/>
          <w:jc w:val="center"/>
        </w:trPr>
        <w:tc>
          <w:tcPr>
            <w:tcW w:w="3976" w:type="dxa"/>
            <w:vAlign w:val="center"/>
          </w:tcPr>
          <w:p w14:paraId="2794396B" w14:textId="77777777" w:rsidR="006977D7" w:rsidRPr="00257946" w:rsidRDefault="006977D7" w:rsidP="004D3811">
            <w:pPr>
              <w:jc w:val="center"/>
              <w:rPr>
                <w:rFonts w:asciiTheme="majorHAnsi" w:hAnsiTheme="majorHAnsi" w:cstheme="majorHAnsi"/>
                <w:sz w:val="20"/>
                <w:szCs w:val="20"/>
              </w:rPr>
            </w:pPr>
            <w:r w:rsidRPr="00257946">
              <w:rPr>
                <w:rFonts w:asciiTheme="majorHAnsi" w:hAnsiTheme="majorHAnsi" w:cstheme="majorHAnsi"/>
                <w:sz w:val="20"/>
                <w:szCs w:val="20"/>
              </w:rPr>
              <w:t>Fenolis</w:t>
            </w:r>
          </w:p>
        </w:tc>
        <w:tc>
          <w:tcPr>
            <w:tcW w:w="2975" w:type="dxa"/>
            <w:vAlign w:val="center"/>
          </w:tcPr>
          <w:p w14:paraId="7C6B8221" w14:textId="77777777" w:rsidR="006977D7" w:rsidRPr="00257946" w:rsidRDefault="006977D7" w:rsidP="004D3811">
            <w:pPr>
              <w:ind w:right="34"/>
              <w:jc w:val="center"/>
              <w:rPr>
                <w:rFonts w:asciiTheme="majorHAnsi" w:hAnsiTheme="majorHAnsi" w:cstheme="majorHAnsi"/>
                <w:sz w:val="20"/>
                <w:szCs w:val="20"/>
              </w:rPr>
            </w:pPr>
            <w:r w:rsidRPr="00257946">
              <w:rPr>
                <w:rFonts w:asciiTheme="majorHAnsi" w:hAnsiTheme="majorHAnsi" w:cstheme="majorHAnsi"/>
                <w:sz w:val="20"/>
                <w:szCs w:val="20"/>
              </w:rPr>
              <w:t>Pusės valandos</w:t>
            </w:r>
          </w:p>
        </w:tc>
        <w:tc>
          <w:tcPr>
            <w:tcW w:w="1989" w:type="dxa"/>
            <w:vAlign w:val="center"/>
          </w:tcPr>
          <w:p w14:paraId="436C1809" w14:textId="77777777" w:rsidR="006977D7" w:rsidRPr="00257946" w:rsidRDefault="006977D7" w:rsidP="004D3811">
            <w:pPr>
              <w:ind w:right="176"/>
              <w:jc w:val="center"/>
              <w:rPr>
                <w:rFonts w:asciiTheme="majorHAnsi" w:hAnsiTheme="majorHAnsi" w:cstheme="majorHAnsi"/>
                <w:sz w:val="20"/>
                <w:szCs w:val="20"/>
              </w:rPr>
            </w:pPr>
            <w:r w:rsidRPr="00257946">
              <w:rPr>
                <w:rFonts w:asciiTheme="majorHAnsi" w:hAnsiTheme="majorHAnsi" w:cstheme="majorHAnsi"/>
                <w:sz w:val="20"/>
                <w:szCs w:val="20"/>
              </w:rPr>
              <w:t>0,01 mg/m</w:t>
            </w:r>
            <w:r w:rsidRPr="00257946">
              <w:rPr>
                <w:rFonts w:asciiTheme="majorHAnsi" w:hAnsiTheme="majorHAnsi" w:cstheme="majorHAnsi"/>
                <w:sz w:val="20"/>
                <w:szCs w:val="20"/>
                <w:vertAlign w:val="superscript"/>
              </w:rPr>
              <w:t>3</w:t>
            </w:r>
          </w:p>
        </w:tc>
        <w:tc>
          <w:tcPr>
            <w:tcW w:w="4960" w:type="dxa"/>
            <w:vMerge/>
          </w:tcPr>
          <w:p w14:paraId="31C5ABE8" w14:textId="77777777" w:rsidR="006977D7" w:rsidRPr="00257946" w:rsidRDefault="006977D7" w:rsidP="004D3811">
            <w:pPr>
              <w:ind w:right="176"/>
              <w:jc w:val="center"/>
              <w:rPr>
                <w:rFonts w:asciiTheme="majorHAnsi" w:hAnsiTheme="majorHAnsi" w:cstheme="majorHAnsi"/>
                <w:sz w:val="20"/>
                <w:szCs w:val="20"/>
              </w:rPr>
            </w:pPr>
          </w:p>
        </w:tc>
      </w:tr>
      <w:tr w:rsidR="006977D7" w:rsidRPr="00084CF5" w14:paraId="2D103B46" w14:textId="672237B5" w:rsidTr="003A0390">
        <w:trPr>
          <w:cantSplit/>
          <w:jc w:val="center"/>
        </w:trPr>
        <w:tc>
          <w:tcPr>
            <w:tcW w:w="3976" w:type="dxa"/>
            <w:vAlign w:val="center"/>
          </w:tcPr>
          <w:p w14:paraId="2FFAE780" w14:textId="77777777" w:rsidR="006977D7" w:rsidRPr="00257946" w:rsidRDefault="006977D7" w:rsidP="004D3811">
            <w:pPr>
              <w:jc w:val="center"/>
              <w:rPr>
                <w:rFonts w:asciiTheme="majorHAnsi" w:hAnsiTheme="majorHAnsi" w:cstheme="majorHAnsi"/>
                <w:sz w:val="20"/>
                <w:szCs w:val="20"/>
              </w:rPr>
            </w:pPr>
            <w:r w:rsidRPr="00257946">
              <w:rPr>
                <w:rFonts w:asciiTheme="majorHAnsi" w:hAnsiTheme="majorHAnsi" w:cstheme="majorHAnsi"/>
                <w:sz w:val="20"/>
                <w:szCs w:val="20"/>
              </w:rPr>
              <w:t>Formaldehidas</w:t>
            </w:r>
          </w:p>
        </w:tc>
        <w:tc>
          <w:tcPr>
            <w:tcW w:w="2975" w:type="dxa"/>
            <w:vAlign w:val="center"/>
          </w:tcPr>
          <w:p w14:paraId="478FEDCB" w14:textId="77777777" w:rsidR="006977D7" w:rsidRPr="00257946" w:rsidRDefault="006977D7" w:rsidP="004D3811">
            <w:pPr>
              <w:ind w:right="34"/>
              <w:jc w:val="center"/>
              <w:rPr>
                <w:rFonts w:asciiTheme="majorHAnsi" w:hAnsiTheme="majorHAnsi" w:cstheme="majorHAnsi"/>
                <w:sz w:val="20"/>
                <w:szCs w:val="20"/>
              </w:rPr>
            </w:pPr>
            <w:r w:rsidRPr="00257946">
              <w:rPr>
                <w:rFonts w:asciiTheme="majorHAnsi" w:hAnsiTheme="majorHAnsi" w:cstheme="majorHAnsi"/>
                <w:sz w:val="20"/>
                <w:szCs w:val="20"/>
              </w:rPr>
              <w:t>Pusės valandos</w:t>
            </w:r>
          </w:p>
        </w:tc>
        <w:tc>
          <w:tcPr>
            <w:tcW w:w="1989" w:type="dxa"/>
            <w:vAlign w:val="center"/>
          </w:tcPr>
          <w:p w14:paraId="77A26BD8" w14:textId="77777777" w:rsidR="006977D7" w:rsidRPr="00257946" w:rsidRDefault="006977D7" w:rsidP="004D3811">
            <w:pPr>
              <w:ind w:right="176"/>
              <w:jc w:val="center"/>
              <w:rPr>
                <w:rFonts w:asciiTheme="majorHAnsi" w:hAnsiTheme="majorHAnsi" w:cstheme="majorHAnsi"/>
                <w:sz w:val="20"/>
                <w:szCs w:val="20"/>
              </w:rPr>
            </w:pPr>
            <w:r w:rsidRPr="00257946">
              <w:rPr>
                <w:rFonts w:asciiTheme="majorHAnsi" w:hAnsiTheme="majorHAnsi" w:cstheme="majorHAnsi"/>
                <w:sz w:val="20"/>
                <w:szCs w:val="20"/>
              </w:rPr>
              <w:t>0,1 mg/m</w:t>
            </w:r>
            <w:r w:rsidRPr="00257946">
              <w:rPr>
                <w:rFonts w:asciiTheme="majorHAnsi" w:hAnsiTheme="majorHAnsi" w:cstheme="majorHAnsi"/>
                <w:sz w:val="20"/>
                <w:szCs w:val="20"/>
                <w:vertAlign w:val="superscript"/>
              </w:rPr>
              <w:t>3</w:t>
            </w:r>
          </w:p>
        </w:tc>
        <w:tc>
          <w:tcPr>
            <w:tcW w:w="4960" w:type="dxa"/>
            <w:vMerge/>
          </w:tcPr>
          <w:p w14:paraId="26C011BE" w14:textId="77777777" w:rsidR="006977D7" w:rsidRPr="00257946" w:rsidRDefault="006977D7" w:rsidP="004D3811">
            <w:pPr>
              <w:ind w:right="176"/>
              <w:jc w:val="center"/>
              <w:rPr>
                <w:rFonts w:asciiTheme="majorHAnsi" w:hAnsiTheme="majorHAnsi" w:cstheme="majorHAnsi"/>
                <w:sz w:val="20"/>
                <w:szCs w:val="20"/>
              </w:rPr>
            </w:pPr>
          </w:p>
        </w:tc>
      </w:tr>
      <w:tr w:rsidR="006977D7" w:rsidRPr="00084CF5" w14:paraId="4E184084" w14:textId="4B41A172" w:rsidTr="003A0390">
        <w:trPr>
          <w:cantSplit/>
          <w:jc w:val="center"/>
        </w:trPr>
        <w:tc>
          <w:tcPr>
            <w:tcW w:w="3976" w:type="dxa"/>
            <w:vAlign w:val="center"/>
          </w:tcPr>
          <w:p w14:paraId="62BEC55E" w14:textId="77777777" w:rsidR="006977D7" w:rsidRPr="00257946" w:rsidRDefault="006977D7" w:rsidP="004D3811">
            <w:pPr>
              <w:jc w:val="center"/>
              <w:rPr>
                <w:rFonts w:asciiTheme="majorHAnsi" w:hAnsiTheme="majorHAnsi" w:cstheme="majorHAnsi"/>
                <w:sz w:val="20"/>
                <w:szCs w:val="20"/>
              </w:rPr>
            </w:pPr>
            <w:r w:rsidRPr="00257946">
              <w:rPr>
                <w:rFonts w:asciiTheme="majorHAnsi" w:hAnsiTheme="majorHAnsi" w:cstheme="majorHAnsi"/>
                <w:sz w:val="20"/>
                <w:szCs w:val="20"/>
              </w:rPr>
              <w:t>Geležis ir jos junginiai</w:t>
            </w:r>
          </w:p>
        </w:tc>
        <w:tc>
          <w:tcPr>
            <w:tcW w:w="2975" w:type="dxa"/>
            <w:vAlign w:val="center"/>
          </w:tcPr>
          <w:p w14:paraId="4BA6984A" w14:textId="77777777" w:rsidR="006977D7" w:rsidRPr="00257946" w:rsidRDefault="006977D7" w:rsidP="004D3811">
            <w:pPr>
              <w:ind w:right="34"/>
              <w:jc w:val="center"/>
              <w:rPr>
                <w:rFonts w:asciiTheme="majorHAnsi" w:hAnsiTheme="majorHAnsi" w:cstheme="majorHAnsi"/>
                <w:sz w:val="20"/>
                <w:szCs w:val="20"/>
              </w:rPr>
            </w:pPr>
            <w:r w:rsidRPr="00257946">
              <w:rPr>
                <w:rFonts w:asciiTheme="majorHAnsi" w:hAnsiTheme="majorHAnsi" w:cstheme="majorHAnsi"/>
                <w:sz w:val="20"/>
                <w:szCs w:val="20"/>
              </w:rPr>
              <w:t>24 valandos</w:t>
            </w:r>
          </w:p>
        </w:tc>
        <w:tc>
          <w:tcPr>
            <w:tcW w:w="1989" w:type="dxa"/>
            <w:vAlign w:val="center"/>
          </w:tcPr>
          <w:p w14:paraId="512D335C" w14:textId="77777777" w:rsidR="006977D7" w:rsidRPr="00257946" w:rsidRDefault="006977D7" w:rsidP="004D3811">
            <w:pPr>
              <w:ind w:right="176"/>
              <w:jc w:val="center"/>
              <w:rPr>
                <w:rFonts w:asciiTheme="majorHAnsi" w:hAnsiTheme="majorHAnsi" w:cstheme="majorHAnsi"/>
                <w:sz w:val="20"/>
                <w:szCs w:val="20"/>
              </w:rPr>
            </w:pPr>
            <w:r w:rsidRPr="00257946">
              <w:rPr>
                <w:rFonts w:asciiTheme="majorHAnsi" w:hAnsiTheme="majorHAnsi" w:cstheme="majorHAnsi"/>
                <w:sz w:val="20"/>
                <w:szCs w:val="20"/>
              </w:rPr>
              <w:t>0,04 mg/m</w:t>
            </w:r>
            <w:r w:rsidRPr="00257946">
              <w:rPr>
                <w:rFonts w:asciiTheme="majorHAnsi" w:hAnsiTheme="majorHAnsi" w:cstheme="majorHAnsi"/>
                <w:sz w:val="20"/>
                <w:szCs w:val="20"/>
                <w:vertAlign w:val="superscript"/>
              </w:rPr>
              <w:t>3</w:t>
            </w:r>
          </w:p>
        </w:tc>
        <w:tc>
          <w:tcPr>
            <w:tcW w:w="4960" w:type="dxa"/>
            <w:vMerge/>
          </w:tcPr>
          <w:p w14:paraId="2FDB6955" w14:textId="77777777" w:rsidR="006977D7" w:rsidRPr="00257946" w:rsidRDefault="006977D7" w:rsidP="004D3811">
            <w:pPr>
              <w:ind w:right="176"/>
              <w:jc w:val="center"/>
              <w:rPr>
                <w:rFonts w:asciiTheme="majorHAnsi" w:hAnsiTheme="majorHAnsi" w:cstheme="majorHAnsi"/>
                <w:sz w:val="20"/>
                <w:szCs w:val="20"/>
              </w:rPr>
            </w:pPr>
          </w:p>
        </w:tc>
      </w:tr>
      <w:tr w:rsidR="006977D7" w:rsidRPr="00084CF5" w14:paraId="7D89A0FC" w14:textId="5F11323B" w:rsidTr="003A0390">
        <w:trPr>
          <w:cantSplit/>
          <w:jc w:val="center"/>
        </w:trPr>
        <w:tc>
          <w:tcPr>
            <w:tcW w:w="3976" w:type="dxa"/>
            <w:vAlign w:val="center"/>
          </w:tcPr>
          <w:p w14:paraId="136FD79B" w14:textId="77777777" w:rsidR="006977D7" w:rsidRPr="00257946" w:rsidRDefault="006977D7" w:rsidP="004D3811">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2975" w:type="dxa"/>
            <w:vAlign w:val="center"/>
          </w:tcPr>
          <w:p w14:paraId="44AF0C02" w14:textId="77777777" w:rsidR="006977D7" w:rsidRPr="00257946" w:rsidRDefault="006977D7" w:rsidP="004D3811">
            <w:pPr>
              <w:ind w:right="34"/>
              <w:jc w:val="center"/>
              <w:rPr>
                <w:rFonts w:asciiTheme="majorHAnsi" w:hAnsiTheme="majorHAnsi" w:cstheme="majorHAnsi"/>
                <w:sz w:val="20"/>
                <w:szCs w:val="20"/>
              </w:rPr>
            </w:pPr>
            <w:r w:rsidRPr="00257946">
              <w:rPr>
                <w:rFonts w:asciiTheme="majorHAnsi" w:hAnsiTheme="majorHAnsi" w:cstheme="majorHAnsi"/>
                <w:sz w:val="20"/>
                <w:szCs w:val="20"/>
              </w:rPr>
              <w:t>Pusės valandos</w:t>
            </w:r>
          </w:p>
        </w:tc>
        <w:tc>
          <w:tcPr>
            <w:tcW w:w="1989" w:type="dxa"/>
            <w:vAlign w:val="center"/>
          </w:tcPr>
          <w:p w14:paraId="0A6C7322" w14:textId="77777777" w:rsidR="006977D7" w:rsidRPr="00257946" w:rsidRDefault="006977D7" w:rsidP="004D3811">
            <w:pPr>
              <w:ind w:right="176"/>
              <w:jc w:val="center"/>
              <w:rPr>
                <w:rFonts w:asciiTheme="majorHAnsi" w:hAnsiTheme="majorHAnsi" w:cstheme="majorHAnsi"/>
                <w:sz w:val="20"/>
                <w:szCs w:val="20"/>
              </w:rPr>
            </w:pPr>
            <w:r w:rsidRPr="00257946">
              <w:rPr>
                <w:rFonts w:asciiTheme="majorHAnsi" w:hAnsiTheme="majorHAnsi" w:cstheme="majorHAnsi"/>
                <w:sz w:val="20"/>
                <w:szCs w:val="20"/>
              </w:rPr>
              <w:t>5,0 mg/m</w:t>
            </w:r>
            <w:r w:rsidRPr="00257946">
              <w:rPr>
                <w:rFonts w:asciiTheme="majorHAnsi" w:hAnsiTheme="majorHAnsi" w:cstheme="majorHAnsi"/>
                <w:sz w:val="20"/>
                <w:szCs w:val="20"/>
                <w:vertAlign w:val="superscript"/>
              </w:rPr>
              <w:t>3</w:t>
            </w:r>
          </w:p>
        </w:tc>
        <w:tc>
          <w:tcPr>
            <w:tcW w:w="4960" w:type="dxa"/>
            <w:vMerge/>
          </w:tcPr>
          <w:p w14:paraId="31C0F666" w14:textId="77777777" w:rsidR="006977D7" w:rsidRPr="00257946" w:rsidRDefault="006977D7" w:rsidP="004D3811">
            <w:pPr>
              <w:ind w:right="176"/>
              <w:jc w:val="center"/>
              <w:rPr>
                <w:rFonts w:asciiTheme="majorHAnsi" w:hAnsiTheme="majorHAnsi" w:cstheme="majorHAnsi"/>
                <w:sz w:val="20"/>
                <w:szCs w:val="20"/>
              </w:rPr>
            </w:pPr>
          </w:p>
        </w:tc>
      </w:tr>
      <w:tr w:rsidR="006977D7" w:rsidRPr="00084CF5" w14:paraId="6F3DE467" w14:textId="26DB9D5F" w:rsidTr="003A0390">
        <w:trPr>
          <w:cantSplit/>
          <w:jc w:val="center"/>
        </w:trPr>
        <w:tc>
          <w:tcPr>
            <w:tcW w:w="3976" w:type="dxa"/>
            <w:vAlign w:val="center"/>
          </w:tcPr>
          <w:p w14:paraId="23F1E83F" w14:textId="77777777" w:rsidR="006977D7" w:rsidRPr="00257946" w:rsidRDefault="006977D7" w:rsidP="004D3811">
            <w:pPr>
              <w:jc w:val="center"/>
              <w:rPr>
                <w:rFonts w:asciiTheme="majorHAnsi" w:hAnsiTheme="majorHAnsi" w:cstheme="majorHAnsi"/>
                <w:sz w:val="20"/>
                <w:szCs w:val="20"/>
              </w:rPr>
            </w:pPr>
            <w:r w:rsidRPr="00257946">
              <w:rPr>
                <w:rFonts w:asciiTheme="majorHAnsi" w:hAnsiTheme="majorHAnsi" w:cstheme="majorHAnsi"/>
                <w:sz w:val="20"/>
                <w:szCs w:val="20"/>
              </w:rPr>
              <w:t>Mangano oksidai</w:t>
            </w:r>
          </w:p>
        </w:tc>
        <w:tc>
          <w:tcPr>
            <w:tcW w:w="2975" w:type="dxa"/>
            <w:vAlign w:val="center"/>
          </w:tcPr>
          <w:p w14:paraId="126786BE" w14:textId="77777777" w:rsidR="006977D7" w:rsidRPr="00257946" w:rsidRDefault="006977D7" w:rsidP="004D3811">
            <w:pPr>
              <w:ind w:right="34"/>
              <w:jc w:val="center"/>
              <w:rPr>
                <w:rFonts w:asciiTheme="majorHAnsi" w:hAnsiTheme="majorHAnsi" w:cstheme="majorHAnsi"/>
                <w:sz w:val="20"/>
                <w:szCs w:val="20"/>
              </w:rPr>
            </w:pPr>
            <w:r w:rsidRPr="00257946">
              <w:rPr>
                <w:rFonts w:asciiTheme="majorHAnsi" w:hAnsiTheme="majorHAnsi" w:cstheme="majorHAnsi"/>
                <w:sz w:val="20"/>
                <w:szCs w:val="20"/>
              </w:rPr>
              <w:t>Pusės valandos</w:t>
            </w:r>
          </w:p>
        </w:tc>
        <w:tc>
          <w:tcPr>
            <w:tcW w:w="1989" w:type="dxa"/>
            <w:vAlign w:val="center"/>
          </w:tcPr>
          <w:p w14:paraId="28A8CFF0" w14:textId="77777777" w:rsidR="006977D7" w:rsidRPr="00257946" w:rsidRDefault="006977D7" w:rsidP="004D3811">
            <w:pPr>
              <w:ind w:right="176"/>
              <w:jc w:val="center"/>
              <w:rPr>
                <w:rFonts w:asciiTheme="majorHAnsi" w:hAnsiTheme="majorHAnsi" w:cstheme="majorHAnsi"/>
                <w:sz w:val="20"/>
                <w:szCs w:val="20"/>
              </w:rPr>
            </w:pPr>
            <w:r w:rsidRPr="00257946">
              <w:rPr>
                <w:rFonts w:asciiTheme="majorHAnsi" w:hAnsiTheme="majorHAnsi" w:cstheme="majorHAnsi"/>
                <w:sz w:val="20"/>
                <w:szCs w:val="20"/>
              </w:rPr>
              <w:t>0,01 mg/m</w:t>
            </w:r>
            <w:r w:rsidRPr="00257946">
              <w:rPr>
                <w:rFonts w:asciiTheme="majorHAnsi" w:hAnsiTheme="majorHAnsi" w:cstheme="majorHAnsi"/>
                <w:sz w:val="20"/>
                <w:szCs w:val="20"/>
                <w:vertAlign w:val="superscript"/>
              </w:rPr>
              <w:t>3</w:t>
            </w:r>
          </w:p>
        </w:tc>
        <w:tc>
          <w:tcPr>
            <w:tcW w:w="4960" w:type="dxa"/>
            <w:vMerge/>
          </w:tcPr>
          <w:p w14:paraId="5231086C" w14:textId="77777777" w:rsidR="006977D7" w:rsidRPr="00257946" w:rsidRDefault="006977D7" w:rsidP="004D3811">
            <w:pPr>
              <w:ind w:right="176"/>
              <w:jc w:val="center"/>
              <w:rPr>
                <w:rFonts w:asciiTheme="majorHAnsi" w:hAnsiTheme="majorHAnsi" w:cstheme="majorHAnsi"/>
                <w:sz w:val="20"/>
                <w:szCs w:val="20"/>
              </w:rPr>
            </w:pPr>
          </w:p>
        </w:tc>
      </w:tr>
      <w:tr w:rsidR="006977D7" w:rsidRPr="00084CF5" w14:paraId="24D163B3" w14:textId="6F974A4F" w:rsidTr="003A0390">
        <w:trPr>
          <w:cantSplit/>
          <w:jc w:val="center"/>
        </w:trPr>
        <w:tc>
          <w:tcPr>
            <w:tcW w:w="3976" w:type="dxa"/>
            <w:vAlign w:val="center"/>
          </w:tcPr>
          <w:p w14:paraId="347048CB" w14:textId="77777777" w:rsidR="006977D7" w:rsidRPr="00257946" w:rsidRDefault="006977D7" w:rsidP="004D3811">
            <w:pPr>
              <w:jc w:val="center"/>
              <w:rPr>
                <w:rFonts w:asciiTheme="majorHAnsi" w:hAnsiTheme="majorHAnsi" w:cstheme="majorHAnsi"/>
                <w:sz w:val="20"/>
                <w:szCs w:val="20"/>
              </w:rPr>
            </w:pPr>
            <w:r w:rsidRPr="00257946">
              <w:rPr>
                <w:rFonts w:asciiTheme="majorHAnsi" w:hAnsiTheme="majorHAnsi" w:cstheme="majorHAnsi"/>
                <w:sz w:val="20"/>
                <w:szCs w:val="20"/>
              </w:rPr>
              <w:t>Etilmerkaptanas</w:t>
            </w:r>
          </w:p>
        </w:tc>
        <w:tc>
          <w:tcPr>
            <w:tcW w:w="2975" w:type="dxa"/>
            <w:vAlign w:val="center"/>
          </w:tcPr>
          <w:p w14:paraId="52A55382" w14:textId="77777777" w:rsidR="006977D7" w:rsidRPr="00257946" w:rsidRDefault="006977D7" w:rsidP="004D3811">
            <w:pPr>
              <w:ind w:right="34"/>
              <w:jc w:val="center"/>
              <w:rPr>
                <w:rFonts w:asciiTheme="majorHAnsi" w:hAnsiTheme="majorHAnsi" w:cstheme="majorHAnsi"/>
                <w:sz w:val="20"/>
                <w:szCs w:val="20"/>
              </w:rPr>
            </w:pPr>
            <w:r w:rsidRPr="00257946">
              <w:rPr>
                <w:rFonts w:asciiTheme="majorHAnsi" w:hAnsiTheme="majorHAnsi" w:cstheme="majorHAnsi"/>
                <w:sz w:val="20"/>
                <w:szCs w:val="20"/>
              </w:rPr>
              <w:t>Pusės valandos</w:t>
            </w:r>
          </w:p>
        </w:tc>
        <w:tc>
          <w:tcPr>
            <w:tcW w:w="1989" w:type="dxa"/>
            <w:vAlign w:val="center"/>
          </w:tcPr>
          <w:p w14:paraId="2B81922C" w14:textId="77777777" w:rsidR="006977D7" w:rsidRPr="00257946" w:rsidRDefault="006977D7" w:rsidP="004D3811">
            <w:pPr>
              <w:ind w:right="176"/>
              <w:jc w:val="center"/>
              <w:rPr>
                <w:rFonts w:asciiTheme="majorHAnsi" w:hAnsiTheme="majorHAnsi" w:cstheme="majorHAnsi"/>
                <w:sz w:val="20"/>
                <w:szCs w:val="20"/>
              </w:rPr>
            </w:pPr>
            <w:r w:rsidRPr="00257946">
              <w:rPr>
                <w:rFonts w:asciiTheme="majorHAnsi" w:hAnsiTheme="majorHAnsi" w:cstheme="majorHAnsi"/>
                <w:sz w:val="20"/>
                <w:szCs w:val="20"/>
              </w:rPr>
              <w:t>0,00003 mg/m</w:t>
            </w:r>
            <w:r w:rsidRPr="00257946">
              <w:rPr>
                <w:rFonts w:asciiTheme="majorHAnsi" w:hAnsiTheme="majorHAnsi" w:cstheme="majorHAnsi"/>
                <w:sz w:val="20"/>
                <w:szCs w:val="20"/>
                <w:vertAlign w:val="superscript"/>
              </w:rPr>
              <w:t>3</w:t>
            </w:r>
          </w:p>
        </w:tc>
        <w:tc>
          <w:tcPr>
            <w:tcW w:w="4960" w:type="dxa"/>
            <w:vMerge/>
          </w:tcPr>
          <w:p w14:paraId="1A0AAE6A" w14:textId="77777777" w:rsidR="006977D7" w:rsidRPr="00257946" w:rsidRDefault="006977D7" w:rsidP="004D3811">
            <w:pPr>
              <w:ind w:right="176"/>
              <w:jc w:val="center"/>
              <w:rPr>
                <w:rFonts w:asciiTheme="majorHAnsi" w:hAnsiTheme="majorHAnsi" w:cstheme="majorHAnsi"/>
                <w:sz w:val="20"/>
                <w:szCs w:val="20"/>
              </w:rPr>
            </w:pPr>
          </w:p>
        </w:tc>
      </w:tr>
      <w:tr w:rsidR="006977D7" w:rsidRPr="00084CF5" w14:paraId="4DBD6624" w14:textId="13C6DD9E" w:rsidTr="003A0390">
        <w:trPr>
          <w:cantSplit/>
          <w:jc w:val="center"/>
        </w:trPr>
        <w:tc>
          <w:tcPr>
            <w:tcW w:w="3976" w:type="dxa"/>
            <w:vAlign w:val="center"/>
          </w:tcPr>
          <w:p w14:paraId="0FEA88F8" w14:textId="77777777" w:rsidR="006977D7" w:rsidRPr="00257946" w:rsidRDefault="006977D7" w:rsidP="004D3811">
            <w:pPr>
              <w:jc w:val="center"/>
              <w:rPr>
                <w:rFonts w:asciiTheme="majorHAnsi" w:hAnsiTheme="majorHAnsi" w:cstheme="majorHAnsi"/>
                <w:sz w:val="20"/>
                <w:szCs w:val="20"/>
              </w:rPr>
            </w:pPr>
            <w:r w:rsidRPr="00257946">
              <w:rPr>
                <w:rFonts w:asciiTheme="majorHAnsi" w:hAnsiTheme="majorHAnsi" w:cstheme="majorHAnsi"/>
                <w:sz w:val="20"/>
                <w:szCs w:val="20"/>
              </w:rPr>
              <w:t>Pentanolis</w:t>
            </w:r>
          </w:p>
        </w:tc>
        <w:tc>
          <w:tcPr>
            <w:tcW w:w="2975" w:type="dxa"/>
            <w:vAlign w:val="center"/>
          </w:tcPr>
          <w:p w14:paraId="33955BC0" w14:textId="77777777" w:rsidR="006977D7" w:rsidRPr="00257946" w:rsidRDefault="006977D7" w:rsidP="004D3811">
            <w:pPr>
              <w:ind w:right="34"/>
              <w:jc w:val="center"/>
              <w:rPr>
                <w:rFonts w:asciiTheme="majorHAnsi" w:hAnsiTheme="majorHAnsi" w:cstheme="majorHAnsi"/>
                <w:sz w:val="20"/>
                <w:szCs w:val="20"/>
              </w:rPr>
            </w:pPr>
            <w:r w:rsidRPr="00257946">
              <w:rPr>
                <w:rFonts w:asciiTheme="majorHAnsi" w:hAnsiTheme="majorHAnsi" w:cstheme="majorHAnsi"/>
                <w:sz w:val="20"/>
                <w:szCs w:val="20"/>
              </w:rPr>
              <w:t>Pusės valandos</w:t>
            </w:r>
          </w:p>
        </w:tc>
        <w:tc>
          <w:tcPr>
            <w:tcW w:w="1989" w:type="dxa"/>
            <w:vAlign w:val="center"/>
          </w:tcPr>
          <w:p w14:paraId="03ED9D6F" w14:textId="77777777" w:rsidR="006977D7" w:rsidRPr="00257946" w:rsidRDefault="006977D7" w:rsidP="004D3811">
            <w:pPr>
              <w:ind w:right="176"/>
              <w:jc w:val="center"/>
              <w:rPr>
                <w:rFonts w:asciiTheme="majorHAnsi" w:hAnsiTheme="majorHAnsi" w:cstheme="majorHAnsi"/>
                <w:sz w:val="20"/>
                <w:szCs w:val="20"/>
              </w:rPr>
            </w:pPr>
            <w:r w:rsidRPr="00257946">
              <w:rPr>
                <w:rFonts w:asciiTheme="majorHAnsi" w:hAnsiTheme="majorHAnsi" w:cstheme="majorHAnsi"/>
                <w:sz w:val="20"/>
                <w:szCs w:val="20"/>
              </w:rPr>
              <w:t>0,01 mg/m</w:t>
            </w:r>
            <w:r w:rsidRPr="00257946">
              <w:rPr>
                <w:rFonts w:asciiTheme="majorHAnsi" w:hAnsiTheme="majorHAnsi" w:cstheme="majorHAnsi"/>
                <w:sz w:val="20"/>
                <w:szCs w:val="20"/>
                <w:vertAlign w:val="superscript"/>
              </w:rPr>
              <w:t>3</w:t>
            </w:r>
          </w:p>
        </w:tc>
        <w:tc>
          <w:tcPr>
            <w:tcW w:w="4960" w:type="dxa"/>
            <w:vMerge/>
          </w:tcPr>
          <w:p w14:paraId="4F30BCD5" w14:textId="77777777" w:rsidR="006977D7" w:rsidRPr="00257946" w:rsidRDefault="006977D7" w:rsidP="004D3811">
            <w:pPr>
              <w:ind w:right="176"/>
              <w:jc w:val="center"/>
              <w:rPr>
                <w:rFonts w:asciiTheme="majorHAnsi" w:hAnsiTheme="majorHAnsi" w:cstheme="majorHAnsi"/>
                <w:sz w:val="20"/>
                <w:szCs w:val="20"/>
              </w:rPr>
            </w:pPr>
          </w:p>
        </w:tc>
      </w:tr>
      <w:tr w:rsidR="006977D7" w:rsidRPr="00084CF5" w14:paraId="4AC88118" w14:textId="2CE2D047" w:rsidTr="003A0390">
        <w:trPr>
          <w:cantSplit/>
          <w:jc w:val="center"/>
        </w:trPr>
        <w:tc>
          <w:tcPr>
            <w:tcW w:w="3976" w:type="dxa"/>
            <w:vAlign w:val="center"/>
          </w:tcPr>
          <w:p w14:paraId="76046378" w14:textId="77777777" w:rsidR="006977D7" w:rsidRPr="00257946" w:rsidRDefault="006977D7" w:rsidP="004D3811">
            <w:pPr>
              <w:jc w:val="center"/>
              <w:rPr>
                <w:rFonts w:asciiTheme="majorHAnsi" w:hAnsiTheme="majorHAnsi" w:cstheme="majorHAnsi"/>
                <w:sz w:val="20"/>
                <w:szCs w:val="20"/>
              </w:rPr>
            </w:pPr>
            <w:r w:rsidRPr="00257946">
              <w:rPr>
                <w:rFonts w:asciiTheme="majorHAnsi" w:hAnsiTheme="majorHAnsi" w:cstheme="majorHAnsi"/>
                <w:sz w:val="20"/>
                <w:szCs w:val="20"/>
              </w:rPr>
              <w:t>Sieros rūgštis</w:t>
            </w:r>
          </w:p>
        </w:tc>
        <w:tc>
          <w:tcPr>
            <w:tcW w:w="2975" w:type="dxa"/>
            <w:vAlign w:val="center"/>
          </w:tcPr>
          <w:p w14:paraId="2168DE1E" w14:textId="77777777" w:rsidR="006977D7" w:rsidRPr="00257946" w:rsidRDefault="006977D7" w:rsidP="004D3811">
            <w:pPr>
              <w:ind w:right="34"/>
              <w:jc w:val="center"/>
              <w:rPr>
                <w:rFonts w:asciiTheme="majorHAnsi" w:hAnsiTheme="majorHAnsi" w:cstheme="majorHAnsi"/>
                <w:sz w:val="20"/>
                <w:szCs w:val="20"/>
              </w:rPr>
            </w:pPr>
            <w:r w:rsidRPr="00257946">
              <w:rPr>
                <w:rFonts w:asciiTheme="majorHAnsi" w:hAnsiTheme="majorHAnsi" w:cstheme="majorHAnsi"/>
                <w:sz w:val="20"/>
                <w:szCs w:val="20"/>
              </w:rPr>
              <w:t>Pusės valandos</w:t>
            </w:r>
          </w:p>
        </w:tc>
        <w:tc>
          <w:tcPr>
            <w:tcW w:w="1989" w:type="dxa"/>
            <w:vAlign w:val="center"/>
          </w:tcPr>
          <w:p w14:paraId="4F1DF18D" w14:textId="77777777" w:rsidR="006977D7" w:rsidRPr="00257946" w:rsidRDefault="006977D7" w:rsidP="004D3811">
            <w:pPr>
              <w:ind w:right="176"/>
              <w:jc w:val="center"/>
              <w:rPr>
                <w:rFonts w:asciiTheme="majorHAnsi" w:hAnsiTheme="majorHAnsi" w:cstheme="majorHAnsi"/>
                <w:sz w:val="20"/>
                <w:szCs w:val="20"/>
              </w:rPr>
            </w:pPr>
            <w:r w:rsidRPr="00257946">
              <w:rPr>
                <w:rFonts w:asciiTheme="majorHAnsi" w:hAnsiTheme="majorHAnsi" w:cstheme="majorHAnsi"/>
                <w:sz w:val="20"/>
                <w:szCs w:val="20"/>
              </w:rPr>
              <w:t>0,3 mg/m</w:t>
            </w:r>
            <w:r w:rsidRPr="00257946">
              <w:rPr>
                <w:rFonts w:asciiTheme="majorHAnsi" w:hAnsiTheme="majorHAnsi" w:cstheme="majorHAnsi"/>
                <w:sz w:val="20"/>
                <w:szCs w:val="20"/>
                <w:vertAlign w:val="superscript"/>
              </w:rPr>
              <w:t>3</w:t>
            </w:r>
          </w:p>
        </w:tc>
        <w:tc>
          <w:tcPr>
            <w:tcW w:w="4960" w:type="dxa"/>
            <w:vMerge/>
          </w:tcPr>
          <w:p w14:paraId="145CF6EF" w14:textId="77777777" w:rsidR="006977D7" w:rsidRPr="00257946" w:rsidRDefault="006977D7" w:rsidP="004D3811">
            <w:pPr>
              <w:ind w:right="176"/>
              <w:jc w:val="center"/>
              <w:rPr>
                <w:rFonts w:asciiTheme="majorHAnsi" w:hAnsiTheme="majorHAnsi" w:cstheme="majorHAnsi"/>
                <w:sz w:val="20"/>
                <w:szCs w:val="20"/>
              </w:rPr>
            </w:pPr>
          </w:p>
        </w:tc>
      </w:tr>
      <w:tr w:rsidR="006977D7" w:rsidRPr="00084CF5" w14:paraId="7E5B9671" w14:textId="5BD82253" w:rsidTr="003A0390">
        <w:trPr>
          <w:cantSplit/>
          <w:jc w:val="center"/>
        </w:trPr>
        <w:tc>
          <w:tcPr>
            <w:tcW w:w="3976" w:type="dxa"/>
            <w:vAlign w:val="center"/>
          </w:tcPr>
          <w:p w14:paraId="090D4B84" w14:textId="77777777" w:rsidR="006977D7" w:rsidRPr="00257946" w:rsidRDefault="006977D7" w:rsidP="00AE3D95">
            <w:pPr>
              <w:jc w:val="center"/>
              <w:rPr>
                <w:rFonts w:asciiTheme="majorHAnsi" w:hAnsiTheme="majorHAnsi" w:cstheme="majorHAnsi"/>
                <w:sz w:val="20"/>
                <w:szCs w:val="20"/>
              </w:rPr>
            </w:pPr>
            <w:r w:rsidRPr="00257946">
              <w:rPr>
                <w:rFonts w:asciiTheme="majorHAnsi" w:hAnsiTheme="majorHAnsi" w:cstheme="majorHAnsi"/>
                <w:sz w:val="20"/>
                <w:szCs w:val="20"/>
              </w:rPr>
              <w:t>Sieros vandenilis</w:t>
            </w:r>
          </w:p>
        </w:tc>
        <w:tc>
          <w:tcPr>
            <w:tcW w:w="2975" w:type="dxa"/>
            <w:vAlign w:val="center"/>
          </w:tcPr>
          <w:p w14:paraId="5E16B99A" w14:textId="77777777" w:rsidR="006977D7" w:rsidRPr="00257946" w:rsidRDefault="006977D7" w:rsidP="00AE3D95">
            <w:pPr>
              <w:jc w:val="center"/>
              <w:rPr>
                <w:rFonts w:asciiTheme="majorHAnsi" w:hAnsiTheme="majorHAnsi" w:cstheme="majorHAnsi"/>
                <w:sz w:val="20"/>
                <w:szCs w:val="20"/>
              </w:rPr>
            </w:pPr>
            <w:r w:rsidRPr="00257946">
              <w:rPr>
                <w:rFonts w:asciiTheme="majorHAnsi" w:hAnsiTheme="majorHAnsi" w:cstheme="majorHAnsi"/>
                <w:sz w:val="20"/>
                <w:szCs w:val="20"/>
              </w:rPr>
              <w:t>Pusės valandos</w:t>
            </w:r>
          </w:p>
        </w:tc>
        <w:tc>
          <w:tcPr>
            <w:tcW w:w="1989" w:type="dxa"/>
            <w:vAlign w:val="center"/>
          </w:tcPr>
          <w:p w14:paraId="28DB410F" w14:textId="77777777" w:rsidR="006977D7" w:rsidRPr="00257946" w:rsidRDefault="006977D7" w:rsidP="00AE3D95">
            <w:pPr>
              <w:jc w:val="center"/>
              <w:rPr>
                <w:rFonts w:asciiTheme="majorHAnsi" w:hAnsiTheme="majorHAnsi" w:cstheme="majorHAnsi"/>
                <w:sz w:val="20"/>
                <w:szCs w:val="20"/>
              </w:rPr>
            </w:pPr>
            <w:r w:rsidRPr="00257946">
              <w:rPr>
                <w:rFonts w:asciiTheme="majorHAnsi" w:hAnsiTheme="majorHAnsi" w:cstheme="majorHAnsi"/>
                <w:sz w:val="20"/>
                <w:szCs w:val="20"/>
              </w:rPr>
              <w:t>0,008 mg/m</w:t>
            </w:r>
            <w:r w:rsidRPr="00257946">
              <w:rPr>
                <w:rFonts w:asciiTheme="majorHAnsi" w:hAnsiTheme="majorHAnsi" w:cstheme="majorHAnsi"/>
                <w:sz w:val="20"/>
                <w:szCs w:val="20"/>
                <w:vertAlign w:val="superscript"/>
              </w:rPr>
              <w:t>3</w:t>
            </w:r>
          </w:p>
        </w:tc>
        <w:tc>
          <w:tcPr>
            <w:tcW w:w="4960" w:type="dxa"/>
            <w:vMerge/>
          </w:tcPr>
          <w:p w14:paraId="0DA9B527" w14:textId="77777777" w:rsidR="006977D7" w:rsidRPr="00257946" w:rsidRDefault="006977D7" w:rsidP="00C86877">
            <w:pPr>
              <w:ind w:right="176"/>
              <w:jc w:val="center"/>
              <w:rPr>
                <w:rFonts w:asciiTheme="majorHAnsi" w:hAnsiTheme="majorHAnsi" w:cstheme="majorHAnsi"/>
                <w:sz w:val="20"/>
                <w:szCs w:val="20"/>
              </w:rPr>
            </w:pPr>
          </w:p>
        </w:tc>
      </w:tr>
    </w:tbl>
    <w:p w14:paraId="1AA75D85" w14:textId="77777777" w:rsidR="00096904" w:rsidRPr="00257946" w:rsidRDefault="00096904" w:rsidP="00C86877">
      <w:pPr>
        <w:ind w:right="567" w:firstLine="567"/>
        <w:jc w:val="center"/>
        <w:rPr>
          <w:rFonts w:asciiTheme="majorHAnsi" w:hAnsiTheme="majorHAnsi" w:cstheme="majorHAnsi"/>
          <w:b/>
          <w:bCs/>
          <w:caps/>
        </w:rPr>
      </w:pPr>
    </w:p>
    <w:p w14:paraId="21BB8385" w14:textId="18E1BBA8" w:rsidR="00096904" w:rsidRPr="00257946" w:rsidRDefault="00096904" w:rsidP="00C86877">
      <w:pPr>
        <w:spacing w:line="360" w:lineRule="auto"/>
        <w:ind w:right="-1" w:firstLine="567"/>
        <w:jc w:val="both"/>
        <w:rPr>
          <w:rFonts w:asciiTheme="majorHAnsi" w:hAnsiTheme="majorHAnsi" w:cstheme="majorHAnsi"/>
        </w:rPr>
      </w:pPr>
      <w:r w:rsidRPr="00257946">
        <w:rPr>
          <w:rFonts w:asciiTheme="majorHAnsi" w:hAnsiTheme="majorHAnsi" w:cstheme="majorHAnsi"/>
        </w:rPr>
        <w:t xml:space="preserve">Teršalų sklaidos </w:t>
      </w:r>
      <w:r w:rsidR="00AE3D95">
        <w:rPr>
          <w:rFonts w:asciiTheme="majorHAnsi" w:hAnsiTheme="majorHAnsi" w:cstheme="majorHAnsi"/>
        </w:rPr>
        <w:t>aplinkos</w:t>
      </w:r>
      <w:r w:rsidR="009851F7" w:rsidRPr="00257946">
        <w:rPr>
          <w:rFonts w:asciiTheme="majorHAnsi" w:hAnsiTheme="majorHAnsi" w:cstheme="majorHAnsi"/>
        </w:rPr>
        <w:t xml:space="preserve"> </w:t>
      </w:r>
      <w:r w:rsidRPr="00257946">
        <w:rPr>
          <w:rFonts w:asciiTheme="majorHAnsi" w:hAnsiTheme="majorHAnsi" w:cstheme="majorHAnsi"/>
        </w:rPr>
        <w:t>ore m</w:t>
      </w:r>
      <w:r w:rsidR="002605EE" w:rsidRPr="00257946">
        <w:rPr>
          <w:rFonts w:asciiTheme="majorHAnsi" w:hAnsiTheme="majorHAnsi" w:cstheme="majorHAnsi"/>
        </w:rPr>
        <w:t>odeliavimas atliktas programa „Aermod“</w:t>
      </w:r>
      <w:r w:rsidRPr="00257946">
        <w:rPr>
          <w:rFonts w:asciiTheme="majorHAnsi" w:hAnsiTheme="majorHAnsi" w:cstheme="majorHAnsi"/>
        </w:rPr>
        <w:t xml:space="preserve">, skirta pramoninių šaltinių kompleksų išmetamų teršalų sklaidai aplinkoje modeliuoti. </w:t>
      </w:r>
      <w:r w:rsidR="00A012BA" w:rsidRPr="00257946">
        <w:rPr>
          <w:rFonts w:asciiTheme="majorHAnsi" w:hAnsiTheme="majorHAnsi" w:cstheme="majorHAnsi"/>
        </w:rPr>
        <w:t>2008 m. gruodžio 9 d.</w:t>
      </w:r>
      <w:r w:rsidRPr="00257946">
        <w:rPr>
          <w:rFonts w:asciiTheme="majorHAnsi" w:hAnsiTheme="majorHAnsi" w:cstheme="majorHAnsi"/>
        </w:rPr>
        <w:t xml:space="preserve"> </w:t>
      </w:r>
      <w:r w:rsidR="00A012BA" w:rsidRPr="00257946">
        <w:rPr>
          <w:rFonts w:asciiTheme="majorHAnsi" w:hAnsiTheme="majorHAnsi" w:cstheme="majorHAnsi"/>
        </w:rPr>
        <w:t>A</w:t>
      </w:r>
      <w:r w:rsidRPr="00257946">
        <w:rPr>
          <w:rFonts w:asciiTheme="majorHAnsi" w:hAnsiTheme="majorHAnsi" w:cstheme="majorHAnsi"/>
        </w:rPr>
        <w:t>plinkos apsaugos agentūros direktoriaus įsakymu Nr. AV-200 patvirtintose Ūkinės veiklos poveikiui aplinkos orui vertinti teršalų sklaidos skaičiavimo modelių pasirinkimo rekomendacijose AERMOD modelis yra rekomenduojamas teršalų sklaidai modeliuoti.</w:t>
      </w:r>
    </w:p>
    <w:p w14:paraId="31B154BE" w14:textId="2D28D6FB" w:rsidR="00096904" w:rsidRPr="00257946" w:rsidRDefault="00096904" w:rsidP="00C86877">
      <w:pPr>
        <w:spacing w:line="360" w:lineRule="auto"/>
        <w:ind w:right="-1" w:firstLine="567"/>
        <w:jc w:val="both"/>
        <w:rPr>
          <w:rFonts w:asciiTheme="majorHAnsi" w:hAnsiTheme="majorHAnsi" w:cstheme="majorHAnsi"/>
        </w:rPr>
      </w:pPr>
      <w:r w:rsidRPr="00257946">
        <w:rPr>
          <w:rFonts w:asciiTheme="majorHAnsi" w:hAnsiTheme="majorHAnsi" w:cstheme="majorHAnsi"/>
        </w:rPr>
        <w:t xml:space="preserve">Skaičiavimai atlikti pagal maksimalius teršalų išmetimus </w:t>
      </w:r>
      <w:r w:rsidR="006977D7" w:rsidRPr="00257946">
        <w:rPr>
          <w:rFonts w:asciiTheme="majorHAnsi" w:hAnsiTheme="majorHAnsi" w:cstheme="majorHAnsi"/>
        </w:rPr>
        <w:t xml:space="preserve">dviem </w:t>
      </w:r>
      <w:r w:rsidRPr="00257946">
        <w:rPr>
          <w:rFonts w:asciiTheme="majorHAnsi" w:hAnsiTheme="majorHAnsi" w:cstheme="majorHAnsi"/>
        </w:rPr>
        <w:t>variantais:</w:t>
      </w:r>
    </w:p>
    <w:p w14:paraId="7B0CC52D" w14:textId="0DAD9E5F" w:rsidR="00096904" w:rsidRPr="00257946" w:rsidRDefault="009F4B87" w:rsidP="00C86877">
      <w:pPr>
        <w:tabs>
          <w:tab w:val="left" w:pos="851"/>
        </w:tabs>
        <w:spacing w:line="360" w:lineRule="auto"/>
        <w:ind w:right="-1" w:firstLine="567"/>
        <w:jc w:val="both"/>
        <w:rPr>
          <w:rFonts w:asciiTheme="majorHAnsi" w:hAnsiTheme="majorHAnsi" w:cstheme="majorHAnsi"/>
        </w:rPr>
      </w:pPr>
      <w:r w:rsidRPr="00257946">
        <w:rPr>
          <w:rFonts w:asciiTheme="majorHAnsi" w:hAnsiTheme="majorHAnsi" w:cstheme="majorHAnsi"/>
        </w:rPr>
        <w:t xml:space="preserve">1 variantas – </w:t>
      </w:r>
      <w:r w:rsidR="00096904" w:rsidRPr="00257946">
        <w:rPr>
          <w:rFonts w:asciiTheme="majorHAnsi" w:hAnsiTheme="majorHAnsi" w:cstheme="majorHAnsi"/>
        </w:rPr>
        <w:t xml:space="preserve">AB </w:t>
      </w:r>
      <w:r w:rsidR="00AC7F4D" w:rsidRPr="00257946">
        <w:rPr>
          <w:rFonts w:asciiTheme="majorHAnsi" w:hAnsiTheme="majorHAnsi" w:cstheme="majorHAnsi"/>
        </w:rPr>
        <w:t>„</w:t>
      </w:r>
      <w:r w:rsidR="00096904" w:rsidRPr="00257946">
        <w:rPr>
          <w:rFonts w:asciiTheme="majorHAnsi" w:hAnsiTheme="majorHAnsi" w:cstheme="majorHAnsi"/>
        </w:rPr>
        <w:t>Vilniaus paukštynas“ paukštyno Rudaminos k., taip pat Kalviškės</w:t>
      </w:r>
      <w:r w:rsidR="00AC7F4D" w:rsidRPr="00257946">
        <w:rPr>
          <w:rFonts w:asciiTheme="majorHAnsi" w:hAnsiTheme="majorHAnsi" w:cstheme="majorHAnsi"/>
        </w:rPr>
        <w:t>–</w:t>
      </w:r>
      <w:r w:rsidR="00096904" w:rsidRPr="00257946">
        <w:rPr>
          <w:rFonts w:asciiTheme="majorHAnsi" w:hAnsiTheme="majorHAnsi" w:cstheme="majorHAnsi"/>
        </w:rPr>
        <w:t>Dusinėnų padalinio Vilniaus r. išmetamų teršalų sklaida neįvertinant foninio užterštumo;</w:t>
      </w:r>
    </w:p>
    <w:p w14:paraId="33F54C7B" w14:textId="31161723" w:rsidR="00096904" w:rsidRPr="00257946" w:rsidRDefault="00096904" w:rsidP="00C86877">
      <w:pPr>
        <w:pStyle w:val="BodyText1"/>
        <w:spacing w:line="360" w:lineRule="auto"/>
        <w:ind w:right="-1" w:firstLine="567"/>
        <w:rPr>
          <w:rFonts w:asciiTheme="majorHAnsi" w:hAnsiTheme="majorHAnsi" w:cstheme="majorHAnsi"/>
          <w:sz w:val="24"/>
          <w:szCs w:val="24"/>
          <w:lang w:val="lt-LT"/>
        </w:rPr>
      </w:pPr>
      <w:r w:rsidRPr="00257946">
        <w:rPr>
          <w:rFonts w:asciiTheme="majorHAnsi" w:hAnsiTheme="majorHAnsi" w:cstheme="majorHAnsi"/>
          <w:sz w:val="24"/>
          <w:szCs w:val="24"/>
          <w:lang w:val="lt-LT"/>
        </w:rPr>
        <w:t xml:space="preserve">2 variantas – AB </w:t>
      </w:r>
      <w:r w:rsidR="00AC7F4D" w:rsidRPr="00257946">
        <w:rPr>
          <w:rFonts w:asciiTheme="majorHAnsi" w:hAnsiTheme="majorHAnsi" w:cstheme="majorHAnsi"/>
          <w:sz w:val="24"/>
          <w:szCs w:val="24"/>
          <w:lang w:val="lt-LT"/>
        </w:rPr>
        <w:t>„</w:t>
      </w:r>
      <w:r w:rsidRPr="00257946">
        <w:rPr>
          <w:rFonts w:asciiTheme="majorHAnsi" w:hAnsiTheme="majorHAnsi" w:cstheme="majorHAnsi"/>
          <w:sz w:val="24"/>
          <w:szCs w:val="24"/>
          <w:lang w:val="lt-LT"/>
        </w:rPr>
        <w:t>Vilniaus paukštynas“ paukštyno Rudaminos k., taip pat Kalviškės</w:t>
      </w:r>
      <w:r w:rsidR="00AC7F4D" w:rsidRPr="00257946">
        <w:rPr>
          <w:rFonts w:asciiTheme="majorHAnsi" w:hAnsiTheme="majorHAnsi" w:cstheme="majorHAnsi"/>
          <w:sz w:val="24"/>
          <w:szCs w:val="24"/>
          <w:lang w:val="lt-LT"/>
        </w:rPr>
        <w:t>–</w:t>
      </w:r>
      <w:r w:rsidRPr="00257946">
        <w:rPr>
          <w:rFonts w:asciiTheme="majorHAnsi" w:hAnsiTheme="majorHAnsi" w:cstheme="majorHAnsi"/>
          <w:sz w:val="24"/>
          <w:szCs w:val="24"/>
          <w:lang w:val="lt-LT"/>
        </w:rPr>
        <w:t xml:space="preserve">Dusinėnų padalinio Vilniaus r. išmetamų teršalų sklaida įvertinant foninį užterštumą. </w:t>
      </w:r>
    </w:p>
    <w:p w14:paraId="6483CB58" w14:textId="5C1E7F17" w:rsidR="00096904" w:rsidRPr="00257946" w:rsidRDefault="00096904" w:rsidP="00C86877">
      <w:pPr>
        <w:pStyle w:val="BodyText1"/>
        <w:spacing w:line="360" w:lineRule="auto"/>
        <w:ind w:right="-1" w:firstLine="567"/>
        <w:rPr>
          <w:rFonts w:asciiTheme="majorHAnsi" w:hAnsiTheme="majorHAnsi" w:cstheme="majorHAnsi"/>
          <w:sz w:val="24"/>
          <w:szCs w:val="24"/>
          <w:lang w:val="lt-LT"/>
        </w:rPr>
      </w:pPr>
      <w:r w:rsidRPr="00257946">
        <w:rPr>
          <w:rFonts w:asciiTheme="majorHAnsi" w:hAnsiTheme="majorHAnsi" w:cstheme="majorHAnsi"/>
          <w:sz w:val="24"/>
          <w:szCs w:val="24"/>
          <w:lang w:val="lt-LT"/>
        </w:rPr>
        <w:t xml:space="preserve">Foninis aplinkos oro užterštumo įvertinimas atliekamas vadovaujantis </w:t>
      </w:r>
      <w:r w:rsidR="00AC7F4D" w:rsidRPr="00257946">
        <w:rPr>
          <w:rFonts w:asciiTheme="majorHAnsi" w:hAnsiTheme="majorHAnsi" w:cstheme="majorHAnsi"/>
          <w:sz w:val="24"/>
          <w:szCs w:val="24"/>
          <w:lang w:val="lt-LT"/>
        </w:rPr>
        <w:t xml:space="preserve">2008 m. liepos 10 d. </w:t>
      </w:r>
      <w:r w:rsidRPr="00257946">
        <w:rPr>
          <w:rFonts w:asciiTheme="majorHAnsi" w:hAnsiTheme="majorHAnsi" w:cstheme="majorHAnsi"/>
          <w:sz w:val="24"/>
          <w:szCs w:val="24"/>
          <w:lang w:val="lt-LT"/>
        </w:rPr>
        <w:t>Aplinkos apsaugos agentūros direktoriaus įsakymu Nr. AV-112 patvirtintomis Foninio aplinkos oro užterštumo duomenų naudojimo ūkinės veiklos poveikiui aplinkos orui įvertinti rekomendacijomis</w:t>
      </w:r>
      <w:r w:rsidR="00AC7F4D" w:rsidRPr="00257946">
        <w:rPr>
          <w:rFonts w:asciiTheme="majorHAnsi" w:hAnsiTheme="majorHAnsi" w:cstheme="majorHAnsi"/>
          <w:sz w:val="24"/>
          <w:szCs w:val="24"/>
          <w:lang w:val="lt-LT"/>
        </w:rPr>
        <w:t xml:space="preserve"> (toliau – Rekomendacijos)</w:t>
      </w:r>
      <w:r w:rsidRPr="00257946">
        <w:rPr>
          <w:rFonts w:asciiTheme="majorHAnsi" w:hAnsiTheme="majorHAnsi" w:cstheme="majorHAnsi"/>
          <w:sz w:val="24"/>
          <w:szCs w:val="24"/>
          <w:lang w:val="lt-LT"/>
        </w:rPr>
        <w:t xml:space="preserve">. Pagal </w:t>
      </w:r>
      <w:r w:rsidR="00AC7F4D" w:rsidRPr="00257946">
        <w:rPr>
          <w:rFonts w:asciiTheme="majorHAnsi" w:hAnsiTheme="majorHAnsi" w:cstheme="majorHAnsi"/>
          <w:sz w:val="24"/>
          <w:szCs w:val="24"/>
          <w:lang w:val="lt-LT"/>
        </w:rPr>
        <w:t>R</w:t>
      </w:r>
      <w:r w:rsidRPr="00257946">
        <w:rPr>
          <w:rFonts w:asciiTheme="majorHAnsi" w:hAnsiTheme="majorHAnsi" w:cstheme="majorHAnsi"/>
          <w:sz w:val="24"/>
          <w:szCs w:val="24"/>
          <w:lang w:val="lt-LT"/>
        </w:rPr>
        <w:t>ekomendacijų 3.1</w:t>
      </w:r>
      <w:r w:rsidR="00AC7F4D" w:rsidRPr="00257946">
        <w:rPr>
          <w:rFonts w:asciiTheme="majorHAnsi" w:hAnsiTheme="majorHAnsi" w:cstheme="majorHAnsi"/>
          <w:sz w:val="24"/>
          <w:szCs w:val="24"/>
          <w:lang w:val="lt-LT"/>
        </w:rPr>
        <w:t>–</w:t>
      </w:r>
      <w:r w:rsidRPr="00257946">
        <w:rPr>
          <w:rFonts w:asciiTheme="majorHAnsi" w:hAnsiTheme="majorHAnsi" w:cstheme="majorHAnsi"/>
          <w:sz w:val="24"/>
          <w:szCs w:val="24"/>
          <w:lang w:val="lt-LT"/>
        </w:rPr>
        <w:t xml:space="preserve">3.3 punktus duomenų apie foninę taršą nėra. Pagal minėtų </w:t>
      </w:r>
      <w:r w:rsidR="00AC7F4D" w:rsidRPr="00257946">
        <w:rPr>
          <w:rFonts w:asciiTheme="majorHAnsi" w:hAnsiTheme="majorHAnsi" w:cstheme="majorHAnsi"/>
          <w:sz w:val="24"/>
          <w:szCs w:val="24"/>
          <w:lang w:val="lt-LT"/>
        </w:rPr>
        <w:t>R</w:t>
      </w:r>
      <w:r w:rsidRPr="00257946">
        <w:rPr>
          <w:rFonts w:asciiTheme="majorHAnsi" w:hAnsiTheme="majorHAnsi" w:cstheme="majorHAnsi"/>
          <w:sz w:val="24"/>
          <w:szCs w:val="24"/>
          <w:lang w:val="lt-LT"/>
        </w:rPr>
        <w:t>ekomendacijų 3.4</w:t>
      </w:r>
      <w:r w:rsidR="00AC7F4D" w:rsidRPr="00257946">
        <w:rPr>
          <w:rFonts w:asciiTheme="majorHAnsi" w:hAnsiTheme="majorHAnsi" w:cstheme="majorHAnsi"/>
          <w:sz w:val="24"/>
          <w:szCs w:val="24"/>
          <w:lang w:val="lt-LT"/>
        </w:rPr>
        <w:t xml:space="preserve"> punktą</w:t>
      </w:r>
      <w:r w:rsidRPr="00257946">
        <w:rPr>
          <w:rFonts w:asciiTheme="majorHAnsi" w:hAnsiTheme="majorHAnsi" w:cstheme="majorHAnsi"/>
          <w:sz w:val="24"/>
          <w:szCs w:val="24"/>
          <w:lang w:val="lt-LT"/>
        </w:rPr>
        <w:t xml:space="preserve"> ir Aplinkos apsaugos agentūros Poveikio aplinkai vertinimo departamento 2016</w:t>
      </w:r>
      <w:r w:rsidR="00AC7F4D" w:rsidRPr="00257946">
        <w:rPr>
          <w:rFonts w:asciiTheme="majorHAnsi" w:hAnsiTheme="majorHAnsi" w:cstheme="majorHAnsi"/>
          <w:sz w:val="24"/>
          <w:szCs w:val="24"/>
          <w:lang w:val="lt-LT"/>
        </w:rPr>
        <w:t>-</w:t>
      </w:r>
      <w:r w:rsidRPr="00257946">
        <w:rPr>
          <w:rFonts w:asciiTheme="majorHAnsi" w:hAnsiTheme="majorHAnsi" w:cstheme="majorHAnsi"/>
          <w:sz w:val="24"/>
          <w:szCs w:val="24"/>
          <w:lang w:val="lt-LT"/>
        </w:rPr>
        <w:t>01</w:t>
      </w:r>
      <w:r w:rsidR="00AC7F4D" w:rsidRPr="00257946">
        <w:rPr>
          <w:rFonts w:asciiTheme="majorHAnsi" w:hAnsiTheme="majorHAnsi" w:cstheme="majorHAnsi"/>
          <w:sz w:val="24"/>
          <w:szCs w:val="24"/>
          <w:lang w:val="lt-LT"/>
        </w:rPr>
        <w:t>-</w:t>
      </w:r>
      <w:r w:rsidRPr="00257946">
        <w:rPr>
          <w:rFonts w:asciiTheme="majorHAnsi" w:hAnsiTheme="majorHAnsi" w:cstheme="majorHAnsi"/>
          <w:sz w:val="24"/>
          <w:szCs w:val="24"/>
          <w:lang w:val="lt-LT"/>
        </w:rPr>
        <w:t>27 raštu Nr.</w:t>
      </w:r>
      <w:r w:rsidR="00AC7F4D" w:rsidRPr="00257946">
        <w:rPr>
          <w:rFonts w:asciiTheme="majorHAnsi" w:hAnsiTheme="majorHAnsi" w:cstheme="majorHAnsi"/>
          <w:sz w:val="24"/>
          <w:szCs w:val="24"/>
          <w:lang w:val="lt-LT"/>
        </w:rPr>
        <w:t xml:space="preserve"> </w:t>
      </w:r>
      <w:r w:rsidRPr="00257946">
        <w:rPr>
          <w:rFonts w:asciiTheme="majorHAnsi" w:hAnsiTheme="majorHAnsi" w:cstheme="majorHAnsi"/>
          <w:sz w:val="24"/>
          <w:szCs w:val="24"/>
          <w:lang w:val="lt-LT"/>
        </w:rPr>
        <w:t xml:space="preserve">(28.7)-A4-1160 pateiktą rekomendaciją, teršalų foninės taršos įvertinimui naudojami Lietuvos kaimiškųjų vietovių aplinkos oro teršalų foninės koncentracijos Vilniaus regione (šaltinis – </w:t>
      </w:r>
      <w:r w:rsidR="00AC7F4D" w:rsidRPr="00257946">
        <w:rPr>
          <w:rFonts w:asciiTheme="majorHAnsi" w:hAnsiTheme="majorHAnsi" w:cstheme="majorHAnsi"/>
          <w:sz w:val="24"/>
          <w:szCs w:val="24"/>
          <w:lang w:val="lt-LT"/>
        </w:rPr>
        <w:t>A</w:t>
      </w:r>
      <w:r w:rsidRPr="00257946">
        <w:rPr>
          <w:rFonts w:asciiTheme="majorHAnsi" w:hAnsiTheme="majorHAnsi" w:cstheme="majorHAnsi"/>
          <w:sz w:val="24"/>
          <w:szCs w:val="24"/>
          <w:lang w:val="lt-LT"/>
        </w:rPr>
        <w:t>plinkos apsaugos agentūra).</w:t>
      </w:r>
    </w:p>
    <w:p w14:paraId="5D463379" w14:textId="13B6D51E" w:rsidR="006977D7" w:rsidRPr="00257946" w:rsidRDefault="007A588B" w:rsidP="006977D7">
      <w:pPr>
        <w:pStyle w:val="BodyTextIndent3"/>
        <w:spacing w:line="360" w:lineRule="auto"/>
        <w:ind w:left="0" w:firstLine="576"/>
        <w:rPr>
          <w:rFonts w:asciiTheme="majorHAnsi" w:hAnsiTheme="majorHAnsi" w:cstheme="majorHAnsi"/>
        </w:rPr>
      </w:pPr>
      <w:r w:rsidRPr="00257946">
        <w:rPr>
          <w:rFonts w:asciiTheme="majorHAnsi" w:hAnsiTheme="majorHAnsi" w:cstheme="majorHAnsi"/>
          <w:b/>
          <w:bCs/>
        </w:rPr>
        <w:t>B</w:t>
      </w:r>
      <w:r w:rsidR="006977D7" w:rsidRPr="00257946">
        <w:rPr>
          <w:rFonts w:asciiTheme="majorHAnsi" w:hAnsiTheme="majorHAnsi" w:cstheme="majorHAnsi"/>
          <w:b/>
          <w:bCs/>
        </w:rPr>
        <w:t xml:space="preserve"> lentelė.</w:t>
      </w:r>
      <w:r w:rsidR="006977D7" w:rsidRPr="00257946">
        <w:rPr>
          <w:rFonts w:asciiTheme="majorHAnsi" w:hAnsiTheme="majorHAnsi" w:cstheme="majorHAnsi"/>
        </w:rPr>
        <w:t xml:space="preserve"> </w:t>
      </w:r>
      <w:r w:rsidR="00EB0CB0" w:rsidRPr="00257946">
        <w:rPr>
          <w:rFonts w:asciiTheme="majorHAnsi" w:hAnsiTheme="majorHAnsi" w:cstheme="majorHAnsi"/>
        </w:rPr>
        <w:t>Foniniai duomenys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578"/>
        <w:gridCol w:w="2126"/>
        <w:gridCol w:w="2127"/>
        <w:gridCol w:w="1986"/>
        <w:gridCol w:w="2098"/>
      </w:tblGrid>
      <w:tr w:rsidR="00CC1557" w:rsidRPr="00084CF5" w14:paraId="0428B0DB" w14:textId="77777777" w:rsidTr="00E72763">
        <w:trPr>
          <w:trHeight w:val="382"/>
          <w:jc w:val="center"/>
        </w:trPr>
        <w:tc>
          <w:tcPr>
            <w:tcW w:w="2405" w:type="dxa"/>
            <w:shd w:val="clear" w:color="auto" w:fill="F2F2F2" w:themeFill="background1" w:themeFillShade="F2"/>
          </w:tcPr>
          <w:p w14:paraId="2F1CE5CE" w14:textId="77777777" w:rsidR="00096904" w:rsidRPr="00257946" w:rsidRDefault="00096904" w:rsidP="00CC1557">
            <w:pPr>
              <w:ind w:right="-1"/>
              <w:jc w:val="center"/>
              <w:rPr>
                <w:rFonts w:asciiTheme="majorHAnsi" w:hAnsiTheme="majorHAnsi" w:cstheme="majorHAnsi"/>
                <w:b/>
                <w:sz w:val="20"/>
                <w:szCs w:val="20"/>
              </w:rPr>
            </w:pPr>
            <w:r w:rsidRPr="00257946">
              <w:rPr>
                <w:rFonts w:asciiTheme="majorHAnsi" w:hAnsiTheme="majorHAnsi" w:cstheme="majorHAnsi"/>
                <w:b/>
                <w:sz w:val="20"/>
                <w:szCs w:val="20"/>
              </w:rPr>
              <w:t>Teršalas</w:t>
            </w:r>
          </w:p>
        </w:tc>
        <w:tc>
          <w:tcPr>
            <w:tcW w:w="2578" w:type="dxa"/>
            <w:shd w:val="clear" w:color="auto" w:fill="F2F2F2" w:themeFill="background1" w:themeFillShade="F2"/>
          </w:tcPr>
          <w:p w14:paraId="25921E17" w14:textId="6ACE5F2C" w:rsidR="00096904" w:rsidRPr="00257946" w:rsidRDefault="00096904" w:rsidP="00EB0CB0">
            <w:pPr>
              <w:ind w:right="-1"/>
              <w:jc w:val="center"/>
              <w:rPr>
                <w:rFonts w:asciiTheme="majorHAnsi" w:hAnsiTheme="majorHAnsi" w:cstheme="majorHAnsi"/>
                <w:b/>
                <w:sz w:val="20"/>
                <w:szCs w:val="20"/>
              </w:rPr>
            </w:pPr>
            <w:r w:rsidRPr="00257946">
              <w:rPr>
                <w:rFonts w:asciiTheme="majorHAnsi" w:hAnsiTheme="majorHAnsi" w:cstheme="majorHAnsi"/>
                <w:b/>
                <w:sz w:val="20"/>
                <w:szCs w:val="20"/>
              </w:rPr>
              <w:t>CO, mg/m³</w:t>
            </w:r>
          </w:p>
        </w:tc>
        <w:tc>
          <w:tcPr>
            <w:tcW w:w="2126" w:type="dxa"/>
            <w:shd w:val="clear" w:color="auto" w:fill="F2F2F2" w:themeFill="background1" w:themeFillShade="F2"/>
          </w:tcPr>
          <w:p w14:paraId="71991E1D" w14:textId="77777777" w:rsidR="00096904" w:rsidRPr="00257946" w:rsidRDefault="00096904" w:rsidP="00CC1557">
            <w:pPr>
              <w:ind w:right="-1"/>
              <w:jc w:val="center"/>
              <w:rPr>
                <w:rFonts w:asciiTheme="majorHAnsi" w:hAnsiTheme="majorHAnsi" w:cstheme="majorHAnsi"/>
                <w:b/>
                <w:sz w:val="20"/>
                <w:szCs w:val="20"/>
              </w:rPr>
            </w:pPr>
            <w:r w:rsidRPr="00257946">
              <w:rPr>
                <w:rFonts w:asciiTheme="majorHAnsi" w:hAnsiTheme="majorHAnsi" w:cstheme="majorHAnsi"/>
                <w:b/>
                <w:sz w:val="20"/>
                <w:szCs w:val="20"/>
              </w:rPr>
              <w:t>NO</w:t>
            </w:r>
            <w:r w:rsidRPr="00257946">
              <w:rPr>
                <w:rFonts w:asciiTheme="majorHAnsi" w:hAnsiTheme="majorHAnsi" w:cstheme="majorHAnsi"/>
                <w:b/>
                <w:sz w:val="20"/>
                <w:szCs w:val="20"/>
                <w:vertAlign w:val="subscript"/>
              </w:rPr>
              <w:t>2</w:t>
            </w:r>
            <w:r w:rsidRPr="00257946">
              <w:rPr>
                <w:rFonts w:asciiTheme="majorHAnsi" w:hAnsiTheme="majorHAnsi" w:cstheme="majorHAnsi"/>
                <w:b/>
                <w:sz w:val="20"/>
                <w:szCs w:val="20"/>
              </w:rPr>
              <w:t>, μg/m³</w:t>
            </w:r>
          </w:p>
        </w:tc>
        <w:tc>
          <w:tcPr>
            <w:tcW w:w="2127" w:type="dxa"/>
            <w:shd w:val="clear" w:color="auto" w:fill="F2F2F2" w:themeFill="background1" w:themeFillShade="F2"/>
          </w:tcPr>
          <w:p w14:paraId="1A253380" w14:textId="77777777" w:rsidR="00096904" w:rsidRPr="00257946" w:rsidRDefault="00096904" w:rsidP="00CC1557">
            <w:pPr>
              <w:ind w:right="-1"/>
              <w:jc w:val="center"/>
              <w:rPr>
                <w:rFonts w:asciiTheme="majorHAnsi" w:hAnsiTheme="majorHAnsi" w:cstheme="majorHAnsi"/>
                <w:b/>
                <w:sz w:val="20"/>
                <w:szCs w:val="20"/>
              </w:rPr>
            </w:pPr>
            <w:r w:rsidRPr="00257946">
              <w:rPr>
                <w:rFonts w:asciiTheme="majorHAnsi" w:hAnsiTheme="majorHAnsi" w:cstheme="majorHAnsi"/>
                <w:b/>
                <w:sz w:val="20"/>
                <w:szCs w:val="20"/>
              </w:rPr>
              <w:t>KD</w:t>
            </w:r>
            <w:r w:rsidRPr="00257946">
              <w:rPr>
                <w:rFonts w:asciiTheme="majorHAnsi" w:hAnsiTheme="majorHAnsi" w:cstheme="majorHAnsi"/>
                <w:b/>
                <w:sz w:val="20"/>
                <w:szCs w:val="20"/>
                <w:vertAlign w:val="subscript"/>
              </w:rPr>
              <w:t>10</w:t>
            </w:r>
            <w:r w:rsidRPr="00257946">
              <w:rPr>
                <w:rFonts w:asciiTheme="majorHAnsi" w:hAnsiTheme="majorHAnsi" w:cstheme="majorHAnsi"/>
                <w:b/>
                <w:sz w:val="20"/>
                <w:szCs w:val="20"/>
              </w:rPr>
              <w:t>, μg/m³</w:t>
            </w:r>
          </w:p>
        </w:tc>
        <w:tc>
          <w:tcPr>
            <w:tcW w:w="1986" w:type="dxa"/>
            <w:shd w:val="clear" w:color="auto" w:fill="F2F2F2" w:themeFill="background1" w:themeFillShade="F2"/>
          </w:tcPr>
          <w:p w14:paraId="20357DCF" w14:textId="77777777" w:rsidR="00096904" w:rsidRPr="00257946" w:rsidRDefault="00096904" w:rsidP="00CC1557">
            <w:pPr>
              <w:ind w:right="-1"/>
              <w:jc w:val="center"/>
              <w:rPr>
                <w:rFonts w:asciiTheme="majorHAnsi" w:hAnsiTheme="majorHAnsi" w:cstheme="majorHAnsi"/>
                <w:b/>
                <w:sz w:val="20"/>
                <w:szCs w:val="20"/>
              </w:rPr>
            </w:pPr>
            <w:r w:rsidRPr="00257946">
              <w:rPr>
                <w:rFonts w:asciiTheme="majorHAnsi" w:hAnsiTheme="majorHAnsi" w:cstheme="majorHAnsi"/>
                <w:b/>
                <w:sz w:val="20"/>
                <w:szCs w:val="20"/>
              </w:rPr>
              <w:t>KD</w:t>
            </w:r>
            <w:r w:rsidRPr="00257946">
              <w:rPr>
                <w:rFonts w:asciiTheme="majorHAnsi" w:hAnsiTheme="majorHAnsi" w:cstheme="majorHAnsi"/>
                <w:b/>
                <w:sz w:val="20"/>
                <w:szCs w:val="20"/>
                <w:vertAlign w:val="subscript"/>
              </w:rPr>
              <w:t>2,5</w:t>
            </w:r>
            <w:r w:rsidRPr="00257946">
              <w:rPr>
                <w:rFonts w:asciiTheme="majorHAnsi" w:hAnsiTheme="majorHAnsi" w:cstheme="majorHAnsi"/>
                <w:b/>
                <w:sz w:val="20"/>
                <w:szCs w:val="20"/>
              </w:rPr>
              <w:t>, μg/m³</w:t>
            </w:r>
          </w:p>
        </w:tc>
        <w:tc>
          <w:tcPr>
            <w:tcW w:w="2098" w:type="dxa"/>
            <w:shd w:val="clear" w:color="auto" w:fill="F2F2F2" w:themeFill="background1" w:themeFillShade="F2"/>
          </w:tcPr>
          <w:p w14:paraId="034188C5" w14:textId="36711170" w:rsidR="00096904" w:rsidRPr="00257946" w:rsidRDefault="00096904" w:rsidP="00CC1557">
            <w:pPr>
              <w:ind w:right="-1"/>
              <w:jc w:val="center"/>
              <w:rPr>
                <w:rFonts w:asciiTheme="majorHAnsi" w:hAnsiTheme="majorHAnsi" w:cstheme="majorHAnsi"/>
                <w:b/>
                <w:sz w:val="20"/>
                <w:szCs w:val="20"/>
              </w:rPr>
            </w:pPr>
            <w:r w:rsidRPr="00257946">
              <w:rPr>
                <w:rFonts w:asciiTheme="majorHAnsi" w:hAnsiTheme="majorHAnsi" w:cstheme="majorHAnsi"/>
                <w:b/>
                <w:sz w:val="20"/>
                <w:szCs w:val="20"/>
              </w:rPr>
              <w:t>SO</w:t>
            </w:r>
            <w:r w:rsidRPr="00257946">
              <w:rPr>
                <w:rFonts w:asciiTheme="majorHAnsi" w:hAnsiTheme="majorHAnsi" w:cstheme="majorHAnsi"/>
                <w:b/>
                <w:sz w:val="20"/>
                <w:szCs w:val="20"/>
                <w:vertAlign w:val="subscript"/>
              </w:rPr>
              <w:t>2</w:t>
            </w:r>
            <w:r w:rsidRPr="00257946">
              <w:rPr>
                <w:rFonts w:asciiTheme="majorHAnsi" w:hAnsiTheme="majorHAnsi" w:cstheme="majorHAnsi"/>
                <w:b/>
                <w:sz w:val="20"/>
                <w:szCs w:val="20"/>
              </w:rPr>
              <w:t>, μg/m³</w:t>
            </w:r>
          </w:p>
        </w:tc>
      </w:tr>
      <w:tr w:rsidR="00CC1557" w:rsidRPr="00084CF5" w14:paraId="2D730605" w14:textId="77777777" w:rsidTr="00E72763">
        <w:trPr>
          <w:jc w:val="center"/>
        </w:trPr>
        <w:tc>
          <w:tcPr>
            <w:tcW w:w="2405" w:type="dxa"/>
            <w:shd w:val="clear" w:color="auto" w:fill="auto"/>
          </w:tcPr>
          <w:p w14:paraId="28157962" w14:textId="77777777" w:rsidR="00096904" w:rsidRPr="00257946" w:rsidRDefault="00096904" w:rsidP="00CC1557">
            <w:pPr>
              <w:ind w:right="-1"/>
              <w:jc w:val="center"/>
              <w:rPr>
                <w:rFonts w:asciiTheme="majorHAnsi" w:hAnsiTheme="majorHAnsi" w:cstheme="majorHAnsi"/>
                <w:sz w:val="20"/>
                <w:szCs w:val="20"/>
              </w:rPr>
            </w:pPr>
            <w:r w:rsidRPr="00257946">
              <w:rPr>
                <w:rFonts w:asciiTheme="majorHAnsi" w:hAnsiTheme="majorHAnsi" w:cstheme="majorHAnsi"/>
                <w:sz w:val="20"/>
                <w:szCs w:val="20"/>
              </w:rPr>
              <w:t xml:space="preserve">Koncentracija </w:t>
            </w:r>
          </w:p>
        </w:tc>
        <w:tc>
          <w:tcPr>
            <w:tcW w:w="2578" w:type="dxa"/>
            <w:shd w:val="clear" w:color="auto" w:fill="auto"/>
          </w:tcPr>
          <w:p w14:paraId="5ADE7B6F" w14:textId="77777777" w:rsidR="00096904" w:rsidRPr="00257946" w:rsidRDefault="00096904" w:rsidP="00CC1557">
            <w:pPr>
              <w:ind w:right="-1"/>
              <w:jc w:val="center"/>
              <w:rPr>
                <w:rFonts w:asciiTheme="majorHAnsi" w:hAnsiTheme="majorHAnsi" w:cstheme="majorHAnsi"/>
                <w:sz w:val="20"/>
                <w:szCs w:val="20"/>
              </w:rPr>
            </w:pPr>
            <w:r w:rsidRPr="00257946">
              <w:rPr>
                <w:rFonts w:asciiTheme="majorHAnsi" w:hAnsiTheme="majorHAnsi" w:cstheme="majorHAnsi"/>
                <w:sz w:val="20"/>
                <w:szCs w:val="20"/>
              </w:rPr>
              <w:t>0,15</w:t>
            </w:r>
          </w:p>
        </w:tc>
        <w:tc>
          <w:tcPr>
            <w:tcW w:w="2126" w:type="dxa"/>
            <w:shd w:val="clear" w:color="auto" w:fill="auto"/>
          </w:tcPr>
          <w:p w14:paraId="24322FEC" w14:textId="77777777" w:rsidR="00096904" w:rsidRPr="00257946" w:rsidRDefault="00096904" w:rsidP="00CC1557">
            <w:pPr>
              <w:ind w:right="-1"/>
              <w:jc w:val="center"/>
              <w:rPr>
                <w:rFonts w:asciiTheme="majorHAnsi" w:hAnsiTheme="majorHAnsi" w:cstheme="majorHAnsi"/>
                <w:sz w:val="20"/>
                <w:szCs w:val="20"/>
              </w:rPr>
            </w:pPr>
            <w:r w:rsidRPr="00257946">
              <w:rPr>
                <w:rFonts w:asciiTheme="majorHAnsi" w:hAnsiTheme="majorHAnsi" w:cstheme="majorHAnsi"/>
                <w:sz w:val="20"/>
                <w:szCs w:val="20"/>
              </w:rPr>
              <w:t>3,9</w:t>
            </w:r>
          </w:p>
        </w:tc>
        <w:tc>
          <w:tcPr>
            <w:tcW w:w="2127" w:type="dxa"/>
            <w:shd w:val="clear" w:color="auto" w:fill="auto"/>
          </w:tcPr>
          <w:p w14:paraId="346543C2" w14:textId="77777777" w:rsidR="00096904" w:rsidRPr="00257946" w:rsidRDefault="00096904" w:rsidP="00CC1557">
            <w:pPr>
              <w:ind w:right="-1"/>
              <w:jc w:val="center"/>
              <w:rPr>
                <w:rFonts w:asciiTheme="majorHAnsi" w:hAnsiTheme="majorHAnsi" w:cstheme="majorHAnsi"/>
                <w:sz w:val="20"/>
                <w:szCs w:val="20"/>
              </w:rPr>
            </w:pPr>
            <w:r w:rsidRPr="00257946">
              <w:rPr>
                <w:rFonts w:asciiTheme="majorHAnsi" w:hAnsiTheme="majorHAnsi" w:cstheme="majorHAnsi"/>
                <w:sz w:val="20"/>
                <w:szCs w:val="20"/>
              </w:rPr>
              <w:t>10,6</w:t>
            </w:r>
          </w:p>
        </w:tc>
        <w:tc>
          <w:tcPr>
            <w:tcW w:w="1986" w:type="dxa"/>
            <w:shd w:val="clear" w:color="auto" w:fill="auto"/>
          </w:tcPr>
          <w:p w14:paraId="2BE526D8" w14:textId="77777777" w:rsidR="00096904" w:rsidRPr="00257946" w:rsidRDefault="00096904" w:rsidP="00CC1557">
            <w:pPr>
              <w:ind w:right="-1"/>
              <w:jc w:val="center"/>
              <w:rPr>
                <w:rFonts w:asciiTheme="majorHAnsi" w:hAnsiTheme="majorHAnsi" w:cstheme="majorHAnsi"/>
                <w:sz w:val="20"/>
                <w:szCs w:val="20"/>
              </w:rPr>
            </w:pPr>
            <w:r w:rsidRPr="00257946">
              <w:rPr>
                <w:rFonts w:asciiTheme="majorHAnsi" w:hAnsiTheme="majorHAnsi" w:cstheme="majorHAnsi"/>
                <w:sz w:val="20"/>
                <w:szCs w:val="20"/>
              </w:rPr>
              <w:t>7,7</w:t>
            </w:r>
          </w:p>
        </w:tc>
        <w:tc>
          <w:tcPr>
            <w:tcW w:w="2098" w:type="dxa"/>
            <w:shd w:val="clear" w:color="auto" w:fill="auto"/>
          </w:tcPr>
          <w:p w14:paraId="110FFD3F" w14:textId="77777777" w:rsidR="00096904" w:rsidRPr="00257946" w:rsidRDefault="00096904" w:rsidP="00CC1557">
            <w:pPr>
              <w:ind w:right="-1"/>
              <w:jc w:val="center"/>
              <w:rPr>
                <w:rFonts w:asciiTheme="majorHAnsi" w:hAnsiTheme="majorHAnsi" w:cstheme="majorHAnsi"/>
                <w:sz w:val="20"/>
                <w:szCs w:val="20"/>
              </w:rPr>
            </w:pPr>
            <w:r w:rsidRPr="00257946">
              <w:rPr>
                <w:rFonts w:asciiTheme="majorHAnsi" w:hAnsiTheme="majorHAnsi" w:cstheme="majorHAnsi"/>
                <w:sz w:val="20"/>
                <w:szCs w:val="20"/>
              </w:rPr>
              <w:t>2,2</w:t>
            </w:r>
          </w:p>
        </w:tc>
      </w:tr>
    </w:tbl>
    <w:p w14:paraId="30BAC722" w14:textId="77777777" w:rsidR="00096904" w:rsidRPr="00257946" w:rsidRDefault="00096904" w:rsidP="00096904">
      <w:pPr>
        <w:spacing w:line="360" w:lineRule="auto"/>
        <w:ind w:right="-1" w:firstLine="567"/>
        <w:jc w:val="both"/>
        <w:rPr>
          <w:rFonts w:asciiTheme="majorHAnsi" w:hAnsiTheme="majorHAnsi" w:cstheme="majorHAnsi"/>
          <w:sz w:val="22"/>
          <w:szCs w:val="22"/>
        </w:rPr>
      </w:pPr>
    </w:p>
    <w:p w14:paraId="08762A9D" w14:textId="0345BA29" w:rsidR="00096904" w:rsidRPr="00257946" w:rsidRDefault="00096904" w:rsidP="00C86877">
      <w:pPr>
        <w:pStyle w:val="BodyText1"/>
        <w:spacing w:line="360" w:lineRule="auto"/>
        <w:ind w:firstLine="567"/>
        <w:rPr>
          <w:rFonts w:asciiTheme="majorHAnsi" w:hAnsiTheme="majorHAnsi" w:cstheme="majorHAnsi"/>
          <w:sz w:val="24"/>
          <w:szCs w:val="24"/>
          <w:lang w:val="lt-LT"/>
        </w:rPr>
      </w:pPr>
      <w:r w:rsidRPr="00257946">
        <w:rPr>
          <w:rFonts w:asciiTheme="majorHAnsi" w:hAnsiTheme="majorHAnsi" w:cstheme="majorHAnsi"/>
          <w:sz w:val="24"/>
          <w:szCs w:val="24"/>
          <w:lang w:val="lt-LT"/>
        </w:rPr>
        <w:t xml:space="preserve">Vadovaujantis </w:t>
      </w:r>
      <w:r w:rsidR="001E26CE" w:rsidRPr="00257946">
        <w:rPr>
          <w:rFonts w:asciiTheme="majorHAnsi" w:hAnsiTheme="majorHAnsi" w:cstheme="majorHAnsi"/>
          <w:sz w:val="24"/>
          <w:szCs w:val="24"/>
          <w:lang w:val="lt-LT"/>
        </w:rPr>
        <w:t xml:space="preserve">Rekomendacijų 11 punktu ir 2007 m. birželio 11 d. </w:t>
      </w:r>
      <w:r w:rsidRPr="00257946">
        <w:rPr>
          <w:rFonts w:asciiTheme="majorHAnsi" w:hAnsiTheme="majorHAnsi" w:cstheme="majorHAnsi"/>
          <w:sz w:val="24"/>
          <w:szCs w:val="24"/>
          <w:lang w:val="lt-LT"/>
        </w:rPr>
        <w:t>aplinkos ministro ir sveikatos apsaugos ministr</w:t>
      </w:r>
      <w:r w:rsidR="001E26CE" w:rsidRPr="00257946">
        <w:rPr>
          <w:rFonts w:asciiTheme="majorHAnsi" w:hAnsiTheme="majorHAnsi" w:cstheme="majorHAnsi"/>
          <w:sz w:val="24"/>
          <w:szCs w:val="24"/>
          <w:lang w:val="lt-LT"/>
        </w:rPr>
        <w:t>o</w:t>
      </w:r>
      <w:r w:rsidRPr="00257946">
        <w:rPr>
          <w:rFonts w:asciiTheme="majorHAnsi" w:hAnsiTheme="majorHAnsi" w:cstheme="majorHAnsi"/>
          <w:sz w:val="24"/>
          <w:szCs w:val="24"/>
          <w:lang w:val="lt-LT"/>
        </w:rPr>
        <w:t xml:space="preserve"> įsakymu Nr.</w:t>
      </w:r>
      <w:r w:rsidR="001E26CE" w:rsidRPr="00257946">
        <w:rPr>
          <w:rFonts w:asciiTheme="majorHAnsi" w:hAnsiTheme="majorHAnsi" w:cstheme="majorHAnsi"/>
          <w:sz w:val="24"/>
          <w:szCs w:val="24"/>
          <w:lang w:val="lt-LT"/>
        </w:rPr>
        <w:t xml:space="preserve"> </w:t>
      </w:r>
      <w:r w:rsidRPr="00257946">
        <w:rPr>
          <w:rFonts w:asciiTheme="majorHAnsi" w:hAnsiTheme="majorHAnsi" w:cstheme="majorHAnsi"/>
          <w:sz w:val="24"/>
          <w:szCs w:val="24"/>
          <w:lang w:val="lt-LT"/>
        </w:rPr>
        <w:t>D1-329/V-469 patvirtino dokumento Teršalų, kurių kiekis aplinkos ore ribojamas pagal nacionalinius kriterijus, sąrašas ir ribinės aplinkos oro užterštumo vertės 2 pastaba, atliekant teršalų, kurių kiekis aplinkos ore ribojamas pagal nacionalinius kriterijus sklaidos skaičiavimus, taikoma pusės valandos ribinė vertė. Geležies oksidui pusės valandos ribinė vertė nenustatyta, todėl taikoma 24 valandų ribinė vertė.</w:t>
      </w:r>
    </w:p>
    <w:p w14:paraId="384D728C" w14:textId="606C45F7" w:rsidR="00096904" w:rsidRPr="00257946" w:rsidRDefault="00096904" w:rsidP="00C86877">
      <w:pPr>
        <w:pStyle w:val="BodyText1"/>
        <w:spacing w:line="360" w:lineRule="auto"/>
        <w:ind w:firstLine="567"/>
        <w:rPr>
          <w:rFonts w:asciiTheme="majorHAnsi" w:hAnsiTheme="majorHAnsi" w:cstheme="majorHAnsi"/>
          <w:sz w:val="24"/>
          <w:szCs w:val="24"/>
          <w:lang w:val="lt-LT"/>
        </w:rPr>
      </w:pPr>
      <w:r w:rsidRPr="00257946">
        <w:rPr>
          <w:rFonts w:asciiTheme="majorHAnsi" w:hAnsiTheme="majorHAnsi" w:cstheme="majorHAnsi"/>
          <w:sz w:val="24"/>
          <w:szCs w:val="24"/>
          <w:lang w:val="lt-LT"/>
        </w:rPr>
        <w:t xml:space="preserve">Vadovaujantis </w:t>
      </w:r>
      <w:r w:rsidR="00AD5CE1" w:rsidRPr="00257946">
        <w:rPr>
          <w:rFonts w:asciiTheme="majorHAnsi" w:hAnsiTheme="majorHAnsi" w:cstheme="majorHAnsi"/>
          <w:sz w:val="24"/>
          <w:szCs w:val="24"/>
          <w:lang w:val="lt-LT"/>
        </w:rPr>
        <w:t xml:space="preserve">2008 m. gruodžio 9 d. </w:t>
      </w:r>
      <w:r w:rsidRPr="00257946">
        <w:rPr>
          <w:rFonts w:asciiTheme="majorHAnsi" w:hAnsiTheme="majorHAnsi" w:cstheme="majorHAnsi"/>
          <w:sz w:val="24"/>
          <w:szCs w:val="24"/>
          <w:lang w:val="lt-LT"/>
        </w:rPr>
        <w:t>Aplinkos apsaugos agentūros direktoriaus įsakymu Nr. AV-200 patvirtintomis Ūkinės veiklos poveikiui aplinkos orui vertinti teršalų sklaidos skaičiavimo modelių pasirinkimo rekomendacijomis, atliekant acetono, acto rūgšties, amoniako, dimetilamino, dimetilsulfido, fenolio, formaldehido, LOJ, mangano oksido, etilmerkaptano, pentanolio, sieros rūgšties ir sieros vandenilio koncentracijos skaičiavimą, skaičiuojamas 98,5-asis procentilis nuo valandinių verčių, kuris lyginamas su pusės valandos ribine verte (5.12 punktas).</w:t>
      </w:r>
    </w:p>
    <w:p w14:paraId="0E303077" w14:textId="75141773" w:rsidR="00096904" w:rsidRPr="00257946" w:rsidRDefault="00096904" w:rsidP="00C86877">
      <w:pPr>
        <w:spacing w:line="360" w:lineRule="auto"/>
        <w:ind w:firstLine="567"/>
        <w:jc w:val="both"/>
        <w:rPr>
          <w:rFonts w:asciiTheme="majorHAnsi" w:hAnsiTheme="majorHAnsi" w:cstheme="majorHAnsi"/>
        </w:rPr>
      </w:pPr>
      <w:r w:rsidRPr="00257946">
        <w:rPr>
          <w:rFonts w:asciiTheme="majorHAnsi" w:hAnsiTheme="majorHAnsi" w:cstheme="majorHAnsi"/>
        </w:rPr>
        <w:t>Atliekant teršalų sklaidos modeliavimą</w:t>
      </w:r>
      <w:r w:rsidR="00AD5CE1" w:rsidRPr="00257946">
        <w:rPr>
          <w:rFonts w:asciiTheme="majorHAnsi" w:hAnsiTheme="majorHAnsi" w:cstheme="majorHAnsi"/>
        </w:rPr>
        <w:t>,</w:t>
      </w:r>
      <w:r w:rsidRPr="00257946">
        <w:rPr>
          <w:rFonts w:asciiTheme="majorHAnsi" w:hAnsiTheme="majorHAnsi" w:cstheme="majorHAnsi"/>
        </w:rPr>
        <w:t xml:space="preserve"> įvertinami realūs taršos šaltinių darbo laikai metuose. </w:t>
      </w:r>
    </w:p>
    <w:p w14:paraId="69C00345" w14:textId="533AB767" w:rsidR="00096904" w:rsidRPr="00257946" w:rsidRDefault="00096904" w:rsidP="00C86877">
      <w:pPr>
        <w:spacing w:line="360" w:lineRule="auto"/>
        <w:ind w:firstLine="567"/>
        <w:jc w:val="both"/>
        <w:rPr>
          <w:rFonts w:asciiTheme="majorHAnsi" w:hAnsiTheme="majorHAnsi" w:cstheme="majorHAnsi"/>
        </w:rPr>
      </w:pPr>
      <w:r w:rsidRPr="00257946">
        <w:rPr>
          <w:rFonts w:asciiTheme="majorHAnsi" w:hAnsiTheme="majorHAnsi" w:cstheme="majorHAnsi"/>
        </w:rPr>
        <w:t xml:space="preserve">Duomenys priimti 1 ir 2 varianto skaičiavimams: stačiakampio, apibrėžiančio teritoriją, kuriai skaičiuojama teršalų sklaida atmosferoje, koordinatės X (6047247,6053247) Y (581635,587635), centro koordinatės (6050247,584635). Sklaidos skaičiavimai atliekami 3,0 km spinduliu, žingsnis </w:t>
      </w:r>
      <w:r w:rsidR="0011596E" w:rsidRPr="00257946">
        <w:rPr>
          <w:rFonts w:asciiTheme="majorHAnsi" w:hAnsiTheme="majorHAnsi" w:cstheme="majorHAnsi"/>
        </w:rPr>
        <w:t xml:space="preserve">– </w:t>
      </w:r>
      <w:r w:rsidRPr="00257946">
        <w:rPr>
          <w:rFonts w:asciiTheme="majorHAnsi" w:hAnsiTheme="majorHAnsi" w:cstheme="majorHAnsi"/>
        </w:rPr>
        <w:t xml:space="preserve">100 m. </w:t>
      </w:r>
    </w:p>
    <w:p w14:paraId="064A5732" w14:textId="18FE733E" w:rsidR="00096904" w:rsidRPr="00257946" w:rsidRDefault="00096904" w:rsidP="00C86877">
      <w:pPr>
        <w:spacing w:line="360" w:lineRule="auto"/>
        <w:ind w:firstLine="567"/>
        <w:jc w:val="both"/>
        <w:rPr>
          <w:rFonts w:asciiTheme="majorHAnsi" w:hAnsiTheme="majorHAnsi" w:cstheme="majorHAnsi"/>
        </w:rPr>
      </w:pPr>
      <w:r w:rsidRPr="00257946">
        <w:rPr>
          <w:rFonts w:asciiTheme="majorHAnsi" w:hAnsiTheme="majorHAnsi" w:cstheme="majorHAnsi"/>
        </w:rPr>
        <w:t>Modeli</w:t>
      </w:r>
      <w:r w:rsidR="0011596E" w:rsidRPr="00257946">
        <w:rPr>
          <w:rFonts w:asciiTheme="majorHAnsi" w:hAnsiTheme="majorHAnsi" w:cstheme="majorHAnsi"/>
        </w:rPr>
        <w:t>avimui</w:t>
      </w:r>
      <w:r w:rsidRPr="00257946">
        <w:rPr>
          <w:rFonts w:asciiTheme="majorHAnsi" w:hAnsiTheme="majorHAnsi" w:cstheme="majorHAnsi"/>
        </w:rPr>
        <w:t xml:space="preserve"> naudo</w:t>
      </w:r>
      <w:r w:rsidR="0011596E" w:rsidRPr="00257946">
        <w:rPr>
          <w:rFonts w:asciiTheme="majorHAnsi" w:hAnsiTheme="majorHAnsi" w:cstheme="majorHAnsi"/>
        </w:rPr>
        <w:t>ti</w:t>
      </w:r>
      <w:r w:rsidRPr="00257946">
        <w:rPr>
          <w:rFonts w:asciiTheme="majorHAnsi" w:hAnsiTheme="majorHAnsi" w:cstheme="majorHAnsi"/>
        </w:rPr>
        <w:t xml:space="preserve"> Lietuvos hidrometeorologijos tarnybos pateikti artimiausios Vilniaus hidrometeorologinės stoties 5 metų meteorologiniai duomenys (įsigijimą patvirtinanti pažyma</w:t>
      </w:r>
      <w:r w:rsidR="00F641CB" w:rsidRPr="00257946">
        <w:rPr>
          <w:rFonts w:asciiTheme="majorHAnsi" w:hAnsiTheme="majorHAnsi" w:cstheme="majorHAnsi"/>
        </w:rPr>
        <w:t xml:space="preserve"> pateikiama </w:t>
      </w:r>
      <w:r w:rsidR="00F641CB" w:rsidRPr="00257946">
        <w:rPr>
          <w:rFonts w:asciiTheme="majorHAnsi" w:hAnsiTheme="majorHAnsi" w:cstheme="majorHAnsi"/>
          <w:b/>
          <w:bCs/>
          <w:i/>
          <w:iCs/>
        </w:rPr>
        <w:t>11 priede</w:t>
      </w:r>
      <w:r w:rsidRPr="00257946">
        <w:rPr>
          <w:rFonts w:asciiTheme="majorHAnsi" w:hAnsiTheme="majorHAnsi" w:cstheme="majorHAnsi"/>
        </w:rPr>
        <w:t>).</w:t>
      </w:r>
    </w:p>
    <w:p w14:paraId="7497DBD9" w14:textId="00DA1B3B" w:rsidR="007A588B" w:rsidRPr="00257946" w:rsidRDefault="007A588B" w:rsidP="00C86877">
      <w:pPr>
        <w:spacing w:line="360" w:lineRule="auto"/>
        <w:ind w:firstLine="567"/>
        <w:jc w:val="both"/>
        <w:rPr>
          <w:rFonts w:asciiTheme="majorHAnsi" w:hAnsiTheme="majorHAnsi" w:cstheme="majorHAnsi"/>
        </w:rPr>
      </w:pPr>
    </w:p>
    <w:p w14:paraId="4A53629A" w14:textId="658DC113" w:rsidR="007A588B" w:rsidRPr="00257946" w:rsidRDefault="007A588B" w:rsidP="007A588B">
      <w:pPr>
        <w:pStyle w:val="BodyTextIndent3"/>
        <w:spacing w:line="360" w:lineRule="auto"/>
        <w:ind w:left="0" w:firstLine="576"/>
        <w:rPr>
          <w:rFonts w:asciiTheme="majorHAnsi" w:hAnsiTheme="majorHAnsi" w:cstheme="majorHAnsi"/>
        </w:rPr>
      </w:pPr>
      <w:r w:rsidRPr="00257946">
        <w:rPr>
          <w:rFonts w:asciiTheme="majorHAnsi" w:hAnsiTheme="majorHAnsi" w:cstheme="majorHAnsi"/>
          <w:b/>
          <w:bCs/>
        </w:rPr>
        <w:t>C lentelė.</w:t>
      </w:r>
      <w:r w:rsidRPr="00257946">
        <w:rPr>
          <w:rFonts w:asciiTheme="majorHAnsi" w:hAnsiTheme="majorHAnsi" w:cstheme="majorHAnsi"/>
        </w:rPr>
        <w:t xml:space="preserve"> Sklaidos skaičiavimo rezultatai</w:t>
      </w:r>
    </w:p>
    <w:tbl>
      <w:tblPr>
        <w:tblStyle w:val="TableGrid"/>
        <w:tblW w:w="0" w:type="auto"/>
        <w:jc w:val="center"/>
        <w:tblInd w:w="0" w:type="dxa"/>
        <w:tblLook w:val="04A0" w:firstRow="1" w:lastRow="0" w:firstColumn="1" w:lastColumn="0" w:noHBand="0" w:noVBand="1"/>
      </w:tblPr>
      <w:tblGrid>
        <w:gridCol w:w="2775"/>
        <w:gridCol w:w="2794"/>
        <w:gridCol w:w="2794"/>
        <w:gridCol w:w="2795"/>
        <w:gridCol w:w="2810"/>
      </w:tblGrid>
      <w:tr w:rsidR="00EB0CB0" w:rsidRPr="00084CF5" w14:paraId="7DE49388" w14:textId="77777777" w:rsidTr="00D13089">
        <w:trPr>
          <w:trHeight w:val="445"/>
          <w:tblHeader/>
          <w:jc w:val="center"/>
        </w:trPr>
        <w:tc>
          <w:tcPr>
            <w:tcW w:w="2775" w:type="dxa"/>
            <w:vMerge w:val="restart"/>
            <w:shd w:val="clear" w:color="auto" w:fill="F2F2F2" w:themeFill="background1" w:themeFillShade="F2"/>
            <w:vAlign w:val="center"/>
          </w:tcPr>
          <w:p w14:paraId="18488F6F" w14:textId="1FEFBCA3" w:rsidR="00EB0CB0" w:rsidRPr="00257946" w:rsidRDefault="00EB0CB0" w:rsidP="00A77EEF">
            <w:pPr>
              <w:spacing w:line="360" w:lineRule="auto"/>
              <w:jc w:val="center"/>
              <w:rPr>
                <w:rFonts w:asciiTheme="majorHAnsi" w:hAnsiTheme="majorHAnsi" w:cstheme="majorHAnsi"/>
                <w:b/>
                <w:bCs/>
                <w:sz w:val="20"/>
                <w:szCs w:val="20"/>
              </w:rPr>
            </w:pPr>
            <w:r w:rsidRPr="00257946">
              <w:rPr>
                <w:rFonts w:asciiTheme="majorHAnsi" w:hAnsiTheme="majorHAnsi" w:cstheme="majorHAnsi"/>
                <w:b/>
                <w:bCs/>
                <w:sz w:val="20"/>
                <w:szCs w:val="20"/>
              </w:rPr>
              <w:t>Eil. Nr.</w:t>
            </w:r>
          </w:p>
        </w:tc>
        <w:tc>
          <w:tcPr>
            <w:tcW w:w="2794" w:type="dxa"/>
            <w:vMerge w:val="restart"/>
            <w:shd w:val="clear" w:color="auto" w:fill="F2F2F2" w:themeFill="background1" w:themeFillShade="F2"/>
            <w:vAlign w:val="center"/>
          </w:tcPr>
          <w:p w14:paraId="32B35D68" w14:textId="4C1B3D0F" w:rsidR="00EB0CB0" w:rsidRPr="00257946" w:rsidRDefault="00EB0CB0" w:rsidP="00A77EEF">
            <w:pPr>
              <w:spacing w:line="360" w:lineRule="auto"/>
              <w:jc w:val="center"/>
              <w:rPr>
                <w:rFonts w:asciiTheme="majorHAnsi" w:hAnsiTheme="majorHAnsi" w:cstheme="majorHAnsi"/>
                <w:b/>
                <w:bCs/>
                <w:sz w:val="20"/>
                <w:szCs w:val="20"/>
              </w:rPr>
            </w:pPr>
            <w:r w:rsidRPr="00257946">
              <w:rPr>
                <w:rFonts w:asciiTheme="majorHAnsi" w:hAnsiTheme="majorHAnsi" w:cstheme="majorHAnsi"/>
                <w:b/>
                <w:bCs/>
                <w:sz w:val="20"/>
                <w:szCs w:val="20"/>
              </w:rPr>
              <w:t>Teršalo pavadinimas</w:t>
            </w:r>
          </w:p>
        </w:tc>
        <w:tc>
          <w:tcPr>
            <w:tcW w:w="2794" w:type="dxa"/>
            <w:vMerge w:val="restart"/>
            <w:shd w:val="clear" w:color="auto" w:fill="F2F2F2" w:themeFill="background1" w:themeFillShade="F2"/>
            <w:vAlign w:val="center"/>
          </w:tcPr>
          <w:p w14:paraId="26132E95" w14:textId="487FD76D" w:rsidR="00EB0CB0" w:rsidRPr="00257946" w:rsidRDefault="00EB0CB0" w:rsidP="00A77EEF">
            <w:pPr>
              <w:spacing w:line="360" w:lineRule="auto"/>
              <w:jc w:val="center"/>
              <w:rPr>
                <w:rFonts w:asciiTheme="majorHAnsi" w:hAnsiTheme="majorHAnsi" w:cstheme="majorHAnsi"/>
                <w:b/>
                <w:bCs/>
                <w:sz w:val="20"/>
                <w:szCs w:val="20"/>
              </w:rPr>
            </w:pPr>
            <w:r w:rsidRPr="00257946">
              <w:rPr>
                <w:rFonts w:asciiTheme="majorHAnsi" w:hAnsiTheme="majorHAnsi" w:cstheme="majorHAnsi"/>
                <w:b/>
                <w:bCs/>
                <w:sz w:val="20"/>
                <w:szCs w:val="20"/>
              </w:rPr>
              <w:t>Ribinė vertė</w:t>
            </w:r>
          </w:p>
        </w:tc>
        <w:tc>
          <w:tcPr>
            <w:tcW w:w="5604" w:type="dxa"/>
            <w:gridSpan w:val="2"/>
            <w:shd w:val="clear" w:color="auto" w:fill="F2F2F2" w:themeFill="background1" w:themeFillShade="F2"/>
            <w:vAlign w:val="center"/>
          </w:tcPr>
          <w:p w14:paraId="0C7EF75E" w14:textId="633935E8" w:rsidR="00EB0CB0" w:rsidRPr="00257946" w:rsidRDefault="00EB0CB0" w:rsidP="00A77EEF">
            <w:pPr>
              <w:spacing w:line="360" w:lineRule="auto"/>
              <w:jc w:val="center"/>
              <w:rPr>
                <w:rFonts w:asciiTheme="majorHAnsi" w:hAnsiTheme="majorHAnsi" w:cstheme="majorHAnsi"/>
                <w:b/>
                <w:bCs/>
                <w:sz w:val="20"/>
                <w:szCs w:val="20"/>
              </w:rPr>
            </w:pPr>
            <w:r w:rsidRPr="00257946">
              <w:rPr>
                <w:rFonts w:asciiTheme="majorHAnsi" w:hAnsiTheme="majorHAnsi" w:cstheme="majorHAnsi"/>
                <w:b/>
                <w:bCs/>
                <w:sz w:val="20"/>
                <w:szCs w:val="20"/>
              </w:rPr>
              <w:t>Maks. priežeminė koncentracija</w:t>
            </w:r>
          </w:p>
        </w:tc>
      </w:tr>
      <w:tr w:rsidR="00EB0CB0" w:rsidRPr="00084CF5" w14:paraId="3DC831FA" w14:textId="77777777" w:rsidTr="00D13089">
        <w:trPr>
          <w:trHeight w:val="469"/>
          <w:tblHeader/>
          <w:jc w:val="center"/>
        </w:trPr>
        <w:tc>
          <w:tcPr>
            <w:tcW w:w="2775" w:type="dxa"/>
            <w:vMerge/>
            <w:shd w:val="clear" w:color="auto" w:fill="F2F2F2" w:themeFill="background1" w:themeFillShade="F2"/>
            <w:vAlign w:val="center"/>
          </w:tcPr>
          <w:p w14:paraId="44FCC610" w14:textId="77777777" w:rsidR="00EB0CB0" w:rsidRPr="00257946" w:rsidRDefault="00EB0CB0" w:rsidP="00A77EEF">
            <w:pPr>
              <w:spacing w:line="360" w:lineRule="auto"/>
              <w:jc w:val="center"/>
              <w:rPr>
                <w:rFonts w:asciiTheme="majorHAnsi" w:hAnsiTheme="majorHAnsi" w:cstheme="majorHAnsi"/>
                <w:b/>
                <w:bCs/>
                <w:sz w:val="20"/>
                <w:szCs w:val="20"/>
              </w:rPr>
            </w:pPr>
          </w:p>
        </w:tc>
        <w:tc>
          <w:tcPr>
            <w:tcW w:w="2794" w:type="dxa"/>
            <w:vMerge/>
            <w:shd w:val="clear" w:color="auto" w:fill="F2F2F2" w:themeFill="background1" w:themeFillShade="F2"/>
            <w:vAlign w:val="center"/>
          </w:tcPr>
          <w:p w14:paraId="30471ED1" w14:textId="77777777" w:rsidR="00EB0CB0" w:rsidRPr="00257946" w:rsidRDefault="00EB0CB0" w:rsidP="00A77EEF">
            <w:pPr>
              <w:spacing w:line="360" w:lineRule="auto"/>
              <w:jc w:val="center"/>
              <w:rPr>
                <w:rFonts w:asciiTheme="majorHAnsi" w:hAnsiTheme="majorHAnsi" w:cstheme="majorHAnsi"/>
                <w:b/>
                <w:bCs/>
                <w:sz w:val="20"/>
                <w:szCs w:val="20"/>
              </w:rPr>
            </w:pPr>
          </w:p>
        </w:tc>
        <w:tc>
          <w:tcPr>
            <w:tcW w:w="2794" w:type="dxa"/>
            <w:vMerge/>
            <w:shd w:val="clear" w:color="auto" w:fill="F2F2F2" w:themeFill="background1" w:themeFillShade="F2"/>
            <w:vAlign w:val="center"/>
          </w:tcPr>
          <w:p w14:paraId="33760AF3" w14:textId="77777777" w:rsidR="00EB0CB0" w:rsidRPr="00257946" w:rsidRDefault="00EB0CB0" w:rsidP="00A77EEF">
            <w:pPr>
              <w:spacing w:line="360" w:lineRule="auto"/>
              <w:jc w:val="center"/>
              <w:rPr>
                <w:rFonts w:asciiTheme="majorHAnsi" w:hAnsiTheme="majorHAnsi" w:cstheme="majorHAnsi"/>
                <w:b/>
                <w:bCs/>
                <w:sz w:val="20"/>
                <w:szCs w:val="20"/>
              </w:rPr>
            </w:pPr>
          </w:p>
        </w:tc>
        <w:tc>
          <w:tcPr>
            <w:tcW w:w="2795" w:type="dxa"/>
            <w:shd w:val="clear" w:color="auto" w:fill="F2F2F2" w:themeFill="background1" w:themeFillShade="F2"/>
            <w:vAlign w:val="center"/>
          </w:tcPr>
          <w:p w14:paraId="528EC9A5" w14:textId="5BA5E472" w:rsidR="00EB0CB0" w:rsidRPr="00257946" w:rsidRDefault="00EB0CB0" w:rsidP="00A77EEF">
            <w:pPr>
              <w:spacing w:line="360" w:lineRule="auto"/>
              <w:jc w:val="center"/>
              <w:rPr>
                <w:rFonts w:asciiTheme="majorHAnsi" w:hAnsiTheme="majorHAnsi" w:cstheme="majorHAnsi"/>
                <w:b/>
                <w:bCs/>
                <w:sz w:val="20"/>
                <w:szCs w:val="20"/>
              </w:rPr>
            </w:pPr>
            <w:r w:rsidRPr="00257946">
              <w:rPr>
                <w:rFonts w:asciiTheme="majorHAnsi" w:hAnsiTheme="majorHAnsi" w:cstheme="majorHAnsi"/>
                <w:b/>
                <w:bCs/>
                <w:sz w:val="20"/>
                <w:szCs w:val="20"/>
              </w:rPr>
              <w:t>Absoliutiniais vienetais</w:t>
            </w:r>
          </w:p>
        </w:tc>
        <w:tc>
          <w:tcPr>
            <w:tcW w:w="2808" w:type="dxa"/>
            <w:shd w:val="clear" w:color="auto" w:fill="F2F2F2" w:themeFill="background1" w:themeFillShade="F2"/>
            <w:vAlign w:val="center"/>
          </w:tcPr>
          <w:p w14:paraId="4ADA8FB7" w14:textId="70C78C51" w:rsidR="00EB0CB0" w:rsidRPr="00257946" w:rsidRDefault="00EB0CB0" w:rsidP="00A77EEF">
            <w:pPr>
              <w:spacing w:line="360" w:lineRule="auto"/>
              <w:jc w:val="center"/>
              <w:rPr>
                <w:rFonts w:asciiTheme="majorHAnsi" w:hAnsiTheme="majorHAnsi" w:cstheme="majorHAnsi"/>
                <w:b/>
                <w:bCs/>
                <w:sz w:val="20"/>
                <w:szCs w:val="20"/>
              </w:rPr>
            </w:pPr>
            <w:r w:rsidRPr="00257946">
              <w:rPr>
                <w:rFonts w:asciiTheme="majorHAnsi" w:hAnsiTheme="majorHAnsi" w:cstheme="majorHAnsi"/>
                <w:b/>
                <w:bCs/>
                <w:sz w:val="20"/>
                <w:szCs w:val="20"/>
              </w:rPr>
              <w:t>Ribinės vertės dalimis</w:t>
            </w:r>
          </w:p>
        </w:tc>
      </w:tr>
      <w:tr w:rsidR="00EB0CB0" w:rsidRPr="00084CF5" w14:paraId="649BB21D" w14:textId="77777777" w:rsidTr="00D13089">
        <w:trPr>
          <w:trHeight w:val="445"/>
          <w:jc w:val="center"/>
        </w:trPr>
        <w:tc>
          <w:tcPr>
            <w:tcW w:w="13968" w:type="dxa"/>
            <w:gridSpan w:val="5"/>
            <w:shd w:val="clear" w:color="auto" w:fill="F2F2F2" w:themeFill="background1" w:themeFillShade="F2"/>
            <w:vAlign w:val="center"/>
          </w:tcPr>
          <w:p w14:paraId="2A67A117" w14:textId="7F8CE1E7" w:rsidR="00EB0CB0" w:rsidRPr="00257946" w:rsidRDefault="00EB0CB0" w:rsidP="00A77EEF">
            <w:pPr>
              <w:spacing w:line="360" w:lineRule="auto"/>
              <w:jc w:val="center"/>
              <w:rPr>
                <w:rFonts w:asciiTheme="majorHAnsi" w:hAnsiTheme="majorHAnsi" w:cstheme="majorHAnsi"/>
                <w:b/>
                <w:bCs/>
                <w:sz w:val="20"/>
                <w:szCs w:val="20"/>
              </w:rPr>
            </w:pPr>
            <w:r w:rsidRPr="00257946">
              <w:rPr>
                <w:rFonts w:asciiTheme="majorHAnsi" w:hAnsiTheme="majorHAnsi" w:cstheme="majorHAnsi"/>
                <w:b/>
                <w:bCs/>
                <w:sz w:val="20"/>
                <w:szCs w:val="20"/>
              </w:rPr>
              <w:t>1 variantas</w:t>
            </w:r>
          </w:p>
        </w:tc>
      </w:tr>
      <w:tr w:rsidR="00EB0CB0" w:rsidRPr="00084CF5" w14:paraId="1E6C8F4B" w14:textId="77777777" w:rsidTr="00D13089">
        <w:trPr>
          <w:trHeight w:val="304"/>
          <w:jc w:val="center"/>
        </w:trPr>
        <w:tc>
          <w:tcPr>
            <w:tcW w:w="2775" w:type="dxa"/>
            <w:vAlign w:val="center"/>
          </w:tcPr>
          <w:p w14:paraId="449B7175" w14:textId="0E36C1A4"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1</w:t>
            </w:r>
          </w:p>
        </w:tc>
        <w:tc>
          <w:tcPr>
            <w:tcW w:w="2794" w:type="dxa"/>
            <w:vAlign w:val="center"/>
          </w:tcPr>
          <w:p w14:paraId="1A5C768A" w14:textId="5866E83B"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Anglies monoksidas (CO)</w:t>
            </w:r>
          </w:p>
        </w:tc>
        <w:tc>
          <w:tcPr>
            <w:tcW w:w="2794" w:type="dxa"/>
            <w:vAlign w:val="center"/>
          </w:tcPr>
          <w:p w14:paraId="683C5F3A" w14:textId="58014E3D"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10 mg/m</w:t>
            </w:r>
            <w:r w:rsidRPr="00257946">
              <w:rPr>
                <w:rFonts w:asciiTheme="majorHAnsi" w:hAnsiTheme="majorHAnsi" w:cstheme="majorHAnsi"/>
                <w:sz w:val="20"/>
                <w:szCs w:val="20"/>
                <w:vertAlign w:val="superscript"/>
              </w:rPr>
              <w:t>3</w:t>
            </w:r>
          </w:p>
        </w:tc>
        <w:tc>
          <w:tcPr>
            <w:tcW w:w="2795" w:type="dxa"/>
            <w:vAlign w:val="center"/>
          </w:tcPr>
          <w:p w14:paraId="6F1E1EC4" w14:textId="3E4B6C37"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0,604</w:t>
            </w:r>
          </w:p>
        </w:tc>
        <w:tc>
          <w:tcPr>
            <w:tcW w:w="2808" w:type="dxa"/>
            <w:vAlign w:val="center"/>
          </w:tcPr>
          <w:p w14:paraId="718F3837" w14:textId="27682471"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&lt;0,1</w:t>
            </w:r>
          </w:p>
        </w:tc>
      </w:tr>
      <w:tr w:rsidR="00EB0CB0" w:rsidRPr="00084CF5" w14:paraId="5C851E8E" w14:textId="77777777" w:rsidTr="00D13089">
        <w:trPr>
          <w:trHeight w:val="281"/>
          <w:jc w:val="center"/>
        </w:trPr>
        <w:tc>
          <w:tcPr>
            <w:tcW w:w="2775" w:type="dxa"/>
            <w:vMerge w:val="restart"/>
            <w:vAlign w:val="center"/>
          </w:tcPr>
          <w:p w14:paraId="440CFCAB" w14:textId="65AF5969"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2</w:t>
            </w:r>
          </w:p>
        </w:tc>
        <w:tc>
          <w:tcPr>
            <w:tcW w:w="2794" w:type="dxa"/>
            <w:vMerge w:val="restart"/>
            <w:vAlign w:val="center"/>
          </w:tcPr>
          <w:p w14:paraId="414608CF" w14:textId="7EE8154B"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Azoto oksidai (NO</w:t>
            </w:r>
            <w:r w:rsidRPr="00257946">
              <w:rPr>
                <w:rFonts w:asciiTheme="majorHAnsi" w:hAnsiTheme="majorHAnsi" w:cstheme="majorHAnsi"/>
                <w:bCs/>
                <w:sz w:val="20"/>
                <w:szCs w:val="20"/>
                <w:vertAlign w:val="subscript"/>
              </w:rPr>
              <w:t>2</w:t>
            </w:r>
            <w:r w:rsidRPr="00257946">
              <w:rPr>
                <w:rFonts w:asciiTheme="majorHAnsi" w:hAnsiTheme="majorHAnsi" w:cstheme="majorHAnsi"/>
                <w:bCs/>
                <w:sz w:val="20"/>
                <w:szCs w:val="20"/>
              </w:rPr>
              <w:t>)</w:t>
            </w:r>
          </w:p>
        </w:tc>
        <w:tc>
          <w:tcPr>
            <w:tcW w:w="2794" w:type="dxa"/>
            <w:vAlign w:val="center"/>
          </w:tcPr>
          <w:p w14:paraId="36CCBB20" w14:textId="4523690E"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200 ug/m</w:t>
            </w:r>
            <w:r w:rsidRPr="00257946">
              <w:rPr>
                <w:rFonts w:asciiTheme="majorHAnsi" w:hAnsiTheme="majorHAnsi" w:cstheme="majorHAnsi"/>
                <w:sz w:val="20"/>
                <w:szCs w:val="20"/>
                <w:vertAlign w:val="superscript"/>
              </w:rPr>
              <w:t>3</w:t>
            </w:r>
          </w:p>
        </w:tc>
        <w:tc>
          <w:tcPr>
            <w:tcW w:w="2795" w:type="dxa"/>
            <w:vAlign w:val="center"/>
          </w:tcPr>
          <w:p w14:paraId="673390DE" w14:textId="6E833FD0"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27,86</w:t>
            </w:r>
          </w:p>
        </w:tc>
        <w:tc>
          <w:tcPr>
            <w:tcW w:w="2808" w:type="dxa"/>
            <w:vAlign w:val="center"/>
          </w:tcPr>
          <w:p w14:paraId="4049711C" w14:textId="614ADA31"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0,14</w:t>
            </w:r>
          </w:p>
        </w:tc>
      </w:tr>
      <w:tr w:rsidR="00EB0CB0" w:rsidRPr="00084CF5" w14:paraId="52FFC52C" w14:textId="77777777" w:rsidTr="00D13089">
        <w:trPr>
          <w:trHeight w:val="328"/>
          <w:jc w:val="center"/>
        </w:trPr>
        <w:tc>
          <w:tcPr>
            <w:tcW w:w="2775" w:type="dxa"/>
            <w:vMerge/>
            <w:vAlign w:val="center"/>
          </w:tcPr>
          <w:p w14:paraId="79F21030" w14:textId="77777777" w:rsidR="00EB0CB0" w:rsidRPr="00257946" w:rsidRDefault="00EB0CB0" w:rsidP="00D13089">
            <w:pPr>
              <w:jc w:val="center"/>
              <w:rPr>
                <w:rFonts w:asciiTheme="majorHAnsi" w:hAnsiTheme="majorHAnsi" w:cstheme="majorHAnsi"/>
                <w:sz w:val="20"/>
                <w:szCs w:val="20"/>
              </w:rPr>
            </w:pPr>
          </w:p>
        </w:tc>
        <w:tc>
          <w:tcPr>
            <w:tcW w:w="2794" w:type="dxa"/>
            <w:vMerge/>
            <w:vAlign w:val="center"/>
          </w:tcPr>
          <w:p w14:paraId="56640323" w14:textId="77777777" w:rsidR="00EB0CB0" w:rsidRPr="00257946" w:rsidRDefault="00EB0CB0" w:rsidP="00D13089">
            <w:pPr>
              <w:jc w:val="center"/>
              <w:rPr>
                <w:rFonts w:asciiTheme="majorHAnsi" w:hAnsiTheme="majorHAnsi" w:cstheme="majorHAnsi"/>
                <w:sz w:val="20"/>
                <w:szCs w:val="20"/>
              </w:rPr>
            </w:pPr>
          </w:p>
        </w:tc>
        <w:tc>
          <w:tcPr>
            <w:tcW w:w="2794" w:type="dxa"/>
            <w:vAlign w:val="center"/>
          </w:tcPr>
          <w:p w14:paraId="55D93FBD" w14:textId="7A821154"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40 ug/m</w:t>
            </w:r>
            <w:r w:rsidRPr="00257946">
              <w:rPr>
                <w:rFonts w:asciiTheme="majorHAnsi" w:hAnsiTheme="majorHAnsi" w:cstheme="majorHAnsi"/>
                <w:sz w:val="20"/>
                <w:szCs w:val="20"/>
                <w:vertAlign w:val="superscript"/>
              </w:rPr>
              <w:t>3</w:t>
            </w:r>
          </w:p>
        </w:tc>
        <w:tc>
          <w:tcPr>
            <w:tcW w:w="2795" w:type="dxa"/>
            <w:vAlign w:val="center"/>
          </w:tcPr>
          <w:p w14:paraId="0A6F1054" w14:textId="3C33F37E"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1,218</w:t>
            </w:r>
          </w:p>
        </w:tc>
        <w:tc>
          <w:tcPr>
            <w:tcW w:w="2808" w:type="dxa"/>
            <w:vAlign w:val="center"/>
          </w:tcPr>
          <w:p w14:paraId="61D211BF" w14:textId="0FA16D29"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&lt;0,1</w:t>
            </w:r>
          </w:p>
        </w:tc>
      </w:tr>
      <w:tr w:rsidR="00EB0CB0" w:rsidRPr="00084CF5" w14:paraId="227563B4" w14:textId="77777777" w:rsidTr="00D13089">
        <w:trPr>
          <w:trHeight w:val="281"/>
          <w:jc w:val="center"/>
        </w:trPr>
        <w:tc>
          <w:tcPr>
            <w:tcW w:w="2775" w:type="dxa"/>
            <w:vMerge w:val="restart"/>
            <w:vAlign w:val="center"/>
          </w:tcPr>
          <w:p w14:paraId="393BFB55" w14:textId="13061120"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3</w:t>
            </w:r>
          </w:p>
        </w:tc>
        <w:tc>
          <w:tcPr>
            <w:tcW w:w="2794" w:type="dxa"/>
            <w:vMerge w:val="restart"/>
            <w:vAlign w:val="center"/>
          </w:tcPr>
          <w:p w14:paraId="4D25B742" w14:textId="2885D3BC"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Kietosios dalelės (KD</w:t>
            </w:r>
            <w:r w:rsidRPr="00257946">
              <w:rPr>
                <w:rFonts w:asciiTheme="majorHAnsi" w:hAnsiTheme="majorHAnsi" w:cstheme="majorHAnsi"/>
                <w:bCs/>
                <w:sz w:val="20"/>
                <w:szCs w:val="20"/>
                <w:vertAlign w:val="subscript"/>
              </w:rPr>
              <w:t>10</w:t>
            </w:r>
            <w:r w:rsidRPr="00257946">
              <w:rPr>
                <w:rFonts w:asciiTheme="majorHAnsi" w:hAnsiTheme="majorHAnsi" w:cstheme="majorHAnsi"/>
                <w:bCs/>
                <w:sz w:val="20"/>
                <w:szCs w:val="20"/>
              </w:rPr>
              <w:t>)</w:t>
            </w:r>
          </w:p>
        </w:tc>
        <w:tc>
          <w:tcPr>
            <w:tcW w:w="2794" w:type="dxa"/>
            <w:vAlign w:val="center"/>
          </w:tcPr>
          <w:p w14:paraId="3AF42E7A" w14:textId="6ADFBC26"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50 ug/m</w:t>
            </w:r>
            <w:r w:rsidRPr="00257946">
              <w:rPr>
                <w:rFonts w:asciiTheme="majorHAnsi" w:hAnsiTheme="majorHAnsi" w:cstheme="majorHAnsi"/>
                <w:sz w:val="20"/>
                <w:szCs w:val="20"/>
                <w:vertAlign w:val="superscript"/>
              </w:rPr>
              <w:t>3</w:t>
            </w:r>
          </w:p>
        </w:tc>
        <w:tc>
          <w:tcPr>
            <w:tcW w:w="2795" w:type="dxa"/>
            <w:vAlign w:val="center"/>
          </w:tcPr>
          <w:p w14:paraId="44A7CD72" w14:textId="3010F607"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9,268</w:t>
            </w:r>
          </w:p>
        </w:tc>
        <w:tc>
          <w:tcPr>
            <w:tcW w:w="2808" w:type="dxa"/>
            <w:vAlign w:val="center"/>
          </w:tcPr>
          <w:p w14:paraId="7481610F" w14:textId="3EE56BD3"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0,19</w:t>
            </w:r>
          </w:p>
        </w:tc>
      </w:tr>
      <w:tr w:rsidR="00EB0CB0" w:rsidRPr="00084CF5" w14:paraId="3A6EC0C5" w14:textId="77777777" w:rsidTr="00D13089">
        <w:trPr>
          <w:trHeight w:val="328"/>
          <w:jc w:val="center"/>
        </w:trPr>
        <w:tc>
          <w:tcPr>
            <w:tcW w:w="2775" w:type="dxa"/>
            <w:vMerge/>
            <w:vAlign w:val="center"/>
          </w:tcPr>
          <w:p w14:paraId="0C7EAF8F" w14:textId="77777777" w:rsidR="00EB0CB0" w:rsidRPr="00257946" w:rsidRDefault="00EB0CB0" w:rsidP="00D13089">
            <w:pPr>
              <w:jc w:val="center"/>
              <w:rPr>
                <w:rFonts w:asciiTheme="majorHAnsi" w:hAnsiTheme="majorHAnsi" w:cstheme="majorHAnsi"/>
                <w:sz w:val="20"/>
                <w:szCs w:val="20"/>
              </w:rPr>
            </w:pPr>
          </w:p>
        </w:tc>
        <w:tc>
          <w:tcPr>
            <w:tcW w:w="2794" w:type="dxa"/>
            <w:vMerge/>
            <w:vAlign w:val="center"/>
          </w:tcPr>
          <w:p w14:paraId="7321B925" w14:textId="77777777" w:rsidR="00EB0CB0" w:rsidRPr="00257946" w:rsidRDefault="00EB0CB0" w:rsidP="00D13089">
            <w:pPr>
              <w:jc w:val="center"/>
              <w:rPr>
                <w:rFonts w:asciiTheme="majorHAnsi" w:hAnsiTheme="majorHAnsi" w:cstheme="majorHAnsi"/>
                <w:sz w:val="20"/>
                <w:szCs w:val="20"/>
              </w:rPr>
            </w:pPr>
          </w:p>
        </w:tc>
        <w:tc>
          <w:tcPr>
            <w:tcW w:w="2794" w:type="dxa"/>
            <w:vAlign w:val="center"/>
          </w:tcPr>
          <w:p w14:paraId="6FC8A31F" w14:textId="2441E8BB"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40 ug/m</w:t>
            </w:r>
            <w:r w:rsidRPr="00257946">
              <w:rPr>
                <w:rFonts w:asciiTheme="majorHAnsi" w:hAnsiTheme="majorHAnsi" w:cstheme="majorHAnsi"/>
                <w:sz w:val="20"/>
                <w:szCs w:val="20"/>
                <w:vertAlign w:val="superscript"/>
              </w:rPr>
              <w:t>3</w:t>
            </w:r>
          </w:p>
        </w:tc>
        <w:tc>
          <w:tcPr>
            <w:tcW w:w="2795" w:type="dxa"/>
            <w:vAlign w:val="center"/>
          </w:tcPr>
          <w:p w14:paraId="7F26BEA4" w14:textId="15BB2870"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4,602</w:t>
            </w:r>
          </w:p>
        </w:tc>
        <w:tc>
          <w:tcPr>
            <w:tcW w:w="2808" w:type="dxa"/>
            <w:vAlign w:val="center"/>
          </w:tcPr>
          <w:p w14:paraId="0C6C8674" w14:textId="026664C2"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0,12</w:t>
            </w:r>
          </w:p>
        </w:tc>
      </w:tr>
      <w:tr w:rsidR="00EB0CB0" w:rsidRPr="00084CF5" w14:paraId="2395FCCF" w14:textId="77777777" w:rsidTr="00D13089">
        <w:trPr>
          <w:trHeight w:val="304"/>
          <w:jc w:val="center"/>
        </w:trPr>
        <w:tc>
          <w:tcPr>
            <w:tcW w:w="2775" w:type="dxa"/>
            <w:vAlign w:val="center"/>
          </w:tcPr>
          <w:p w14:paraId="45E61AFC" w14:textId="6ACBB564"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4</w:t>
            </w:r>
          </w:p>
        </w:tc>
        <w:tc>
          <w:tcPr>
            <w:tcW w:w="2794" w:type="dxa"/>
            <w:vAlign w:val="center"/>
          </w:tcPr>
          <w:p w14:paraId="27A61216" w14:textId="3118A5F2"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Kietosios dalelės (KD</w:t>
            </w:r>
            <w:r w:rsidRPr="00257946">
              <w:rPr>
                <w:rFonts w:asciiTheme="majorHAnsi" w:hAnsiTheme="majorHAnsi" w:cstheme="majorHAnsi"/>
                <w:sz w:val="20"/>
                <w:szCs w:val="20"/>
                <w:vertAlign w:val="subscript"/>
              </w:rPr>
              <w:t>2,5</w:t>
            </w:r>
            <w:r w:rsidRPr="00257946">
              <w:rPr>
                <w:rFonts w:asciiTheme="majorHAnsi" w:hAnsiTheme="majorHAnsi" w:cstheme="majorHAnsi"/>
                <w:sz w:val="20"/>
                <w:szCs w:val="20"/>
              </w:rPr>
              <w:t>)</w:t>
            </w:r>
          </w:p>
        </w:tc>
        <w:tc>
          <w:tcPr>
            <w:tcW w:w="2794" w:type="dxa"/>
            <w:vAlign w:val="center"/>
          </w:tcPr>
          <w:p w14:paraId="291095FC" w14:textId="5B5484B4"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2</w:t>
            </w:r>
            <w:r w:rsidR="00DC076B" w:rsidRPr="00257946">
              <w:rPr>
                <w:rFonts w:asciiTheme="majorHAnsi" w:hAnsiTheme="majorHAnsi" w:cstheme="majorHAnsi"/>
                <w:sz w:val="20"/>
                <w:szCs w:val="20"/>
              </w:rPr>
              <w:t>0</w:t>
            </w:r>
            <w:r w:rsidRPr="00257946">
              <w:rPr>
                <w:rFonts w:asciiTheme="majorHAnsi" w:hAnsiTheme="majorHAnsi" w:cstheme="majorHAnsi"/>
                <w:sz w:val="20"/>
                <w:szCs w:val="20"/>
              </w:rPr>
              <w:t xml:space="preserve"> ug/m</w:t>
            </w:r>
            <w:r w:rsidRPr="00257946">
              <w:rPr>
                <w:rFonts w:asciiTheme="majorHAnsi" w:hAnsiTheme="majorHAnsi" w:cstheme="majorHAnsi"/>
                <w:sz w:val="20"/>
                <w:szCs w:val="20"/>
                <w:vertAlign w:val="superscript"/>
              </w:rPr>
              <w:t>3</w:t>
            </w:r>
          </w:p>
        </w:tc>
        <w:tc>
          <w:tcPr>
            <w:tcW w:w="2795" w:type="dxa"/>
            <w:vAlign w:val="center"/>
          </w:tcPr>
          <w:p w14:paraId="7C569CAA" w14:textId="480B0583"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4,556</w:t>
            </w:r>
          </w:p>
        </w:tc>
        <w:tc>
          <w:tcPr>
            <w:tcW w:w="2808" w:type="dxa"/>
            <w:vAlign w:val="center"/>
          </w:tcPr>
          <w:p w14:paraId="21C527D6" w14:textId="7621C5EC"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w:t>
            </w:r>
            <w:r w:rsidR="00CD676A" w:rsidRPr="00257946">
              <w:rPr>
                <w:rFonts w:asciiTheme="majorHAnsi" w:hAnsiTheme="majorHAnsi" w:cstheme="majorHAnsi"/>
                <w:sz w:val="20"/>
                <w:szCs w:val="20"/>
              </w:rPr>
              <w:t>23</w:t>
            </w:r>
          </w:p>
        </w:tc>
      </w:tr>
      <w:tr w:rsidR="00EB0CB0" w:rsidRPr="00084CF5" w14:paraId="2B5DF789" w14:textId="77777777" w:rsidTr="00D13089">
        <w:trPr>
          <w:trHeight w:val="281"/>
          <w:jc w:val="center"/>
        </w:trPr>
        <w:tc>
          <w:tcPr>
            <w:tcW w:w="2775" w:type="dxa"/>
            <w:vMerge w:val="restart"/>
            <w:vAlign w:val="center"/>
          </w:tcPr>
          <w:p w14:paraId="4C10504A" w14:textId="23FAA315"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5</w:t>
            </w:r>
          </w:p>
        </w:tc>
        <w:tc>
          <w:tcPr>
            <w:tcW w:w="2794" w:type="dxa"/>
            <w:vMerge w:val="restart"/>
            <w:vAlign w:val="center"/>
          </w:tcPr>
          <w:p w14:paraId="28E4FE7A" w14:textId="19A2F5CE"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Sieros dioksidas (SO</w:t>
            </w:r>
            <w:r w:rsidRPr="00257946">
              <w:rPr>
                <w:rFonts w:asciiTheme="majorHAnsi" w:hAnsiTheme="majorHAnsi" w:cstheme="majorHAnsi"/>
                <w:sz w:val="20"/>
                <w:szCs w:val="20"/>
                <w:vertAlign w:val="subscript"/>
              </w:rPr>
              <w:t>2</w:t>
            </w:r>
            <w:r w:rsidRPr="00257946">
              <w:rPr>
                <w:rFonts w:asciiTheme="majorHAnsi" w:hAnsiTheme="majorHAnsi" w:cstheme="majorHAnsi"/>
                <w:sz w:val="20"/>
                <w:szCs w:val="20"/>
              </w:rPr>
              <w:t>)</w:t>
            </w:r>
          </w:p>
        </w:tc>
        <w:tc>
          <w:tcPr>
            <w:tcW w:w="2794" w:type="dxa"/>
            <w:vAlign w:val="center"/>
          </w:tcPr>
          <w:p w14:paraId="74034EC1" w14:textId="73B87313"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350 ug/m</w:t>
            </w:r>
            <w:r w:rsidRPr="00257946">
              <w:rPr>
                <w:rFonts w:asciiTheme="majorHAnsi" w:hAnsiTheme="majorHAnsi" w:cstheme="majorHAnsi"/>
                <w:sz w:val="20"/>
                <w:szCs w:val="20"/>
                <w:vertAlign w:val="superscript"/>
              </w:rPr>
              <w:t>3</w:t>
            </w:r>
          </w:p>
        </w:tc>
        <w:tc>
          <w:tcPr>
            <w:tcW w:w="2795" w:type="dxa"/>
            <w:vAlign w:val="center"/>
          </w:tcPr>
          <w:p w14:paraId="3DF14A69" w14:textId="69DF4E99"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1,939</w:t>
            </w:r>
          </w:p>
        </w:tc>
        <w:tc>
          <w:tcPr>
            <w:tcW w:w="2808" w:type="dxa"/>
            <w:vAlign w:val="center"/>
          </w:tcPr>
          <w:p w14:paraId="6CC06134" w14:textId="42787B74"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&lt;0,1</w:t>
            </w:r>
          </w:p>
        </w:tc>
      </w:tr>
      <w:tr w:rsidR="00EB0CB0" w:rsidRPr="00084CF5" w14:paraId="72EFF657" w14:textId="77777777" w:rsidTr="00D13089">
        <w:trPr>
          <w:trHeight w:val="328"/>
          <w:jc w:val="center"/>
        </w:trPr>
        <w:tc>
          <w:tcPr>
            <w:tcW w:w="2775" w:type="dxa"/>
            <w:vMerge/>
            <w:vAlign w:val="center"/>
          </w:tcPr>
          <w:p w14:paraId="4EEE0F1F" w14:textId="77777777" w:rsidR="00EB0CB0" w:rsidRPr="00257946" w:rsidRDefault="00EB0CB0" w:rsidP="00D13089">
            <w:pPr>
              <w:jc w:val="center"/>
              <w:rPr>
                <w:rFonts w:asciiTheme="majorHAnsi" w:hAnsiTheme="majorHAnsi" w:cstheme="majorHAnsi"/>
                <w:sz w:val="20"/>
                <w:szCs w:val="20"/>
              </w:rPr>
            </w:pPr>
          </w:p>
        </w:tc>
        <w:tc>
          <w:tcPr>
            <w:tcW w:w="2794" w:type="dxa"/>
            <w:vMerge/>
            <w:vAlign w:val="center"/>
          </w:tcPr>
          <w:p w14:paraId="1DC6F5A0" w14:textId="77777777" w:rsidR="00EB0CB0" w:rsidRPr="00257946" w:rsidRDefault="00EB0CB0" w:rsidP="00D13089">
            <w:pPr>
              <w:jc w:val="center"/>
              <w:rPr>
                <w:rFonts w:asciiTheme="majorHAnsi" w:hAnsiTheme="majorHAnsi" w:cstheme="majorHAnsi"/>
                <w:sz w:val="20"/>
                <w:szCs w:val="20"/>
              </w:rPr>
            </w:pPr>
          </w:p>
        </w:tc>
        <w:tc>
          <w:tcPr>
            <w:tcW w:w="2794" w:type="dxa"/>
            <w:vAlign w:val="center"/>
          </w:tcPr>
          <w:p w14:paraId="74C9BB09" w14:textId="0623A4E7"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125 ug/m</w:t>
            </w:r>
            <w:r w:rsidRPr="00257946">
              <w:rPr>
                <w:rFonts w:asciiTheme="majorHAnsi" w:hAnsiTheme="majorHAnsi" w:cstheme="majorHAnsi"/>
                <w:sz w:val="20"/>
                <w:szCs w:val="20"/>
                <w:vertAlign w:val="superscript"/>
              </w:rPr>
              <w:t>3</w:t>
            </w:r>
          </w:p>
        </w:tc>
        <w:tc>
          <w:tcPr>
            <w:tcW w:w="2795" w:type="dxa"/>
            <w:vAlign w:val="center"/>
          </w:tcPr>
          <w:p w14:paraId="7A194625" w14:textId="36D745E2"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0,449</w:t>
            </w:r>
          </w:p>
        </w:tc>
        <w:tc>
          <w:tcPr>
            <w:tcW w:w="2808" w:type="dxa"/>
            <w:vAlign w:val="center"/>
          </w:tcPr>
          <w:p w14:paraId="36A4FFA4" w14:textId="2324EBF5"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&lt;0,1</w:t>
            </w:r>
          </w:p>
        </w:tc>
      </w:tr>
      <w:tr w:rsidR="00EB0CB0" w:rsidRPr="00084CF5" w14:paraId="7E8B5BE2" w14:textId="77777777" w:rsidTr="00D13089">
        <w:trPr>
          <w:trHeight w:val="281"/>
          <w:jc w:val="center"/>
        </w:trPr>
        <w:tc>
          <w:tcPr>
            <w:tcW w:w="2775" w:type="dxa"/>
            <w:vAlign w:val="center"/>
          </w:tcPr>
          <w:p w14:paraId="7ACA578C" w14:textId="7A1A69E0" w:rsidR="00EB0CB0" w:rsidRPr="00257946" w:rsidRDefault="00E72763" w:rsidP="00D13089">
            <w:pPr>
              <w:jc w:val="center"/>
              <w:rPr>
                <w:rFonts w:asciiTheme="majorHAnsi" w:hAnsiTheme="majorHAnsi" w:cstheme="majorHAnsi"/>
                <w:sz w:val="20"/>
                <w:szCs w:val="20"/>
              </w:rPr>
            </w:pPr>
            <w:r w:rsidRPr="00257946">
              <w:rPr>
                <w:rFonts w:asciiTheme="majorHAnsi" w:hAnsiTheme="majorHAnsi" w:cstheme="majorHAnsi"/>
                <w:sz w:val="20"/>
                <w:szCs w:val="20"/>
              </w:rPr>
              <w:t>6</w:t>
            </w:r>
          </w:p>
        </w:tc>
        <w:tc>
          <w:tcPr>
            <w:tcW w:w="2794" w:type="dxa"/>
            <w:vAlign w:val="center"/>
          </w:tcPr>
          <w:p w14:paraId="3F8D7E16" w14:textId="1BBC9EDA"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Acetonas</w:t>
            </w:r>
          </w:p>
        </w:tc>
        <w:tc>
          <w:tcPr>
            <w:tcW w:w="2794" w:type="dxa"/>
            <w:vAlign w:val="center"/>
          </w:tcPr>
          <w:p w14:paraId="322ADEF2" w14:textId="2079F548"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0,35 mg/m</w:t>
            </w:r>
            <w:r w:rsidRPr="00257946">
              <w:rPr>
                <w:rFonts w:asciiTheme="majorHAnsi" w:hAnsiTheme="majorHAnsi" w:cstheme="majorHAnsi"/>
                <w:sz w:val="20"/>
                <w:szCs w:val="20"/>
                <w:vertAlign w:val="superscript"/>
              </w:rPr>
              <w:t>3</w:t>
            </w:r>
          </w:p>
        </w:tc>
        <w:tc>
          <w:tcPr>
            <w:tcW w:w="2795" w:type="dxa"/>
            <w:vAlign w:val="center"/>
          </w:tcPr>
          <w:p w14:paraId="31B7B24C" w14:textId="7BA0C411"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2,9*10</w:t>
            </w:r>
            <w:r w:rsidRPr="00257946">
              <w:rPr>
                <w:rFonts w:asciiTheme="majorHAnsi" w:hAnsiTheme="majorHAnsi" w:cstheme="majorHAnsi"/>
                <w:sz w:val="20"/>
                <w:szCs w:val="20"/>
                <w:vertAlign w:val="superscript"/>
              </w:rPr>
              <w:t>-5</w:t>
            </w:r>
          </w:p>
        </w:tc>
        <w:tc>
          <w:tcPr>
            <w:tcW w:w="2808" w:type="dxa"/>
            <w:vAlign w:val="center"/>
          </w:tcPr>
          <w:p w14:paraId="6F3FD2EA" w14:textId="5A7CCF2C"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&lt;0,1</w:t>
            </w:r>
          </w:p>
        </w:tc>
      </w:tr>
      <w:tr w:rsidR="00EB0CB0" w:rsidRPr="00084CF5" w14:paraId="06F474BF" w14:textId="77777777" w:rsidTr="00D13089">
        <w:trPr>
          <w:trHeight w:val="304"/>
          <w:jc w:val="center"/>
        </w:trPr>
        <w:tc>
          <w:tcPr>
            <w:tcW w:w="2775" w:type="dxa"/>
            <w:vAlign w:val="center"/>
          </w:tcPr>
          <w:p w14:paraId="4350D720" w14:textId="625CB8AC"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7</w:t>
            </w:r>
          </w:p>
        </w:tc>
        <w:tc>
          <w:tcPr>
            <w:tcW w:w="2794" w:type="dxa"/>
            <w:vAlign w:val="center"/>
          </w:tcPr>
          <w:p w14:paraId="0F59C15E" w14:textId="2E26E1D2"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Acto rūgštis</w:t>
            </w:r>
          </w:p>
        </w:tc>
        <w:tc>
          <w:tcPr>
            <w:tcW w:w="2794" w:type="dxa"/>
            <w:vAlign w:val="center"/>
          </w:tcPr>
          <w:p w14:paraId="015BE55B" w14:textId="01C389F3"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0,2 mg/m</w:t>
            </w:r>
            <w:r w:rsidRPr="00257946">
              <w:rPr>
                <w:rFonts w:asciiTheme="majorHAnsi" w:hAnsiTheme="majorHAnsi" w:cstheme="majorHAnsi"/>
                <w:sz w:val="20"/>
                <w:szCs w:val="20"/>
                <w:vertAlign w:val="superscript"/>
              </w:rPr>
              <w:t>3</w:t>
            </w:r>
          </w:p>
        </w:tc>
        <w:tc>
          <w:tcPr>
            <w:tcW w:w="2795" w:type="dxa"/>
            <w:vAlign w:val="center"/>
          </w:tcPr>
          <w:p w14:paraId="3D7A7BFF" w14:textId="618EBFA1"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1,9*10</w:t>
            </w:r>
            <w:r w:rsidRPr="00257946">
              <w:rPr>
                <w:rFonts w:asciiTheme="majorHAnsi" w:hAnsiTheme="majorHAnsi" w:cstheme="majorHAnsi"/>
                <w:sz w:val="20"/>
                <w:szCs w:val="20"/>
                <w:vertAlign w:val="superscript"/>
              </w:rPr>
              <w:t>-5</w:t>
            </w:r>
          </w:p>
        </w:tc>
        <w:tc>
          <w:tcPr>
            <w:tcW w:w="2808" w:type="dxa"/>
            <w:vAlign w:val="center"/>
          </w:tcPr>
          <w:p w14:paraId="1EF3B85C" w14:textId="0124BB88"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&lt;0,1</w:t>
            </w:r>
          </w:p>
        </w:tc>
      </w:tr>
      <w:tr w:rsidR="00EB0CB0" w:rsidRPr="00084CF5" w14:paraId="1E33D4C2" w14:textId="77777777" w:rsidTr="00D13089">
        <w:trPr>
          <w:trHeight w:val="281"/>
          <w:jc w:val="center"/>
        </w:trPr>
        <w:tc>
          <w:tcPr>
            <w:tcW w:w="2775" w:type="dxa"/>
            <w:vAlign w:val="center"/>
          </w:tcPr>
          <w:p w14:paraId="6B2F7643" w14:textId="558F6B76"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8</w:t>
            </w:r>
          </w:p>
        </w:tc>
        <w:tc>
          <w:tcPr>
            <w:tcW w:w="2794" w:type="dxa"/>
            <w:vAlign w:val="center"/>
          </w:tcPr>
          <w:p w14:paraId="16D8CEFF" w14:textId="24B1F9DA"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2794" w:type="dxa"/>
            <w:vAlign w:val="center"/>
          </w:tcPr>
          <w:p w14:paraId="1689BA6C" w14:textId="458FEAFF"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0,2 mg/m</w:t>
            </w:r>
            <w:r w:rsidRPr="00257946">
              <w:rPr>
                <w:rFonts w:asciiTheme="majorHAnsi" w:hAnsiTheme="majorHAnsi" w:cstheme="majorHAnsi"/>
                <w:sz w:val="20"/>
                <w:szCs w:val="20"/>
                <w:vertAlign w:val="superscript"/>
              </w:rPr>
              <w:t>3</w:t>
            </w:r>
          </w:p>
        </w:tc>
        <w:tc>
          <w:tcPr>
            <w:tcW w:w="2795" w:type="dxa"/>
            <w:vAlign w:val="center"/>
          </w:tcPr>
          <w:p w14:paraId="3CC17409" w14:textId="3C5A5C47"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0,149</w:t>
            </w:r>
          </w:p>
        </w:tc>
        <w:tc>
          <w:tcPr>
            <w:tcW w:w="2808" w:type="dxa"/>
            <w:vAlign w:val="center"/>
          </w:tcPr>
          <w:p w14:paraId="648D5CF3" w14:textId="793AFD23"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0,75</w:t>
            </w:r>
          </w:p>
        </w:tc>
      </w:tr>
      <w:tr w:rsidR="00EB0CB0" w:rsidRPr="00084CF5" w14:paraId="2030A6B5" w14:textId="77777777" w:rsidTr="00D13089">
        <w:trPr>
          <w:trHeight w:val="304"/>
          <w:jc w:val="center"/>
        </w:trPr>
        <w:tc>
          <w:tcPr>
            <w:tcW w:w="2775" w:type="dxa"/>
            <w:vAlign w:val="center"/>
          </w:tcPr>
          <w:p w14:paraId="4575E154" w14:textId="1A2599E5"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9</w:t>
            </w:r>
          </w:p>
        </w:tc>
        <w:tc>
          <w:tcPr>
            <w:tcW w:w="2794" w:type="dxa"/>
            <w:vAlign w:val="center"/>
          </w:tcPr>
          <w:p w14:paraId="56523EF6" w14:textId="5ACADB63"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Dimetilaminas</w:t>
            </w:r>
          </w:p>
        </w:tc>
        <w:tc>
          <w:tcPr>
            <w:tcW w:w="2794" w:type="dxa"/>
            <w:vAlign w:val="center"/>
          </w:tcPr>
          <w:p w14:paraId="2C464F57" w14:textId="3D370990"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0,005 mg/m</w:t>
            </w:r>
            <w:r w:rsidRPr="00257946">
              <w:rPr>
                <w:rFonts w:asciiTheme="majorHAnsi" w:hAnsiTheme="majorHAnsi" w:cstheme="majorHAnsi"/>
                <w:sz w:val="20"/>
                <w:szCs w:val="20"/>
                <w:vertAlign w:val="superscript"/>
              </w:rPr>
              <w:t>3</w:t>
            </w:r>
          </w:p>
        </w:tc>
        <w:tc>
          <w:tcPr>
            <w:tcW w:w="2795" w:type="dxa"/>
            <w:vAlign w:val="center"/>
          </w:tcPr>
          <w:p w14:paraId="205E8CA2" w14:textId="7192F2FF"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8,6*10</w:t>
            </w:r>
            <w:r w:rsidRPr="00257946">
              <w:rPr>
                <w:rFonts w:asciiTheme="majorHAnsi" w:hAnsiTheme="majorHAnsi" w:cstheme="majorHAnsi"/>
                <w:sz w:val="20"/>
                <w:szCs w:val="20"/>
                <w:vertAlign w:val="superscript"/>
              </w:rPr>
              <w:t>-6</w:t>
            </w:r>
          </w:p>
        </w:tc>
        <w:tc>
          <w:tcPr>
            <w:tcW w:w="2808" w:type="dxa"/>
            <w:vAlign w:val="center"/>
          </w:tcPr>
          <w:p w14:paraId="6645D607" w14:textId="670E1269"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&lt;0,1</w:t>
            </w:r>
          </w:p>
        </w:tc>
      </w:tr>
      <w:tr w:rsidR="00EB0CB0" w:rsidRPr="00084CF5" w14:paraId="2AD9445E" w14:textId="77777777" w:rsidTr="00D13089">
        <w:trPr>
          <w:trHeight w:val="304"/>
          <w:jc w:val="center"/>
        </w:trPr>
        <w:tc>
          <w:tcPr>
            <w:tcW w:w="2775" w:type="dxa"/>
            <w:vAlign w:val="center"/>
          </w:tcPr>
          <w:p w14:paraId="05783145" w14:textId="2F8D9FE3"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10</w:t>
            </w:r>
          </w:p>
        </w:tc>
        <w:tc>
          <w:tcPr>
            <w:tcW w:w="2794" w:type="dxa"/>
            <w:vAlign w:val="center"/>
          </w:tcPr>
          <w:p w14:paraId="6F06CA6D" w14:textId="334F51D6"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Dimetlsulfidas</w:t>
            </w:r>
          </w:p>
        </w:tc>
        <w:tc>
          <w:tcPr>
            <w:tcW w:w="2794" w:type="dxa"/>
            <w:vAlign w:val="center"/>
          </w:tcPr>
          <w:p w14:paraId="7290B7CC" w14:textId="0376AA64"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0,08 mg/m</w:t>
            </w:r>
            <w:r w:rsidRPr="00257946">
              <w:rPr>
                <w:rFonts w:asciiTheme="majorHAnsi" w:hAnsiTheme="majorHAnsi" w:cstheme="majorHAnsi"/>
                <w:sz w:val="20"/>
                <w:szCs w:val="20"/>
                <w:vertAlign w:val="superscript"/>
              </w:rPr>
              <w:t>3</w:t>
            </w:r>
          </w:p>
        </w:tc>
        <w:tc>
          <w:tcPr>
            <w:tcW w:w="2795" w:type="dxa"/>
            <w:vAlign w:val="center"/>
          </w:tcPr>
          <w:p w14:paraId="34E80538" w14:textId="2D810D5C"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8,5*10</w:t>
            </w:r>
            <w:r w:rsidRPr="00257946">
              <w:rPr>
                <w:rFonts w:asciiTheme="majorHAnsi" w:hAnsiTheme="majorHAnsi" w:cstheme="majorHAnsi"/>
                <w:sz w:val="20"/>
                <w:szCs w:val="20"/>
                <w:vertAlign w:val="superscript"/>
              </w:rPr>
              <w:t>-5</w:t>
            </w:r>
          </w:p>
        </w:tc>
        <w:tc>
          <w:tcPr>
            <w:tcW w:w="2808" w:type="dxa"/>
            <w:vAlign w:val="center"/>
          </w:tcPr>
          <w:p w14:paraId="441D15C7" w14:textId="21E544B3"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&lt;0,1</w:t>
            </w:r>
          </w:p>
        </w:tc>
      </w:tr>
      <w:tr w:rsidR="00EB0CB0" w:rsidRPr="00084CF5" w14:paraId="53E55E7E" w14:textId="77777777" w:rsidTr="00D13089">
        <w:trPr>
          <w:trHeight w:val="281"/>
          <w:jc w:val="center"/>
        </w:trPr>
        <w:tc>
          <w:tcPr>
            <w:tcW w:w="2775" w:type="dxa"/>
            <w:vAlign w:val="center"/>
          </w:tcPr>
          <w:p w14:paraId="6C209227" w14:textId="673B9C0F"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11</w:t>
            </w:r>
          </w:p>
        </w:tc>
        <w:tc>
          <w:tcPr>
            <w:tcW w:w="2794" w:type="dxa"/>
            <w:vAlign w:val="center"/>
          </w:tcPr>
          <w:p w14:paraId="3893D15D" w14:textId="050355AA"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Fenolis</w:t>
            </w:r>
          </w:p>
        </w:tc>
        <w:tc>
          <w:tcPr>
            <w:tcW w:w="2794" w:type="dxa"/>
            <w:vAlign w:val="center"/>
          </w:tcPr>
          <w:p w14:paraId="19D3A58B" w14:textId="7A735FF8"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0,01 mg/m</w:t>
            </w:r>
            <w:r w:rsidRPr="00257946">
              <w:rPr>
                <w:rFonts w:asciiTheme="majorHAnsi" w:hAnsiTheme="majorHAnsi" w:cstheme="majorHAnsi"/>
                <w:sz w:val="20"/>
                <w:szCs w:val="20"/>
                <w:vertAlign w:val="superscript"/>
              </w:rPr>
              <w:t>3</w:t>
            </w:r>
          </w:p>
        </w:tc>
        <w:tc>
          <w:tcPr>
            <w:tcW w:w="2795" w:type="dxa"/>
            <w:vAlign w:val="center"/>
          </w:tcPr>
          <w:p w14:paraId="67828748" w14:textId="4AEA4B7A"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3,8*10</w:t>
            </w:r>
            <w:r w:rsidRPr="00257946">
              <w:rPr>
                <w:rFonts w:asciiTheme="majorHAnsi" w:hAnsiTheme="majorHAnsi" w:cstheme="majorHAnsi"/>
                <w:sz w:val="20"/>
                <w:szCs w:val="20"/>
                <w:vertAlign w:val="superscript"/>
              </w:rPr>
              <w:t>-5</w:t>
            </w:r>
          </w:p>
        </w:tc>
        <w:tc>
          <w:tcPr>
            <w:tcW w:w="2808" w:type="dxa"/>
            <w:vAlign w:val="center"/>
          </w:tcPr>
          <w:p w14:paraId="158CC16E" w14:textId="738958D9"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&lt;0,1</w:t>
            </w:r>
          </w:p>
        </w:tc>
      </w:tr>
      <w:tr w:rsidR="00EB0CB0" w:rsidRPr="00084CF5" w14:paraId="000B6469" w14:textId="77777777" w:rsidTr="00D13089">
        <w:trPr>
          <w:trHeight w:val="304"/>
          <w:jc w:val="center"/>
        </w:trPr>
        <w:tc>
          <w:tcPr>
            <w:tcW w:w="2775" w:type="dxa"/>
            <w:vAlign w:val="center"/>
          </w:tcPr>
          <w:p w14:paraId="2166F732" w14:textId="74DEC80F"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12</w:t>
            </w:r>
          </w:p>
        </w:tc>
        <w:tc>
          <w:tcPr>
            <w:tcW w:w="2794" w:type="dxa"/>
            <w:vAlign w:val="center"/>
          </w:tcPr>
          <w:p w14:paraId="0625F077" w14:textId="6BFA02D8"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Etilmerkaptanas</w:t>
            </w:r>
          </w:p>
        </w:tc>
        <w:tc>
          <w:tcPr>
            <w:tcW w:w="2794" w:type="dxa"/>
            <w:vAlign w:val="center"/>
          </w:tcPr>
          <w:p w14:paraId="7886BAA7" w14:textId="37359C4A"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0,00003 mg/m</w:t>
            </w:r>
            <w:r w:rsidRPr="00257946">
              <w:rPr>
                <w:rFonts w:asciiTheme="majorHAnsi" w:hAnsiTheme="majorHAnsi" w:cstheme="majorHAnsi"/>
                <w:sz w:val="20"/>
                <w:szCs w:val="20"/>
                <w:vertAlign w:val="superscript"/>
              </w:rPr>
              <w:t>3</w:t>
            </w:r>
          </w:p>
        </w:tc>
        <w:tc>
          <w:tcPr>
            <w:tcW w:w="2795" w:type="dxa"/>
            <w:vAlign w:val="center"/>
          </w:tcPr>
          <w:p w14:paraId="63B38610" w14:textId="195E64FC"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0,000026</w:t>
            </w:r>
          </w:p>
        </w:tc>
        <w:tc>
          <w:tcPr>
            <w:tcW w:w="2808" w:type="dxa"/>
            <w:vAlign w:val="center"/>
          </w:tcPr>
          <w:p w14:paraId="792AF524" w14:textId="77226428"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0,87</w:t>
            </w:r>
          </w:p>
        </w:tc>
      </w:tr>
      <w:tr w:rsidR="00EB0CB0" w:rsidRPr="00084CF5" w14:paraId="577F0BDF" w14:textId="77777777" w:rsidTr="00D13089">
        <w:trPr>
          <w:trHeight w:val="281"/>
          <w:jc w:val="center"/>
        </w:trPr>
        <w:tc>
          <w:tcPr>
            <w:tcW w:w="2775" w:type="dxa"/>
            <w:vAlign w:val="center"/>
          </w:tcPr>
          <w:p w14:paraId="5017CD36" w14:textId="21ADD4C6"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13</w:t>
            </w:r>
          </w:p>
        </w:tc>
        <w:tc>
          <w:tcPr>
            <w:tcW w:w="2794" w:type="dxa"/>
            <w:vAlign w:val="center"/>
          </w:tcPr>
          <w:p w14:paraId="3C286BE2" w14:textId="714BF920"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Formaldehidas</w:t>
            </w:r>
          </w:p>
        </w:tc>
        <w:tc>
          <w:tcPr>
            <w:tcW w:w="2794" w:type="dxa"/>
            <w:vAlign w:val="center"/>
          </w:tcPr>
          <w:p w14:paraId="75BF875A" w14:textId="1EB98BA4"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0,1 mg/m</w:t>
            </w:r>
            <w:r w:rsidRPr="00257946">
              <w:rPr>
                <w:rFonts w:asciiTheme="majorHAnsi" w:hAnsiTheme="majorHAnsi" w:cstheme="majorHAnsi"/>
                <w:sz w:val="20"/>
                <w:szCs w:val="20"/>
                <w:vertAlign w:val="superscript"/>
              </w:rPr>
              <w:t>3</w:t>
            </w:r>
          </w:p>
        </w:tc>
        <w:tc>
          <w:tcPr>
            <w:tcW w:w="2795" w:type="dxa"/>
            <w:vAlign w:val="center"/>
          </w:tcPr>
          <w:p w14:paraId="4FB8881F" w14:textId="5554CCF8"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1,1*10</w:t>
            </w:r>
            <w:r w:rsidRPr="00257946">
              <w:rPr>
                <w:rFonts w:asciiTheme="majorHAnsi" w:hAnsiTheme="majorHAnsi" w:cstheme="majorHAnsi"/>
                <w:sz w:val="20"/>
                <w:szCs w:val="20"/>
                <w:vertAlign w:val="superscript"/>
              </w:rPr>
              <w:t>-5</w:t>
            </w:r>
          </w:p>
        </w:tc>
        <w:tc>
          <w:tcPr>
            <w:tcW w:w="2808" w:type="dxa"/>
            <w:vAlign w:val="center"/>
          </w:tcPr>
          <w:p w14:paraId="754AF3FC" w14:textId="7D693EF3"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&lt;0,1</w:t>
            </w:r>
          </w:p>
        </w:tc>
      </w:tr>
      <w:tr w:rsidR="00EB0CB0" w:rsidRPr="00084CF5" w14:paraId="4CBADD20" w14:textId="77777777" w:rsidTr="00D13089">
        <w:trPr>
          <w:trHeight w:val="304"/>
          <w:jc w:val="center"/>
        </w:trPr>
        <w:tc>
          <w:tcPr>
            <w:tcW w:w="2775" w:type="dxa"/>
            <w:vAlign w:val="center"/>
          </w:tcPr>
          <w:p w14:paraId="3FF757A2" w14:textId="24C86402"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14</w:t>
            </w:r>
          </w:p>
        </w:tc>
        <w:tc>
          <w:tcPr>
            <w:tcW w:w="2794" w:type="dxa"/>
            <w:vAlign w:val="center"/>
          </w:tcPr>
          <w:p w14:paraId="0EE9B1BA" w14:textId="0AA126C1"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Geležis ir jos junginiai</w:t>
            </w:r>
          </w:p>
        </w:tc>
        <w:tc>
          <w:tcPr>
            <w:tcW w:w="2794" w:type="dxa"/>
            <w:vAlign w:val="center"/>
          </w:tcPr>
          <w:p w14:paraId="3653F82D" w14:textId="4F2ED45D"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0,04 mg/m</w:t>
            </w:r>
            <w:r w:rsidRPr="00257946">
              <w:rPr>
                <w:rFonts w:asciiTheme="majorHAnsi" w:hAnsiTheme="majorHAnsi" w:cstheme="majorHAnsi"/>
                <w:sz w:val="20"/>
                <w:szCs w:val="20"/>
                <w:vertAlign w:val="superscript"/>
              </w:rPr>
              <w:t>3</w:t>
            </w:r>
          </w:p>
        </w:tc>
        <w:tc>
          <w:tcPr>
            <w:tcW w:w="2795" w:type="dxa"/>
            <w:vAlign w:val="center"/>
          </w:tcPr>
          <w:p w14:paraId="4E649463" w14:textId="3148337E"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6,0*10</w:t>
            </w:r>
            <w:r w:rsidRPr="00257946">
              <w:rPr>
                <w:rFonts w:asciiTheme="majorHAnsi" w:hAnsiTheme="majorHAnsi" w:cstheme="majorHAnsi"/>
                <w:sz w:val="20"/>
                <w:szCs w:val="20"/>
                <w:vertAlign w:val="superscript"/>
              </w:rPr>
              <w:t>-5</w:t>
            </w:r>
          </w:p>
        </w:tc>
        <w:tc>
          <w:tcPr>
            <w:tcW w:w="2808" w:type="dxa"/>
            <w:vAlign w:val="center"/>
          </w:tcPr>
          <w:p w14:paraId="039D8318" w14:textId="49A0EA2F"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&lt;0,1</w:t>
            </w:r>
          </w:p>
        </w:tc>
      </w:tr>
      <w:tr w:rsidR="00EB0CB0" w:rsidRPr="00084CF5" w14:paraId="72150B9D" w14:textId="77777777" w:rsidTr="00D13089">
        <w:trPr>
          <w:trHeight w:val="304"/>
          <w:jc w:val="center"/>
        </w:trPr>
        <w:tc>
          <w:tcPr>
            <w:tcW w:w="2775" w:type="dxa"/>
            <w:vAlign w:val="center"/>
          </w:tcPr>
          <w:p w14:paraId="37C1F150" w14:textId="36B15D6B"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15</w:t>
            </w:r>
          </w:p>
        </w:tc>
        <w:tc>
          <w:tcPr>
            <w:tcW w:w="2794" w:type="dxa"/>
            <w:vAlign w:val="center"/>
          </w:tcPr>
          <w:p w14:paraId="265357FD" w14:textId="635883C4"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2794" w:type="dxa"/>
            <w:vAlign w:val="center"/>
          </w:tcPr>
          <w:p w14:paraId="66635B27" w14:textId="5295E00E"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5,0 mg/m</w:t>
            </w:r>
            <w:r w:rsidRPr="00257946">
              <w:rPr>
                <w:rFonts w:asciiTheme="majorHAnsi" w:hAnsiTheme="majorHAnsi" w:cstheme="majorHAnsi"/>
                <w:sz w:val="20"/>
                <w:szCs w:val="20"/>
                <w:vertAlign w:val="superscript"/>
              </w:rPr>
              <w:t>3</w:t>
            </w:r>
          </w:p>
        </w:tc>
        <w:tc>
          <w:tcPr>
            <w:tcW w:w="2795" w:type="dxa"/>
            <w:vAlign w:val="center"/>
          </w:tcPr>
          <w:p w14:paraId="0CACC3A2" w14:textId="39EC23BE"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0,054</w:t>
            </w:r>
          </w:p>
        </w:tc>
        <w:tc>
          <w:tcPr>
            <w:tcW w:w="2808" w:type="dxa"/>
            <w:vAlign w:val="center"/>
          </w:tcPr>
          <w:p w14:paraId="5AD9D6DF" w14:textId="3D44FB4B"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&lt;0,1</w:t>
            </w:r>
          </w:p>
        </w:tc>
      </w:tr>
      <w:tr w:rsidR="00EB0CB0" w:rsidRPr="00084CF5" w14:paraId="5C9018F9" w14:textId="77777777" w:rsidTr="00D13089">
        <w:trPr>
          <w:trHeight w:val="304"/>
          <w:jc w:val="center"/>
        </w:trPr>
        <w:tc>
          <w:tcPr>
            <w:tcW w:w="2775" w:type="dxa"/>
            <w:vAlign w:val="center"/>
          </w:tcPr>
          <w:p w14:paraId="2C6B87BD" w14:textId="4D59B0A8"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16</w:t>
            </w:r>
          </w:p>
        </w:tc>
        <w:tc>
          <w:tcPr>
            <w:tcW w:w="2794" w:type="dxa"/>
            <w:vAlign w:val="center"/>
          </w:tcPr>
          <w:p w14:paraId="34432152" w14:textId="55C3E53F"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Mangano oksidai</w:t>
            </w:r>
          </w:p>
        </w:tc>
        <w:tc>
          <w:tcPr>
            <w:tcW w:w="2794" w:type="dxa"/>
            <w:vAlign w:val="center"/>
          </w:tcPr>
          <w:p w14:paraId="0E622175" w14:textId="5AC164FB"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0,01 mg/m</w:t>
            </w:r>
            <w:r w:rsidRPr="00257946">
              <w:rPr>
                <w:rFonts w:asciiTheme="majorHAnsi" w:hAnsiTheme="majorHAnsi" w:cstheme="majorHAnsi"/>
                <w:sz w:val="20"/>
                <w:szCs w:val="20"/>
                <w:vertAlign w:val="superscript"/>
              </w:rPr>
              <w:t>3</w:t>
            </w:r>
          </w:p>
        </w:tc>
        <w:tc>
          <w:tcPr>
            <w:tcW w:w="2795" w:type="dxa"/>
            <w:vAlign w:val="center"/>
          </w:tcPr>
          <w:p w14:paraId="65AA30BC" w14:textId="332407FE"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4,3*10</w:t>
            </w:r>
            <w:r w:rsidRPr="00257946">
              <w:rPr>
                <w:rFonts w:asciiTheme="majorHAnsi" w:hAnsiTheme="majorHAnsi" w:cstheme="majorHAnsi"/>
                <w:sz w:val="20"/>
                <w:szCs w:val="20"/>
                <w:vertAlign w:val="superscript"/>
              </w:rPr>
              <w:t>-6</w:t>
            </w:r>
          </w:p>
        </w:tc>
        <w:tc>
          <w:tcPr>
            <w:tcW w:w="2808" w:type="dxa"/>
            <w:vAlign w:val="center"/>
          </w:tcPr>
          <w:p w14:paraId="4D1C9515" w14:textId="1A694D81"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&lt;0,1</w:t>
            </w:r>
          </w:p>
        </w:tc>
      </w:tr>
      <w:tr w:rsidR="00EB0CB0" w:rsidRPr="00084CF5" w14:paraId="3A84A485" w14:textId="77777777" w:rsidTr="00D13089">
        <w:trPr>
          <w:trHeight w:val="304"/>
          <w:jc w:val="center"/>
        </w:trPr>
        <w:tc>
          <w:tcPr>
            <w:tcW w:w="2775" w:type="dxa"/>
            <w:vAlign w:val="center"/>
          </w:tcPr>
          <w:p w14:paraId="1F1AFA33" w14:textId="04DAEE42"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17</w:t>
            </w:r>
          </w:p>
        </w:tc>
        <w:tc>
          <w:tcPr>
            <w:tcW w:w="2794" w:type="dxa"/>
            <w:vAlign w:val="center"/>
          </w:tcPr>
          <w:p w14:paraId="68FD4606" w14:textId="573E8311"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Pentanolis</w:t>
            </w:r>
          </w:p>
        </w:tc>
        <w:tc>
          <w:tcPr>
            <w:tcW w:w="2794" w:type="dxa"/>
            <w:vAlign w:val="center"/>
          </w:tcPr>
          <w:p w14:paraId="577449AB" w14:textId="484BE09A"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0,01 mg/m</w:t>
            </w:r>
            <w:r w:rsidRPr="00257946">
              <w:rPr>
                <w:rFonts w:asciiTheme="majorHAnsi" w:hAnsiTheme="majorHAnsi" w:cstheme="majorHAnsi"/>
                <w:sz w:val="20"/>
                <w:szCs w:val="20"/>
                <w:vertAlign w:val="superscript"/>
              </w:rPr>
              <w:t>3</w:t>
            </w:r>
          </w:p>
        </w:tc>
        <w:tc>
          <w:tcPr>
            <w:tcW w:w="2795" w:type="dxa"/>
            <w:vAlign w:val="center"/>
          </w:tcPr>
          <w:p w14:paraId="233AF7C5" w14:textId="08535832"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2,9*10</w:t>
            </w:r>
            <w:r w:rsidRPr="00257946">
              <w:rPr>
                <w:rFonts w:asciiTheme="majorHAnsi" w:hAnsiTheme="majorHAnsi" w:cstheme="majorHAnsi"/>
                <w:sz w:val="20"/>
                <w:szCs w:val="20"/>
                <w:vertAlign w:val="superscript"/>
              </w:rPr>
              <w:t>-6</w:t>
            </w:r>
          </w:p>
        </w:tc>
        <w:tc>
          <w:tcPr>
            <w:tcW w:w="2808" w:type="dxa"/>
            <w:vAlign w:val="center"/>
          </w:tcPr>
          <w:p w14:paraId="28400175" w14:textId="54CF1EDC"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&lt;0,1</w:t>
            </w:r>
          </w:p>
        </w:tc>
      </w:tr>
      <w:tr w:rsidR="00EB0CB0" w:rsidRPr="00084CF5" w14:paraId="27F4808C" w14:textId="77777777" w:rsidTr="00D13089">
        <w:trPr>
          <w:trHeight w:val="281"/>
          <w:jc w:val="center"/>
        </w:trPr>
        <w:tc>
          <w:tcPr>
            <w:tcW w:w="2775" w:type="dxa"/>
            <w:vAlign w:val="center"/>
          </w:tcPr>
          <w:p w14:paraId="0DA852F1" w14:textId="5DF3098E"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18</w:t>
            </w:r>
          </w:p>
        </w:tc>
        <w:tc>
          <w:tcPr>
            <w:tcW w:w="2794" w:type="dxa"/>
            <w:vAlign w:val="center"/>
          </w:tcPr>
          <w:p w14:paraId="0D82AC1D" w14:textId="14371392"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Sieros rūgštis</w:t>
            </w:r>
          </w:p>
        </w:tc>
        <w:tc>
          <w:tcPr>
            <w:tcW w:w="2794" w:type="dxa"/>
            <w:vAlign w:val="center"/>
          </w:tcPr>
          <w:p w14:paraId="69118FBA" w14:textId="21F4519C"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0,3 mg/m</w:t>
            </w:r>
            <w:r w:rsidRPr="00257946">
              <w:rPr>
                <w:rFonts w:asciiTheme="majorHAnsi" w:hAnsiTheme="majorHAnsi" w:cstheme="majorHAnsi"/>
                <w:sz w:val="20"/>
                <w:szCs w:val="20"/>
                <w:vertAlign w:val="superscript"/>
              </w:rPr>
              <w:t>3</w:t>
            </w:r>
          </w:p>
        </w:tc>
        <w:tc>
          <w:tcPr>
            <w:tcW w:w="2795" w:type="dxa"/>
            <w:vAlign w:val="center"/>
          </w:tcPr>
          <w:p w14:paraId="61C3BF70" w14:textId="006B1D22"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6,5*10</w:t>
            </w:r>
            <w:r w:rsidRPr="00257946">
              <w:rPr>
                <w:rFonts w:asciiTheme="majorHAnsi" w:hAnsiTheme="majorHAnsi" w:cstheme="majorHAnsi"/>
                <w:sz w:val="20"/>
                <w:szCs w:val="20"/>
                <w:vertAlign w:val="superscript"/>
              </w:rPr>
              <w:t>-4</w:t>
            </w:r>
          </w:p>
        </w:tc>
        <w:tc>
          <w:tcPr>
            <w:tcW w:w="2808" w:type="dxa"/>
            <w:vAlign w:val="center"/>
          </w:tcPr>
          <w:p w14:paraId="2D9428F8" w14:textId="28DFC553"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&lt;0,1</w:t>
            </w:r>
          </w:p>
        </w:tc>
      </w:tr>
      <w:tr w:rsidR="00EB0CB0" w:rsidRPr="00084CF5" w14:paraId="573FCB1B" w14:textId="77777777" w:rsidTr="00D13089">
        <w:trPr>
          <w:trHeight w:val="304"/>
          <w:jc w:val="center"/>
        </w:trPr>
        <w:tc>
          <w:tcPr>
            <w:tcW w:w="2775" w:type="dxa"/>
            <w:vAlign w:val="center"/>
          </w:tcPr>
          <w:p w14:paraId="69F43527" w14:textId="4FC27389"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19</w:t>
            </w:r>
          </w:p>
        </w:tc>
        <w:tc>
          <w:tcPr>
            <w:tcW w:w="2794" w:type="dxa"/>
            <w:vAlign w:val="center"/>
          </w:tcPr>
          <w:p w14:paraId="58A7FF25" w14:textId="1FF68D33"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Sieros vandenilis</w:t>
            </w:r>
          </w:p>
        </w:tc>
        <w:tc>
          <w:tcPr>
            <w:tcW w:w="2794" w:type="dxa"/>
            <w:vAlign w:val="center"/>
          </w:tcPr>
          <w:p w14:paraId="3FF41073" w14:textId="34EB8319"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0,008 mg/m</w:t>
            </w:r>
            <w:r w:rsidRPr="00257946">
              <w:rPr>
                <w:rFonts w:asciiTheme="majorHAnsi" w:hAnsiTheme="majorHAnsi" w:cstheme="majorHAnsi"/>
                <w:sz w:val="20"/>
                <w:szCs w:val="20"/>
                <w:vertAlign w:val="superscript"/>
              </w:rPr>
              <w:t>3</w:t>
            </w:r>
          </w:p>
        </w:tc>
        <w:tc>
          <w:tcPr>
            <w:tcW w:w="2795" w:type="dxa"/>
            <w:vAlign w:val="center"/>
          </w:tcPr>
          <w:p w14:paraId="1127D5BC" w14:textId="28493FD9"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8,5*10</w:t>
            </w:r>
            <w:r w:rsidRPr="00257946">
              <w:rPr>
                <w:rFonts w:asciiTheme="majorHAnsi" w:hAnsiTheme="majorHAnsi" w:cstheme="majorHAnsi"/>
                <w:sz w:val="20"/>
                <w:szCs w:val="20"/>
                <w:vertAlign w:val="superscript"/>
              </w:rPr>
              <w:t>-5</w:t>
            </w:r>
          </w:p>
        </w:tc>
        <w:tc>
          <w:tcPr>
            <w:tcW w:w="2808" w:type="dxa"/>
            <w:vAlign w:val="center"/>
          </w:tcPr>
          <w:p w14:paraId="403F4B7D" w14:textId="2BA1CE1B"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&lt;0,1</w:t>
            </w:r>
          </w:p>
        </w:tc>
      </w:tr>
      <w:tr w:rsidR="00EB0CB0" w:rsidRPr="00084CF5" w14:paraId="2ADF2FA7" w14:textId="77777777" w:rsidTr="00D13089">
        <w:trPr>
          <w:trHeight w:val="445"/>
          <w:jc w:val="center"/>
        </w:trPr>
        <w:tc>
          <w:tcPr>
            <w:tcW w:w="13968" w:type="dxa"/>
            <w:gridSpan w:val="5"/>
            <w:shd w:val="clear" w:color="auto" w:fill="F2F2F2" w:themeFill="background1" w:themeFillShade="F2"/>
            <w:vAlign w:val="center"/>
          </w:tcPr>
          <w:p w14:paraId="061691AC" w14:textId="6BF5E04F" w:rsidR="00EB0CB0" w:rsidRPr="00257946" w:rsidRDefault="00EB0CB0" w:rsidP="00A77EEF">
            <w:pPr>
              <w:spacing w:line="360" w:lineRule="auto"/>
              <w:jc w:val="center"/>
              <w:rPr>
                <w:rFonts w:asciiTheme="majorHAnsi" w:hAnsiTheme="majorHAnsi" w:cstheme="majorHAnsi"/>
                <w:b/>
                <w:bCs/>
                <w:sz w:val="20"/>
                <w:szCs w:val="20"/>
              </w:rPr>
            </w:pPr>
            <w:r w:rsidRPr="00257946">
              <w:rPr>
                <w:rFonts w:asciiTheme="majorHAnsi" w:hAnsiTheme="majorHAnsi" w:cstheme="majorHAnsi"/>
                <w:b/>
                <w:bCs/>
                <w:sz w:val="20"/>
                <w:szCs w:val="20"/>
              </w:rPr>
              <w:t>2 variantas</w:t>
            </w:r>
          </w:p>
        </w:tc>
      </w:tr>
      <w:tr w:rsidR="00EB0CB0" w:rsidRPr="00084CF5" w14:paraId="367AC830" w14:textId="77777777" w:rsidTr="00D13089">
        <w:trPr>
          <w:trHeight w:val="304"/>
          <w:jc w:val="center"/>
        </w:trPr>
        <w:tc>
          <w:tcPr>
            <w:tcW w:w="2775" w:type="dxa"/>
            <w:vAlign w:val="center"/>
          </w:tcPr>
          <w:p w14:paraId="4F33EE09" w14:textId="6603B1D0"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1.</w:t>
            </w:r>
          </w:p>
        </w:tc>
        <w:tc>
          <w:tcPr>
            <w:tcW w:w="2794" w:type="dxa"/>
            <w:vAlign w:val="center"/>
          </w:tcPr>
          <w:p w14:paraId="163FBD58" w14:textId="2A1CA139"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Anglies monoksidas (CO)</w:t>
            </w:r>
          </w:p>
        </w:tc>
        <w:tc>
          <w:tcPr>
            <w:tcW w:w="2794" w:type="dxa"/>
            <w:vAlign w:val="center"/>
          </w:tcPr>
          <w:p w14:paraId="264F85ED" w14:textId="03CA27EA"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10 mg/m</w:t>
            </w:r>
            <w:r w:rsidRPr="00257946">
              <w:rPr>
                <w:rFonts w:asciiTheme="majorHAnsi" w:hAnsiTheme="majorHAnsi" w:cstheme="majorHAnsi"/>
                <w:sz w:val="20"/>
                <w:szCs w:val="20"/>
                <w:vertAlign w:val="superscript"/>
              </w:rPr>
              <w:t>3</w:t>
            </w:r>
          </w:p>
        </w:tc>
        <w:tc>
          <w:tcPr>
            <w:tcW w:w="2795" w:type="dxa"/>
            <w:vAlign w:val="center"/>
          </w:tcPr>
          <w:p w14:paraId="53D1AE56" w14:textId="311F7455"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0,754</w:t>
            </w:r>
          </w:p>
        </w:tc>
        <w:tc>
          <w:tcPr>
            <w:tcW w:w="2808" w:type="dxa"/>
            <w:vAlign w:val="center"/>
          </w:tcPr>
          <w:p w14:paraId="2E19FFE5" w14:textId="755DCA5D"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&lt;0,1</w:t>
            </w:r>
          </w:p>
        </w:tc>
      </w:tr>
      <w:tr w:rsidR="00EB0CB0" w:rsidRPr="00084CF5" w14:paraId="2F0D1AFB" w14:textId="77777777" w:rsidTr="00D13089">
        <w:trPr>
          <w:trHeight w:val="281"/>
          <w:jc w:val="center"/>
        </w:trPr>
        <w:tc>
          <w:tcPr>
            <w:tcW w:w="2775" w:type="dxa"/>
            <w:vMerge w:val="restart"/>
            <w:vAlign w:val="center"/>
          </w:tcPr>
          <w:p w14:paraId="36C9539A" w14:textId="77777777" w:rsidR="00EB0CB0" w:rsidRPr="00257946" w:rsidRDefault="00EB0CB0" w:rsidP="00D13089">
            <w:pPr>
              <w:jc w:val="center"/>
              <w:rPr>
                <w:rFonts w:asciiTheme="majorHAnsi" w:hAnsiTheme="majorHAnsi" w:cstheme="majorHAnsi"/>
                <w:bCs/>
                <w:sz w:val="20"/>
                <w:szCs w:val="20"/>
              </w:rPr>
            </w:pPr>
          </w:p>
          <w:p w14:paraId="1F5EA4AB" w14:textId="71D73EA2"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2</w:t>
            </w:r>
          </w:p>
        </w:tc>
        <w:tc>
          <w:tcPr>
            <w:tcW w:w="2794" w:type="dxa"/>
            <w:vMerge w:val="restart"/>
            <w:vAlign w:val="center"/>
          </w:tcPr>
          <w:p w14:paraId="0CDFF5B0" w14:textId="2761D616"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Azoto oksidai (NO</w:t>
            </w:r>
            <w:r w:rsidRPr="00257946">
              <w:rPr>
                <w:rFonts w:asciiTheme="majorHAnsi" w:hAnsiTheme="majorHAnsi" w:cstheme="majorHAnsi"/>
                <w:bCs/>
                <w:sz w:val="20"/>
                <w:szCs w:val="20"/>
                <w:vertAlign w:val="subscript"/>
              </w:rPr>
              <w:t>2</w:t>
            </w:r>
            <w:r w:rsidRPr="00257946">
              <w:rPr>
                <w:rFonts w:asciiTheme="majorHAnsi" w:hAnsiTheme="majorHAnsi" w:cstheme="majorHAnsi"/>
                <w:bCs/>
                <w:sz w:val="20"/>
                <w:szCs w:val="20"/>
              </w:rPr>
              <w:t>)</w:t>
            </w:r>
          </w:p>
        </w:tc>
        <w:tc>
          <w:tcPr>
            <w:tcW w:w="2794" w:type="dxa"/>
            <w:vAlign w:val="center"/>
          </w:tcPr>
          <w:p w14:paraId="06E111F2" w14:textId="7D69F95F"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200 ug/m</w:t>
            </w:r>
            <w:r w:rsidRPr="00257946">
              <w:rPr>
                <w:rFonts w:asciiTheme="majorHAnsi" w:hAnsiTheme="majorHAnsi" w:cstheme="majorHAnsi"/>
                <w:sz w:val="20"/>
                <w:szCs w:val="20"/>
                <w:vertAlign w:val="superscript"/>
              </w:rPr>
              <w:t>3</w:t>
            </w:r>
          </w:p>
        </w:tc>
        <w:tc>
          <w:tcPr>
            <w:tcW w:w="2795" w:type="dxa"/>
            <w:vAlign w:val="center"/>
          </w:tcPr>
          <w:p w14:paraId="037A1C74" w14:textId="1EBEADAF"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31,76</w:t>
            </w:r>
          </w:p>
        </w:tc>
        <w:tc>
          <w:tcPr>
            <w:tcW w:w="2808" w:type="dxa"/>
            <w:vAlign w:val="center"/>
          </w:tcPr>
          <w:p w14:paraId="7EA22FB4" w14:textId="2A29500A"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0,16</w:t>
            </w:r>
          </w:p>
        </w:tc>
      </w:tr>
      <w:tr w:rsidR="00EB0CB0" w:rsidRPr="00084CF5" w14:paraId="2136A0A3" w14:textId="77777777" w:rsidTr="00D13089">
        <w:trPr>
          <w:trHeight w:val="328"/>
          <w:jc w:val="center"/>
        </w:trPr>
        <w:tc>
          <w:tcPr>
            <w:tcW w:w="2775" w:type="dxa"/>
            <w:vMerge/>
            <w:vAlign w:val="center"/>
          </w:tcPr>
          <w:p w14:paraId="20161060" w14:textId="77777777" w:rsidR="00EB0CB0" w:rsidRPr="00257946" w:rsidRDefault="00EB0CB0" w:rsidP="00D13089">
            <w:pPr>
              <w:jc w:val="center"/>
              <w:rPr>
                <w:rFonts w:asciiTheme="majorHAnsi" w:hAnsiTheme="majorHAnsi" w:cstheme="majorHAnsi"/>
                <w:sz w:val="20"/>
                <w:szCs w:val="20"/>
              </w:rPr>
            </w:pPr>
          </w:p>
        </w:tc>
        <w:tc>
          <w:tcPr>
            <w:tcW w:w="2794" w:type="dxa"/>
            <w:vMerge/>
            <w:vAlign w:val="center"/>
          </w:tcPr>
          <w:p w14:paraId="097EEB86" w14:textId="77777777" w:rsidR="00EB0CB0" w:rsidRPr="00257946" w:rsidRDefault="00EB0CB0" w:rsidP="00D13089">
            <w:pPr>
              <w:jc w:val="center"/>
              <w:rPr>
                <w:rFonts w:asciiTheme="majorHAnsi" w:hAnsiTheme="majorHAnsi" w:cstheme="majorHAnsi"/>
                <w:sz w:val="20"/>
                <w:szCs w:val="20"/>
              </w:rPr>
            </w:pPr>
          </w:p>
        </w:tc>
        <w:tc>
          <w:tcPr>
            <w:tcW w:w="2794" w:type="dxa"/>
            <w:vAlign w:val="center"/>
          </w:tcPr>
          <w:p w14:paraId="651E3371" w14:textId="6590A8A5"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40 ug/m</w:t>
            </w:r>
            <w:r w:rsidRPr="00257946">
              <w:rPr>
                <w:rFonts w:asciiTheme="majorHAnsi" w:hAnsiTheme="majorHAnsi" w:cstheme="majorHAnsi"/>
                <w:sz w:val="20"/>
                <w:szCs w:val="20"/>
                <w:vertAlign w:val="superscript"/>
              </w:rPr>
              <w:t>3</w:t>
            </w:r>
          </w:p>
        </w:tc>
        <w:tc>
          <w:tcPr>
            <w:tcW w:w="2795" w:type="dxa"/>
            <w:vAlign w:val="center"/>
          </w:tcPr>
          <w:p w14:paraId="52A865FE" w14:textId="1419CD05"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5,118</w:t>
            </w:r>
          </w:p>
        </w:tc>
        <w:tc>
          <w:tcPr>
            <w:tcW w:w="2808" w:type="dxa"/>
            <w:vAlign w:val="center"/>
          </w:tcPr>
          <w:p w14:paraId="215DA95A" w14:textId="0DF06C06"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0,13</w:t>
            </w:r>
          </w:p>
        </w:tc>
      </w:tr>
      <w:tr w:rsidR="00EB0CB0" w:rsidRPr="00084CF5" w14:paraId="629E312C" w14:textId="77777777" w:rsidTr="00D13089">
        <w:trPr>
          <w:trHeight w:val="304"/>
          <w:jc w:val="center"/>
        </w:trPr>
        <w:tc>
          <w:tcPr>
            <w:tcW w:w="2775" w:type="dxa"/>
            <w:vMerge w:val="restart"/>
            <w:vAlign w:val="center"/>
          </w:tcPr>
          <w:p w14:paraId="47BD56DF" w14:textId="698AD452"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3</w:t>
            </w:r>
          </w:p>
        </w:tc>
        <w:tc>
          <w:tcPr>
            <w:tcW w:w="2794" w:type="dxa"/>
            <w:vMerge w:val="restart"/>
            <w:vAlign w:val="center"/>
          </w:tcPr>
          <w:p w14:paraId="45BA71B1" w14:textId="6F5EC8D1"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Kietosios dalelės (KD</w:t>
            </w:r>
            <w:r w:rsidRPr="00257946">
              <w:rPr>
                <w:rFonts w:asciiTheme="majorHAnsi" w:hAnsiTheme="majorHAnsi" w:cstheme="majorHAnsi"/>
                <w:bCs/>
                <w:sz w:val="20"/>
                <w:szCs w:val="20"/>
                <w:vertAlign w:val="subscript"/>
              </w:rPr>
              <w:t>10</w:t>
            </w:r>
            <w:r w:rsidRPr="00257946">
              <w:rPr>
                <w:rFonts w:asciiTheme="majorHAnsi" w:hAnsiTheme="majorHAnsi" w:cstheme="majorHAnsi"/>
                <w:bCs/>
                <w:sz w:val="20"/>
                <w:szCs w:val="20"/>
              </w:rPr>
              <w:t>)</w:t>
            </w:r>
          </w:p>
        </w:tc>
        <w:tc>
          <w:tcPr>
            <w:tcW w:w="2794" w:type="dxa"/>
            <w:vAlign w:val="center"/>
          </w:tcPr>
          <w:p w14:paraId="1CA8747C" w14:textId="79A2BAF3"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50 ug/m</w:t>
            </w:r>
            <w:r w:rsidRPr="00257946">
              <w:rPr>
                <w:rFonts w:asciiTheme="majorHAnsi" w:hAnsiTheme="majorHAnsi" w:cstheme="majorHAnsi"/>
                <w:sz w:val="20"/>
                <w:szCs w:val="20"/>
                <w:vertAlign w:val="superscript"/>
              </w:rPr>
              <w:t>3</w:t>
            </w:r>
          </w:p>
        </w:tc>
        <w:tc>
          <w:tcPr>
            <w:tcW w:w="2795" w:type="dxa"/>
            <w:vAlign w:val="center"/>
          </w:tcPr>
          <w:p w14:paraId="05898314" w14:textId="3CDB065E"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19,87</w:t>
            </w:r>
          </w:p>
        </w:tc>
        <w:tc>
          <w:tcPr>
            <w:tcW w:w="2808" w:type="dxa"/>
            <w:vAlign w:val="center"/>
          </w:tcPr>
          <w:p w14:paraId="07765B6E" w14:textId="5B6CD43B"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0,40</w:t>
            </w:r>
          </w:p>
        </w:tc>
      </w:tr>
      <w:tr w:rsidR="00EB0CB0" w:rsidRPr="00084CF5" w14:paraId="76D945D7" w14:textId="77777777" w:rsidTr="00D13089">
        <w:trPr>
          <w:trHeight w:val="304"/>
          <w:jc w:val="center"/>
        </w:trPr>
        <w:tc>
          <w:tcPr>
            <w:tcW w:w="2775" w:type="dxa"/>
            <w:vMerge/>
            <w:vAlign w:val="center"/>
          </w:tcPr>
          <w:p w14:paraId="69D1573F" w14:textId="77777777" w:rsidR="00EB0CB0" w:rsidRPr="00257946" w:rsidRDefault="00EB0CB0" w:rsidP="00D13089">
            <w:pPr>
              <w:jc w:val="center"/>
              <w:rPr>
                <w:rFonts w:asciiTheme="majorHAnsi" w:hAnsiTheme="majorHAnsi" w:cstheme="majorHAnsi"/>
                <w:sz w:val="20"/>
                <w:szCs w:val="20"/>
              </w:rPr>
            </w:pPr>
          </w:p>
        </w:tc>
        <w:tc>
          <w:tcPr>
            <w:tcW w:w="2794" w:type="dxa"/>
            <w:vMerge/>
            <w:vAlign w:val="center"/>
          </w:tcPr>
          <w:p w14:paraId="1F0D0C2B" w14:textId="77777777" w:rsidR="00EB0CB0" w:rsidRPr="00257946" w:rsidRDefault="00EB0CB0" w:rsidP="00D13089">
            <w:pPr>
              <w:jc w:val="center"/>
              <w:rPr>
                <w:rFonts w:asciiTheme="majorHAnsi" w:hAnsiTheme="majorHAnsi" w:cstheme="majorHAnsi"/>
                <w:sz w:val="20"/>
                <w:szCs w:val="20"/>
              </w:rPr>
            </w:pPr>
          </w:p>
        </w:tc>
        <w:tc>
          <w:tcPr>
            <w:tcW w:w="2794" w:type="dxa"/>
            <w:vAlign w:val="center"/>
          </w:tcPr>
          <w:p w14:paraId="52987FE6" w14:textId="72EAE387"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40 ug/m</w:t>
            </w:r>
            <w:r w:rsidRPr="00257946">
              <w:rPr>
                <w:rFonts w:asciiTheme="majorHAnsi" w:hAnsiTheme="majorHAnsi" w:cstheme="majorHAnsi"/>
                <w:sz w:val="20"/>
                <w:szCs w:val="20"/>
                <w:vertAlign w:val="superscript"/>
              </w:rPr>
              <w:t>3</w:t>
            </w:r>
          </w:p>
        </w:tc>
        <w:tc>
          <w:tcPr>
            <w:tcW w:w="2795" w:type="dxa"/>
            <w:vAlign w:val="center"/>
          </w:tcPr>
          <w:p w14:paraId="3F6F6FD3" w14:textId="39901DEA"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15,20</w:t>
            </w:r>
          </w:p>
        </w:tc>
        <w:tc>
          <w:tcPr>
            <w:tcW w:w="2808" w:type="dxa"/>
            <w:vAlign w:val="center"/>
          </w:tcPr>
          <w:p w14:paraId="3121C041" w14:textId="7916C228"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0,38</w:t>
            </w:r>
          </w:p>
        </w:tc>
      </w:tr>
      <w:tr w:rsidR="00EB0CB0" w:rsidRPr="00084CF5" w14:paraId="6E261476" w14:textId="77777777" w:rsidTr="00D13089">
        <w:trPr>
          <w:trHeight w:val="304"/>
          <w:jc w:val="center"/>
        </w:trPr>
        <w:tc>
          <w:tcPr>
            <w:tcW w:w="2775" w:type="dxa"/>
            <w:vAlign w:val="center"/>
          </w:tcPr>
          <w:p w14:paraId="47F62597" w14:textId="0E003737"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4</w:t>
            </w:r>
          </w:p>
        </w:tc>
        <w:tc>
          <w:tcPr>
            <w:tcW w:w="2794" w:type="dxa"/>
            <w:vAlign w:val="center"/>
          </w:tcPr>
          <w:p w14:paraId="490CF5BC" w14:textId="224AF2AD"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Kietosios dalelės (KD</w:t>
            </w:r>
            <w:r w:rsidRPr="00257946">
              <w:rPr>
                <w:rFonts w:asciiTheme="majorHAnsi" w:hAnsiTheme="majorHAnsi" w:cstheme="majorHAnsi"/>
                <w:sz w:val="20"/>
                <w:szCs w:val="20"/>
                <w:vertAlign w:val="subscript"/>
              </w:rPr>
              <w:t>2,5</w:t>
            </w:r>
            <w:r w:rsidRPr="00257946">
              <w:rPr>
                <w:rFonts w:asciiTheme="majorHAnsi" w:hAnsiTheme="majorHAnsi" w:cstheme="majorHAnsi"/>
                <w:sz w:val="20"/>
                <w:szCs w:val="20"/>
              </w:rPr>
              <w:t>)</w:t>
            </w:r>
          </w:p>
        </w:tc>
        <w:tc>
          <w:tcPr>
            <w:tcW w:w="2794" w:type="dxa"/>
            <w:vAlign w:val="center"/>
          </w:tcPr>
          <w:p w14:paraId="113C0C02" w14:textId="53D3AF04"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25 ug/m</w:t>
            </w:r>
            <w:r w:rsidRPr="00257946">
              <w:rPr>
                <w:rFonts w:asciiTheme="majorHAnsi" w:hAnsiTheme="majorHAnsi" w:cstheme="majorHAnsi"/>
                <w:sz w:val="20"/>
                <w:szCs w:val="20"/>
                <w:vertAlign w:val="superscript"/>
              </w:rPr>
              <w:t>3</w:t>
            </w:r>
          </w:p>
        </w:tc>
        <w:tc>
          <w:tcPr>
            <w:tcW w:w="2795" w:type="dxa"/>
            <w:vAlign w:val="center"/>
          </w:tcPr>
          <w:p w14:paraId="47A572FB" w14:textId="68D864B6"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12,26</w:t>
            </w:r>
          </w:p>
        </w:tc>
        <w:tc>
          <w:tcPr>
            <w:tcW w:w="2808" w:type="dxa"/>
            <w:vAlign w:val="center"/>
          </w:tcPr>
          <w:p w14:paraId="3138E140" w14:textId="792379DB"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0,49</w:t>
            </w:r>
          </w:p>
        </w:tc>
      </w:tr>
      <w:tr w:rsidR="00EB0CB0" w:rsidRPr="00084CF5" w14:paraId="4B3D638A" w14:textId="77777777" w:rsidTr="00D13089">
        <w:trPr>
          <w:trHeight w:val="281"/>
          <w:jc w:val="center"/>
        </w:trPr>
        <w:tc>
          <w:tcPr>
            <w:tcW w:w="2775" w:type="dxa"/>
            <w:vMerge w:val="restart"/>
            <w:vAlign w:val="center"/>
          </w:tcPr>
          <w:p w14:paraId="45EBE642" w14:textId="39530243"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5</w:t>
            </w:r>
          </w:p>
        </w:tc>
        <w:tc>
          <w:tcPr>
            <w:tcW w:w="2794" w:type="dxa"/>
            <w:vMerge w:val="restart"/>
            <w:vAlign w:val="center"/>
          </w:tcPr>
          <w:p w14:paraId="05ED4154" w14:textId="304C9291"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Sieros dioksidas (SO</w:t>
            </w:r>
            <w:r w:rsidRPr="00257946">
              <w:rPr>
                <w:rFonts w:asciiTheme="majorHAnsi" w:hAnsiTheme="majorHAnsi" w:cstheme="majorHAnsi"/>
                <w:sz w:val="20"/>
                <w:szCs w:val="20"/>
                <w:vertAlign w:val="subscript"/>
              </w:rPr>
              <w:t>2</w:t>
            </w:r>
            <w:r w:rsidRPr="00257946">
              <w:rPr>
                <w:rFonts w:asciiTheme="majorHAnsi" w:hAnsiTheme="majorHAnsi" w:cstheme="majorHAnsi"/>
                <w:sz w:val="20"/>
                <w:szCs w:val="20"/>
              </w:rPr>
              <w:t>)</w:t>
            </w:r>
          </w:p>
        </w:tc>
        <w:tc>
          <w:tcPr>
            <w:tcW w:w="2794" w:type="dxa"/>
            <w:vAlign w:val="center"/>
          </w:tcPr>
          <w:p w14:paraId="79EFF4B3" w14:textId="7AEE1F8A"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350 ug/m</w:t>
            </w:r>
            <w:r w:rsidRPr="00257946">
              <w:rPr>
                <w:rFonts w:asciiTheme="majorHAnsi" w:hAnsiTheme="majorHAnsi" w:cstheme="majorHAnsi"/>
                <w:sz w:val="20"/>
                <w:szCs w:val="20"/>
                <w:vertAlign w:val="superscript"/>
              </w:rPr>
              <w:t>3</w:t>
            </w:r>
          </w:p>
        </w:tc>
        <w:tc>
          <w:tcPr>
            <w:tcW w:w="2795" w:type="dxa"/>
            <w:vAlign w:val="center"/>
          </w:tcPr>
          <w:p w14:paraId="058B7848" w14:textId="509C77A1"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4,139</w:t>
            </w:r>
          </w:p>
        </w:tc>
        <w:tc>
          <w:tcPr>
            <w:tcW w:w="2808" w:type="dxa"/>
            <w:vAlign w:val="center"/>
          </w:tcPr>
          <w:p w14:paraId="5292225E" w14:textId="6106B42D"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&lt;0,1</w:t>
            </w:r>
          </w:p>
        </w:tc>
      </w:tr>
      <w:tr w:rsidR="00EB0CB0" w:rsidRPr="00084CF5" w14:paraId="5001C69F" w14:textId="77777777" w:rsidTr="00D13089">
        <w:trPr>
          <w:trHeight w:val="328"/>
          <w:jc w:val="center"/>
        </w:trPr>
        <w:tc>
          <w:tcPr>
            <w:tcW w:w="2775" w:type="dxa"/>
            <w:vMerge/>
            <w:vAlign w:val="center"/>
          </w:tcPr>
          <w:p w14:paraId="0D20747C" w14:textId="77777777" w:rsidR="00EB0CB0" w:rsidRPr="00257946" w:rsidRDefault="00EB0CB0" w:rsidP="00D13089">
            <w:pPr>
              <w:jc w:val="center"/>
              <w:rPr>
                <w:rFonts w:asciiTheme="majorHAnsi" w:hAnsiTheme="majorHAnsi" w:cstheme="majorHAnsi"/>
                <w:sz w:val="20"/>
                <w:szCs w:val="20"/>
              </w:rPr>
            </w:pPr>
          </w:p>
        </w:tc>
        <w:tc>
          <w:tcPr>
            <w:tcW w:w="2794" w:type="dxa"/>
            <w:vMerge/>
            <w:vAlign w:val="center"/>
          </w:tcPr>
          <w:p w14:paraId="31217A3C" w14:textId="77777777" w:rsidR="00EB0CB0" w:rsidRPr="00257946" w:rsidRDefault="00EB0CB0" w:rsidP="00D13089">
            <w:pPr>
              <w:jc w:val="center"/>
              <w:rPr>
                <w:rFonts w:asciiTheme="majorHAnsi" w:hAnsiTheme="majorHAnsi" w:cstheme="majorHAnsi"/>
                <w:sz w:val="20"/>
                <w:szCs w:val="20"/>
              </w:rPr>
            </w:pPr>
          </w:p>
        </w:tc>
        <w:tc>
          <w:tcPr>
            <w:tcW w:w="2794" w:type="dxa"/>
            <w:vAlign w:val="center"/>
          </w:tcPr>
          <w:p w14:paraId="6C5B2AAF" w14:textId="1C3CF156"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125 ug/m</w:t>
            </w:r>
            <w:r w:rsidRPr="00257946">
              <w:rPr>
                <w:rFonts w:asciiTheme="majorHAnsi" w:hAnsiTheme="majorHAnsi" w:cstheme="majorHAnsi"/>
                <w:sz w:val="20"/>
                <w:szCs w:val="20"/>
                <w:vertAlign w:val="superscript"/>
              </w:rPr>
              <w:t>3</w:t>
            </w:r>
          </w:p>
        </w:tc>
        <w:tc>
          <w:tcPr>
            <w:tcW w:w="2795" w:type="dxa"/>
            <w:vAlign w:val="center"/>
          </w:tcPr>
          <w:p w14:paraId="00816215" w14:textId="1DA62957"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2,649</w:t>
            </w:r>
          </w:p>
        </w:tc>
        <w:tc>
          <w:tcPr>
            <w:tcW w:w="2808" w:type="dxa"/>
            <w:vAlign w:val="center"/>
          </w:tcPr>
          <w:p w14:paraId="7E9C5F52" w14:textId="593B18A9"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&lt;0,1</w:t>
            </w:r>
          </w:p>
        </w:tc>
      </w:tr>
    </w:tbl>
    <w:p w14:paraId="134301D3" w14:textId="77777777" w:rsidR="00EB0CB0" w:rsidRPr="00257946" w:rsidRDefault="00EB0CB0" w:rsidP="00C86877">
      <w:pPr>
        <w:spacing w:line="360" w:lineRule="auto"/>
        <w:ind w:firstLine="567"/>
        <w:jc w:val="both"/>
        <w:rPr>
          <w:rFonts w:asciiTheme="majorHAnsi" w:hAnsiTheme="majorHAnsi" w:cstheme="majorHAnsi"/>
        </w:rPr>
      </w:pPr>
    </w:p>
    <w:p w14:paraId="18761931" w14:textId="1BF1899E" w:rsidR="007F1CB4" w:rsidRPr="00257946" w:rsidRDefault="007F1CB4" w:rsidP="00B07137">
      <w:pPr>
        <w:spacing w:line="360" w:lineRule="auto"/>
        <w:ind w:right="-1" w:firstLine="567"/>
        <w:jc w:val="both"/>
        <w:rPr>
          <w:rFonts w:asciiTheme="majorHAnsi" w:hAnsiTheme="majorHAnsi" w:cstheme="majorHAnsi"/>
        </w:rPr>
      </w:pPr>
      <w:r w:rsidRPr="00257946">
        <w:rPr>
          <w:rFonts w:asciiTheme="majorHAnsi" w:hAnsiTheme="majorHAnsi" w:cstheme="majorHAnsi"/>
        </w:rPr>
        <w:t xml:space="preserve">Pagal gautus modeliavimo rezultatus, kartu įvertinus paukštynų ir atskirų teršalų fonines koncentracijas, teršalų koncentracijų, viršijančių ribines vertes, </w:t>
      </w:r>
      <w:r w:rsidR="008454FF" w:rsidRPr="00257946">
        <w:rPr>
          <w:rFonts w:asciiTheme="majorHAnsi" w:hAnsiTheme="majorHAnsi" w:cstheme="majorHAnsi"/>
        </w:rPr>
        <w:t xml:space="preserve">aplinkos ore </w:t>
      </w:r>
      <w:r w:rsidRPr="00257946">
        <w:rPr>
          <w:rFonts w:asciiTheme="majorHAnsi" w:hAnsiTheme="majorHAnsi" w:cstheme="majorHAnsi"/>
        </w:rPr>
        <w:t xml:space="preserve">nenustatyta. </w:t>
      </w:r>
    </w:p>
    <w:p w14:paraId="05B1321D" w14:textId="139EB4A1" w:rsidR="007F1CB4" w:rsidRPr="00257946" w:rsidRDefault="007F1CB4" w:rsidP="007F1CB4">
      <w:pPr>
        <w:spacing w:line="360" w:lineRule="auto"/>
        <w:ind w:right="-1" w:firstLine="567"/>
        <w:jc w:val="both"/>
        <w:rPr>
          <w:rFonts w:asciiTheme="majorHAnsi" w:hAnsiTheme="majorHAnsi" w:cstheme="majorHAnsi"/>
          <w:sz w:val="22"/>
          <w:szCs w:val="22"/>
        </w:rPr>
      </w:pPr>
      <w:r w:rsidRPr="00257946">
        <w:rPr>
          <w:rFonts w:asciiTheme="majorHAnsi" w:hAnsiTheme="majorHAnsi" w:cstheme="majorHAnsi"/>
        </w:rPr>
        <w:t xml:space="preserve">Teršalų sklaidos pažemio sluoksnyje žemėlapiai pateikiami </w:t>
      </w:r>
      <w:r w:rsidR="003B22A3" w:rsidRPr="00257946">
        <w:rPr>
          <w:rFonts w:asciiTheme="majorHAnsi" w:hAnsiTheme="majorHAnsi" w:cstheme="majorHAnsi"/>
          <w:b/>
          <w:i/>
        </w:rPr>
        <w:t>1</w:t>
      </w:r>
      <w:r w:rsidR="00C86877" w:rsidRPr="00257946">
        <w:rPr>
          <w:rFonts w:asciiTheme="majorHAnsi" w:hAnsiTheme="majorHAnsi" w:cstheme="majorHAnsi"/>
          <w:b/>
          <w:i/>
        </w:rPr>
        <w:t>1</w:t>
      </w:r>
      <w:r w:rsidR="003B22A3" w:rsidRPr="00257946">
        <w:rPr>
          <w:rFonts w:asciiTheme="majorHAnsi" w:hAnsiTheme="majorHAnsi" w:cstheme="majorHAnsi"/>
          <w:b/>
          <w:i/>
        </w:rPr>
        <w:t xml:space="preserve"> priede</w:t>
      </w:r>
      <w:r w:rsidR="003B22A3" w:rsidRPr="00257946">
        <w:rPr>
          <w:rFonts w:asciiTheme="majorHAnsi" w:hAnsiTheme="majorHAnsi" w:cstheme="majorHAnsi"/>
          <w:b/>
          <w:i/>
          <w:sz w:val="22"/>
          <w:szCs w:val="22"/>
        </w:rPr>
        <w:t>.</w:t>
      </w:r>
    </w:p>
    <w:p w14:paraId="79DC36AF" w14:textId="77777777" w:rsidR="007F1CB4" w:rsidRPr="00257946" w:rsidRDefault="007F1CB4" w:rsidP="00FE0CA2">
      <w:pPr>
        <w:tabs>
          <w:tab w:val="left" w:pos="1134"/>
          <w:tab w:val="left" w:pos="9923"/>
        </w:tabs>
        <w:spacing w:line="360" w:lineRule="auto"/>
        <w:ind w:right="566"/>
        <w:jc w:val="both"/>
        <w:rPr>
          <w:rFonts w:asciiTheme="majorHAnsi" w:hAnsiTheme="majorHAnsi" w:cstheme="majorHAnsi"/>
          <w:b/>
          <w:bCs/>
          <w:sz w:val="22"/>
          <w:szCs w:val="22"/>
        </w:rPr>
        <w:sectPr w:rsidR="007F1CB4" w:rsidRPr="00257946" w:rsidSect="003A0390">
          <w:pgSz w:w="16838" w:h="11906" w:orient="landscape" w:code="9"/>
          <w:pgMar w:top="992" w:right="1134" w:bottom="1701" w:left="1134" w:header="720" w:footer="720" w:gutter="0"/>
          <w:cols w:space="720"/>
          <w:noEndnote/>
          <w:docGrid w:linePitch="326"/>
        </w:sectPr>
      </w:pPr>
    </w:p>
    <w:p w14:paraId="102AC19A" w14:textId="77777777" w:rsidR="009C4FA5" w:rsidRPr="00257946" w:rsidRDefault="009C4FA5" w:rsidP="009C4FA5">
      <w:pPr>
        <w:ind w:firstLine="567"/>
        <w:jc w:val="both"/>
        <w:rPr>
          <w:rFonts w:asciiTheme="majorHAnsi" w:hAnsiTheme="majorHAnsi" w:cstheme="majorHAnsi"/>
          <w:sz w:val="20"/>
          <w:szCs w:val="20"/>
        </w:rPr>
      </w:pPr>
      <w:r w:rsidRPr="00257946">
        <w:rPr>
          <w:rFonts w:asciiTheme="majorHAnsi" w:hAnsiTheme="majorHAnsi" w:cstheme="majorHAnsi"/>
          <w:b/>
          <w:bCs/>
          <w:sz w:val="20"/>
          <w:szCs w:val="20"/>
        </w:rPr>
        <w:t>9 lentelė.</w:t>
      </w:r>
      <w:r w:rsidRPr="00257946">
        <w:rPr>
          <w:rFonts w:asciiTheme="majorHAnsi" w:hAnsiTheme="majorHAnsi" w:cstheme="majorHAnsi"/>
          <w:sz w:val="20"/>
          <w:szCs w:val="20"/>
        </w:rPr>
        <w:t xml:space="preserve"> Į aplinkos orą numatomi išmesti teršalai ir jų kiekis</w:t>
      </w: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2"/>
        <w:gridCol w:w="2693"/>
        <w:gridCol w:w="6016"/>
      </w:tblGrid>
      <w:tr w:rsidR="009C4FA5" w:rsidRPr="00084CF5" w14:paraId="6DD2D424" w14:textId="77777777" w:rsidTr="00E441FD">
        <w:trPr>
          <w:trHeight w:val="219"/>
        </w:trPr>
        <w:tc>
          <w:tcPr>
            <w:tcW w:w="5892" w:type="dxa"/>
            <w:tcBorders>
              <w:top w:val="single" w:sz="4" w:space="0" w:color="auto"/>
              <w:left w:val="single" w:sz="4" w:space="0" w:color="auto"/>
              <w:bottom w:val="single" w:sz="4" w:space="0" w:color="auto"/>
              <w:right w:val="single" w:sz="4" w:space="0" w:color="auto"/>
            </w:tcBorders>
            <w:shd w:val="clear" w:color="auto" w:fill="D9D9D9"/>
            <w:vAlign w:val="center"/>
          </w:tcPr>
          <w:p w14:paraId="5351E552" w14:textId="77777777" w:rsidR="009C4FA5" w:rsidRPr="00257946" w:rsidRDefault="009C4FA5" w:rsidP="00F365D7">
            <w:pPr>
              <w:spacing w:line="300" w:lineRule="atLeast"/>
              <w:jc w:val="center"/>
              <w:rPr>
                <w:rFonts w:asciiTheme="majorHAnsi" w:eastAsia="Calibri" w:hAnsiTheme="majorHAnsi" w:cstheme="majorHAnsi"/>
                <w:b/>
                <w:bCs/>
                <w:sz w:val="20"/>
                <w:szCs w:val="20"/>
              </w:rPr>
            </w:pPr>
            <w:r w:rsidRPr="00257946">
              <w:rPr>
                <w:rFonts w:asciiTheme="majorHAnsi" w:eastAsia="Calibri" w:hAnsiTheme="majorHAnsi" w:cstheme="majorHAnsi"/>
                <w:b/>
                <w:bCs/>
                <w:sz w:val="20"/>
                <w:szCs w:val="20"/>
              </w:rPr>
              <w:t>Teršalo pavadinimas</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07D7535C" w14:textId="77777777" w:rsidR="009C4FA5" w:rsidRPr="00257946" w:rsidRDefault="009C4FA5" w:rsidP="00F365D7">
            <w:pPr>
              <w:spacing w:line="300" w:lineRule="atLeast"/>
              <w:jc w:val="center"/>
              <w:rPr>
                <w:rFonts w:asciiTheme="majorHAnsi" w:eastAsia="Calibri" w:hAnsiTheme="majorHAnsi" w:cstheme="majorHAnsi"/>
                <w:b/>
                <w:bCs/>
                <w:sz w:val="20"/>
                <w:szCs w:val="20"/>
                <w:vertAlign w:val="superscript"/>
              </w:rPr>
            </w:pPr>
            <w:r w:rsidRPr="00257946">
              <w:rPr>
                <w:rFonts w:asciiTheme="majorHAnsi" w:eastAsia="Calibri" w:hAnsiTheme="majorHAnsi" w:cstheme="majorHAnsi"/>
                <w:b/>
                <w:bCs/>
                <w:sz w:val="20"/>
                <w:szCs w:val="20"/>
              </w:rPr>
              <w:t>Teršalo kodas</w:t>
            </w:r>
          </w:p>
        </w:tc>
        <w:tc>
          <w:tcPr>
            <w:tcW w:w="6016" w:type="dxa"/>
            <w:tcBorders>
              <w:top w:val="single" w:sz="4" w:space="0" w:color="auto"/>
              <w:left w:val="single" w:sz="4" w:space="0" w:color="auto"/>
              <w:bottom w:val="single" w:sz="4" w:space="0" w:color="auto"/>
              <w:right w:val="single" w:sz="4" w:space="0" w:color="auto"/>
            </w:tcBorders>
            <w:shd w:val="clear" w:color="auto" w:fill="D9D9D9"/>
            <w:vAlign w:val="center"/>
          </w:tcPr>
          <w:p w14:paraId="6AA5985B" w14:textId="77777777" w:rsidR="009C4FA5" w:rsidRPr="00257946" w:rsidRDefault="009C4FA5" w:rsidP="00F365D7">
            <w:pPr>
              <w:spacing w:line="300" w:lineRule="atLeast"/>
              <w:jc w:val="center"/>
              <w:rPr>
                <w:rFonts w:asciiTheme="majorHAnsi" w:eastAsia="Calibri" w:hAnsiTheme="majorHAnsi" w:cstheme="majorHAnsi"/>
                <w:b/>
                <w:bCs/>
                <w:sz w:val="20"/>
                <w:szCs w:val="20"/>
              </w:rPr>
            </w:pPr>
            <w:r w:rsidRPr="00257946">
              <w:rPr>
                <w:rFonts w:asciiTheme="majorHAnsi" w:eastAsia="Calibri" w:hAnsiTheme="majorHAnsi" w:cstheme="majorHAnsi"/>
                <w:b/>
                <w:bCs/>
                <w:sz w:val="20"/>
                <w:szCs w:val="20"/>
              </w:rPr>
              <w:t>Numatoma (prašoma leisti) išmesti, t/m.</w:t>
            </w:r>
          </w:p>
        </w:tc>
      </w:tr>
      <w:tr w:rsidR="009C4FA5" w:rsidRPr="00084CF5" w14:paraId="6A27C33B" w14:textId="77777777" w:rsidTr="00E441FD">
        <w:tc>
          <w:tcPr>
            <w:tcW w:w="5892" w:type="dxa"/>
            <w:tcBorders>
              <w:top w:val="single" w:sz="4" w:space="0" w:color="auto"/>
              <w:left w:val="single" w:sz="4" w:space="0" w:color="auto"/>
              <w:bottom w:val="single" w:sz="4" w:space="0" w:color="auto"/>
              <w:right w:val="single" w:sz="4" w:space="0" w:color="auto"/>
            </w:tcBorders>
            <w:shd w:val="clear" w:color="auto" w:fill="D9D9D9"/>
          </w:tcPr>
          <w:p w14:paraId="4C21574C" w14:textId="77777777" w:rsidR="009C4FA5" w:rsidRPr="00257946" w:rsidRDefault="009C4FA5" w:rsidP="00F365D7">
            <w:pPr>
              <w:spacing w:line="300" w:lineRule="atLeast"/>
              <w:jc w:val="center"/>
              <w:rPr>
                <w:rFonts w:asciiTheme="majorHAnsi" w:eastAsia="Calibri" w:hAnsiTheme="majorHAnsi" w:cstheme="majorHAnsi"/>
                <w:b/>
                <w:bCs/>
                <w:sz w:val="20"/>
                <w:szCs w:val="20"/>
              </w:rPr>
            </w:pPr>
            <w:r w:rsidRPr="00257946">
              <w:rPr>
                <w:rFonts w:asciiTheme="majorHAnsi" w:eastAsia="Calibri" w:hAnsiTheme="majorHAnsi" w:cstheme="majorHAnsi"/>
                <w:b/>
                <w:bCs/>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361EDFF1" w14:textId="77777777" w:rsidR="009C4FA5" w:rsidRPr="00257946" w:rsidRDefault="009C4FA5" w:rsidP="00F365D7">
            <w:pPr>
              <w:spacing w:line="300" w:lineRule="atLeast"/>
              <w:jc w:val="center"/>
              <w:rPr>
                <w:rFonts w:asciiTheme="majorHAnsi" w:eastAsia="Calibri" w:hAnsiTheme="majorHAnsi" w:cstheme="majorHAnsi"/>
                <w:b/>
                <w:bCs/>
                <w:sz w:val="20"/>
                <w:szCs w:val="20"/>
              </w:rPr>
            </w:pPr>
            <w:r w:rsidRPr="00257946">
              <w:rPr>
                <w:rFonts w:asciiTheme="majorHAnsi" w:eastAsia="Calibri" w:hAnsiTheme="majorHAnsi" w:cstheme="majorHAnsi"/>
                <w:b/>
                <w:bCs/>
                <w:sz w:val="20"/>
                <w:szCs w:val="20"/>
              </w:rPr>
              <w:t>2</w:t>
            </w:r>
          </w:p>
        </w:tc>
        <w:tc>
          <w:tcPr>
            <w:tcW w:w="6016" w:type="dxa"/>
            <w:tcBorders>
              <w:top w:val="single" w:sz="4" w:space="0" w:color="auto"/>
              <w:left w:val="single" w:sz="4" w:space="0" w:color="auto"/>
              <w:bottom w:val="single" w:sz="4" w:space="0" w:color="auto"/>
              <w:right w:val="single" w:sz="4" w:space="0" w:color="auto"/>
            </w:tcBorders>
            <w:shd w:val="clear" w:color="auto" w:fill="D9D9D9"/>
          </w:tcPr>
          <w:p w14:paraId="5981F884" w14:textId="77777777" w:rsidR="009C4FA5" w:rsidRPr="00257946" w:rsidRDefault="009C4FA5" w:rsidP="00F365D7">
            <w:pPr>
              <w:spacing w:line="300" w:lineRule="atLeast"/>
              <w:jc w:val="center"/>
              <w:rPr>
                <w:rFonts w:asciiTheme="majorHAnsi" w:eastAsia="Calibri" w:hAnsiTheme="majorHAnsi" w:cstheme="majorHAnsi"/>
                <w:b/>
                <w:bCs/>
                <w:sz w:val="20"/>
                <w:szCs w:val="20"/>
              </w:rPr>
            </w:pPr>
            <w:r w:rsidRPr="00257946">
              <w:rPr>
                <w:rFonts w:asciiTheme="majorHAnsi" w:eastAsia="Calibri" w:hAnsiTheme="majorHAnsi" w:cstheme="majorHAnsi"/>
                <w:b/>
                <w:bCs/>
                <w:sz w:val="20"/>
                <w:szCs w:val="20"/>
              </w:rPr>
              <w:t>3</w:t>
            </w:r>
          </w:p>
        </w:tc>
      </w:tr>
      <w:tr w:rsidR="009C4FA5" w:rsidRPr="00084CF5" w14:paraId="308DAAEC" w14:textId="77777777" w:rsidTr="00E441FD">
        <w:tc>
          <w:tcPr>
            <w:tcW w:w="5892" w:type="dxa"/>
            <w:tcBorders>
              <w:top w:val="single" w:sz="4" w:space="0" w:color="auto"/>
              <w:left w:val="single" w:sz="4" w:space="0" w:color="auto"/>
              <w:bottom w:val="single" w:sz="4" w:space="0" w:color="auto"/>
              <w:right w:val="single" w:sz="4" w:space="0" w:color="auto"/>
            </w:tcBorders>
          </w:tcPr>
          <w:p w14:paraId="1279A220" w14:textId="77777777" w:rsidR="009C4FA5" w:rsidRPr="00257946" w:rsidRDefault="009C4FA5"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Anglies monoksidas (A)</w:t>
            </w:r>
          </w:p>
        </w:tc>
        <w:tc>
          <w:tcPr>
            <w:tcW w:w="2693" w:type="dxa"/>
            <w:tcBorders>
              <w:top w:val="single" w:sz="4" w:space="0" w:color="auto"/>
              <w:left w:val="single" w:sz="4" w:space="0" w:color="auto"/>
              <w:bottom w:val="single" w:sz="4" w:space="0" w:color="auto"/>
              <w:right w:val="single" w:sz="4" w:space="0" w:color="auto"/>
            </w:tcBorders>
          </w:tcPr>
          <w:p w14:paraId="5F4D6A7C"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177</w:t>
            </w:r>
          </w:p>
        </w:tc>
        <w:tc>
          <w:tcPr>
            <w:tcW w:w="6016" w:type="dxa"/>
            <w:tcBorders>
              <w:top w:val="single" w:sz="4" w:space="0" w:color="auto"/>
              <w:left w:val="single" w:sz="4" w:space="0" w:color="auto"/>
              <w:bottom w:val="single" w:sz="4" w:space="0" w:color="auto"/>
              <w:right w:val="single" w:sz="4" w:space="0" w:color="auto"/>
            </w:tcBorders>
          </w:tcPr>
          <w:p w14:paraId="37FAEE1D" w14:textId="170DD52C" w:rsidR="009C4FA5" w:rsidRPr="00257946" w:rsidRDefault="00550BB9"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41,22</w:t>
            </w:r>
            <w:r w:rsidR="0087775B" w:rsidRPr="00257946">
              <w:rPr>
                <w:rFonts w:asciiTheme="majorHAnsi" w:eastAsia="Calibri" w:hAnsiTheme="majorHAnsi" w:cstheme="majorHAnsi"/>
                <w:sz w:val="20"/>
                <w:szCs w:val="20"/>
              </w:rPr>
              <w:t>3</w:t>
            </w:r>
          </w:p>
        </w:tc>
      </w:tr>
      <w:tr w:rsidR="009C4FA5" w:rsidRPr="00084CF5" w14:paraId="6015FF9E" w14:textId="77777777" w:rsidTr="00E441FD">
        <w:tc>
          <w:tcPr>
            <w:tcW w:w="5892" w:type="dxa"/>
            <w:tcBorders>
              <w:top w:val="single" w:sz="4" w:space="0" w:color="auto"/>
              <w:left w:val="single" w:sz="4" w:space="0" w:color="auto"/>
              <w:bottom w:val="single" w:sz="4" w:space="0" w:color="auto"/>
              <w:right w:val="single" w:sz="4" w:space="0" w:color="auto"/>
            </w:tcBorders>
          </w:tcPr>
          <w:p w14:paraId="45E2F826" w14:textId="77777777" w:rsidR="009C4FA5" w:rsidRPr="00257946" w:rsidRDefault="009C4FA5"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Anglies monoksidas (B)</w:t>
            </w:r>
          </w:p>
        </w:tc>
        <w:tc>
          <w:tcPr>
            <w:tcW w:w="2693" w:type="dxa"/>
            <w:tcBorders>
              <w:top w:val="single" w:sz="4" w:space="0" w:color="auto"/>
              <w:left w:val="single" w:sz="4" w:space="0" w:color="auto"/>
              <w:bottom w:val="single" w:sz="4" w:space="0" w:color="auto"/>
              <w:right w:val="single" w:sz="4" w:space="0" w:color="auto"/>
            </w:tcBorders>
          </w:tcPr>
          <w:p w14:paraId="2F56B088"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5917</w:t>
            </w:r>
          </w:p>
        </w:tc>
        <w:tc>
          <w:tcPr>
            <w:tcW w:w="6016" w:type="dxa"/>
            <w:tcBorders>
              <w:top w:val="single" w:sz="4" w:space="0" w:color="auto"/>
              <w:left w:val="single" w:sz="4" w:space="0" w:color="auto"/>
              <w:bottom w:val="single" w:sz="4" w:space="0" w:color="auto"/>
              <w:right w:val="single" w:sz="4" w:space="0" w:color="auto"/>
            </w:tcBorders>
          </w:tcPr>
          <w:p w14:paraId="2BBF2C5F" w14:textId="77777777" w:rsidR="009C4FA5" w:rsidRPr="00257946" w:rsidRDefault="00550BB9"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54,59</w:t>
            </w:r>
            <w:r w:rsidR="00D70512" w:rsidRPr="00257946">
              <w:rPr>
                <w:rFonts w:asciiTheme="majorHAnsi" w:eastAsia="Calibri" w:hAnsiTheme="majorHAnsi" w:cstheme="majorHAnsi"/>
                <w:sz w:val="20"/>
                <w:szCs w:val="20"/>
              </w:rPr>
              <w:t>5</w:t>
            </w:r>
          </w:p>
        </w:tc>
      </w:tr>
      <w:tr w:rsidR="009C4FA5" w:rsidRPr="00084CF5" w14:paraId="62E92DEC" w14:textId="77777777" w:rsidTr="00E441FD">
        <w:tc>
          <w:tcPr>
            <w:tcW w:w="5892" w:type="dxa"/>
            <w:tcBorders>
              <w:top w:val="single" w:sz="4" w:space="0" w:color="auto"/>
              <w:left w:val="single" w:sz="4" w:space="0" w:color="auto"/>
              <w:bottom w:val="single" w:sz="4" w:space="0" w:color="auto"/>
              <w:right w:val="single" w:sz="4" w:space="0" w:color="auto"/>
            </w:tcBorders>
          </w:tcPr>
          <w:p w14:paraId="46FC38B3" w14:textId="77777777" w:rsidR="009C4FA5" w:rsidRPr="00257946" w:rsidRDefault="009C4FA5"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Anglies monoksidas (C)</w:t>
            </w:r>
          </w:p>
        </w:tc>
        <w:tc>
          <w:tcPr>
            <w:tcW w:w="2693" w:type="dxa"/>
            <w:tcBorders>
              <w:top w:val="single" w:sz="4" w:space="0" w:color="auto"/>
              <w:left w:val="single" w:sz="4" w:space="0" w:color="auto"/>
              <w:bottom w:val="single" w:sz="4" w:space="0" w:color="auto"/>
              <w:right w:val="single" w:sz="4" w:space="0" w:color="auto"/>
            </w:tcBorders>
          </w:tcPr>
          <w:p w14:paraId="5517FEDF"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6069</w:t>
            </w:r>
          </w:p>
        </w:tc>
        <w:tc>
          <w:tcPr>
            <w:tcW w:w="6016" w:type="dxa"/>
            <w:tcBorders>
              <w:top w:val="single" w:sz="4" w:space="0" w:color="auto"/>
              <w:left w:val="single" w:sz="4" w:space="0" w:color="auto"/>
              <w:bottom w:val="single" w:sz="4" w:space="0" w:color="auto"/>
              <w:right w:val="single" w:sz="4" w:space="0" w:color="auto"/>
            </w:tcBorders>
          </w:tcPr>
          <w:p w14:paraId="149994A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0,0003</w:t>
            </w:r>
          </w:p>
        </w:tc>
      </w:tr>
      <w:tr w:rsidR="009C4FA5" w:rsidRPr="00084CF5" w14:paraId="77F9D591" w14:textId="77777777" w:rsidTr="00E441FD">
        <w:tc>
          <w:tcPr>
            <w:tcW w:w="5892" w:type="dxa"/>
            <w:tcBorders>
              <w:top w:val="single" w:sz="4" w:space="0" w:color="auto"/>
              <w:left w:val="single" w:sz="4" w:space="0" w:color="auto"/>
              <w:bottom w:val="single" w:sz="4" w:space="0" w:color="auto"/>
              <w:right w:val="single" w:sz="4" w:space="0" w:color="auto"/>
            </w:tcBorders>
          </w:tcPr>
          <w:p w14:paraId="2693B3B7" w14:textId="77777777" w:rsidR="009C4FA5" w:rsidRPr="00257946" w:rsidRDefault="009C4FA5"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Azoto oksidai (A)</w:t>
            </w:r>
          </w:p>
        </w:tc>
        <w:tc>
          <w:tcPr>
            <w:tcW w:w="2693" w:type="dxa"/>
            <w:tcBorders>
              <w:top w:val="single" w:sz="4" w:space="0" w:color="auto"/>
              <w:left w:val="single" w:sz="4" w:space="0" w:color="auto"/>
              <w:bottom w:val="single" w:sz="4" w:space="0" w:color="auto"/>
              <w:right w:val="single" w:sz="4" w:space="0" w:color="auto"/>
            </w:tcBorders>
          </w:tcPr>
          <w:p w14:paraId="0B624C6D"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250</w:t>
            </w:r>
          </w:p>
        </w:tc>
        <w:tc>
          <w:tcPr>
            <w:tcW w:w="6016" w:type="dxa"/>
            <w:tcBorders>
              <w:top w:val="single" w:sz="4" w:space="0" w:color="auto"/>
              <w:left w:val="single" w:sz="4" w:space="0" w:color="auto"/>
              <w:bottom w:val="single" w:sz="4" w:space="0" w:color="auto"/>
              <w:right w:val="single" w:sz="4" w:space="0" w:color="auto"/>
            </w:tcBorders>
          </w:tcPr>
          <w:p w14:paraId="551A9603" w14:textId="77777777" w:rsidR="009C4FA5" w:rsidRPr="00257946" w:rsidRDefault="00550BB9" w:rsidP="009C176D">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24,293</w:t>
            </w:r>
          </w:p>
        </w:tc>
      </w:tr>
      <w:tr w:rsidR="009C4FA5" w:rsidRPr="00084CF5" w14:paraId="65E03366" w14:textId="77777777" w:rsidTr="00E441FD">
        <w:tc>
          <w:tcPr>
            <w:tcW w:w="5892" w:type="dxa"/>
            <w:tcBorders>
              <w:top w:val="single" w:sz="4" w:space="0" w:color="auto"/>
              <w:left w:val="single" w:sz="4" w:space="0" w:color="auto"/>
              <w:bottom w:val="single" w:sz="4" w:space="0" w:color="auto"/>
              <w:right w:val="single" w:sz="4" w:space="0" w:color="auto"/>
            </w:tcBorders>
          </w:tcPr>
          <w:p w14:paraId="46830BC5" w14:textId="77777777" w:rsidR="009C4FA5" w:rsidRPr="00257946" w:rsidRDefault="009C4FA5"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Azoto oksidai (B)</w:t>
            </w:r>
          </w:p>
        </w:tc>
        <w:tc>
          <w:tcPr>
            <w:tcW w:w="2693" w:type="dxa"/>
            <w:tcBorders>
              <w:top w:val="single" w:sz="4" w:space="0" w:color="auto"/>
              <w:left w:val="single" w:sz="4" w:space="0" w:color="auto"/>
              <w:bottom w:val="single" w:sz="4" w:space="0" w:color="auto"/>
              <w:right w:val="single" w:sz="4" w:space="0" w:color="auto"/>
            </w:tcBorders>
          </w:tcPr>
          <w:p w14:paraId="2C675437"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5872</w:t>
            </w:r>
          </w:p>
        </w:tc>
        <w:tc>
          <w:tcPr>
            <w:tcW w:w="6016" w:type="dxa"/>
            <w:tcBorders>
              <w:top w:val="single" w:sz="4" w:space="0" w:color="auto"/>
              <w:left w:val="single" w:sz="4" w:space="0" w:color="auto"/>
              <w:bottom w:val="single" w:sz="4" w:space="0" w:color="auto"/>
              <w:right w:val="single" w:sz="4" w:space="0" w:color="auto"/>
            </w:tcBorders>
          </w:tcPr>
          <w:p w14:paraId="13169F0B" w14:textId="77777777" w:rsidR="009C4FA5" w:rsidRPr="00257946" w:rsidRDefault="00550BB9"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9,633</w:t>
            </w:r>
          </w:p>
        </w:tc>
      </w:tr>
      <w:tr w:rsidR="009C4FA5" w:rsidRPr="00084CF5" w14:paraId="07A1AB66" w14:textId="77777777" w:rsidTr="00E441FD">
        <w:tc>
          <w:tcPr>
            <w:tcW w:w="5892" w:type="dxa"/>
            <w:tcBorders>
              <w:top w:val="single" w:sz="4" w:space="0" w:color="auto"/>
              <w:left w:val="single" w:sz="4" w:space="0" w:color="auto"/>
              <w:bottom w:val="single" w:sz="4" w:space="0" w:color="auto"/>
              <w:right w:val="single" w:sz="4" w:space="0" w:color="auto"/>
            </w:tcBorders>
          </w:tcPr>
          <w:p w14:paraId="6520B80E" w14:textId="77777777" w:rsidR="009C4FA5" w:rsidRPr="00257946" w:rsidRDefault="009C4FA5"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Azoto oksidai (C)</w:t>
            </w:r>
          </w:p>
        </w:tc>
        <w:tc>
          <w:tcPr>
            <w:tcW w:w="2693" w:type="dxa"/>
            <w:tcBorders>
              <w:top w:val="single" w:sz="4" w:space="0" w:color="auto"/>
              <w:left w:val="single" w:sz="4" w:space="0" w:color="auto"/>
              <w:bottom w:val="single" w:sz="4" w:space="0" w:color="auto"/>
              <w:right w:val="single" w:sz="4" w:space="0" w:color="auto"/>
            </w:tcBorders>
          </w:tcPr>
          <w:p w14:paraId="3341CF6C"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6044</w:t>
            </w:r>
          </w:p>
        </w:tc>
        <w:tc>
          <w:tcPr>
            <w:tcW w:w="6016" w:type="dxa"/>
            <w:tcBorders>
              <w:top w:val="single" w:sz="4" w:space="0" w:color="auto"/>
              <w:left w:val="single" w:sz="4" w:space="0" w:color="auto"/>
              <w:bottom w:val="single" w:sz="4" w:space="0" w:color="auto"/>
              <w:right w:val="single" w:sz="4" w:space="0" w:color="auto"/>
            </w:tcBorders>
          </w:tcPr>
          <w:p w14:paraId="7EBF3002" w14:textId="77777777" w:rsidR="009C4FA5" w:rsidRPr="00257946" w:rsidRDefault="009C4FA5" w:rsidP="009C176D">
            <w:pPr>
              <w:spacing w:line="300" w:lineRule="atLeast"/>
              <w:jc w:val="center"/>
              <w:rPr>
                <w:rFonts w:asciiTheme="majorHAnsi" w:eastAsia="Calibri" w:hAnsiTheme="majorHAnsi" w:cstheme="majorHAnsi"/>
                <w:sz w:val="20"/>
                <w:szCs w:val="20"/>
                <w:lang w:val="en-US"/>
              </w:rPr>
            </w:pPr>
            <w:r w:rsidRPr="00257946">
              <w:rPr>
                <w:rFonts w:asciiTheme="majorHAnsi" w:eastAsia="Calibri" w:hAnsiTheme="majorHAnsi" w:cstheme="majorHAnsi"/>
                <w:sz w:val="20"/>
                <w:szCs w:val="20"/>
              </w:rPr>
              <w:t>1,7</w:t>
            </w:r>
            <w:r w:rsidR="00550BB9" w:rsidRPr="00257946">
              <w:rPr>
                <w:rFonts w:asciiTheme="majorHAnsi" w:eastAsia="Calibri" w:hAnsiTheme="majorHAnsi" w:cstheme="majorHAnsi"/>
                <w:sz w:val="20"/>
                <w:szCs w:val="20"/>
              </w:rPr>
              <w:t>59</w:t>
            </w:r>
          </w:p>
        </w:tc>
      </w:tr>
      <w:tr w:rsidR="001D66DE" w:rsidRPr="00084CF5" w14:paraId="476AC2DC" w14:textId="77777777" w:rsidTr="00E441FD">
        <w:tc>
          <w:tcPr>
            <w:tcW w:w="5892" w:type="dxa"/>
            <w:tcBorders>
              <w:top w:val="single" w:sz="4" w:space="0" w:color="auto"/>
              <w:left w:val="single" w:sz="4" w:space="0" w:color="auto"/>
              <w:bottom w:val="single" w:sz="4" w:space="0" w:color="auto"/>
              <w:right w:val="single" w:sz="4" w:space="0" w:color="auto"/>
            </w:tcBorders>
          </w:tcPr>
          <w:p w14:paraId="60392678" w14:textId="77777777" w:rsidR="001D66DE" w:rsidRPr="00257946" w:rsidRDefault="001D66DE"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Kietosios dalelės (A)</w:t>
            </w:r>
          </w:p>
        </w:tc>
        <w:tc>
          <w:tcPr>
            <w:tcW w:w="2693" w:type="dxa"/>
            <w:tcBorders>
              <w:top w:val="single" w:sz="4" w:space="0" w:color="auto"/>
              <w:left w:val="single" w:sz="4" w:space="0" w:color="auto"/>
              <w:bottom w:val="single" w:sz="4" w:space="0" w:color="auto"/>
              <w:right w:val="single" w:sz="4" w:space="0" w:color="auto"/>
            </w:tcBorders>
          </w:tcPr>
          <w:p w14:paraId="0B85AF33" w14:textId="77777777" w:rsidR="001D66DE" w:rsidRPr="00257946" w:rsidRDefault="001D66DE"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6493</w:t>
            </w:r>
          </w:p>
        </w:tc>
        <w:tc>
          <w:tcPr>
            <w:tcW w:w="6016" w:type="dxa"/>
            <w:tcBorders>
              <w:top w:val="single" w:sz="4" w:space="0" w:color="auto"/>
              <w:left w:val="single" w:sz="4" w:space="0" w:color="auto"/>
              <w:bottom w:val="single" w:sz="4" w:space="0" w:color="auto"/>
              <w:right w:val="single" w:sz="4" w:space="0" w:color="auto"/>
            </w:tcBorders>
          </w:tcPr>
          <w:p w14:paraId="229EF6B2" w14:textId="77777777" w:rsidR="001D66DE" w:rsidRPr="00257946" w:rsidRDefault="001D66DE" w:rsidP="00230B08">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w:t>
            </w:r>
            <w:r w:rsidR="00550BB9" w:rsidRPr="00257946">
              <w:rPr>
                <w:rFonts w:asciiTheme="majorHAnsi" w:eastAsia="Calibri" w:hAnsiTheme="majorHAnsi" w:cstheme="majorHAnsi"/>
                <w:sz w:val="20"/>
                <w:szCs w:val="20"/>
              </w:rPr>
              <w:t>13</w:t>
            </w:r>
          </w:p>
        </w:tc>
      </w:tr>
      <w:tr w:rsidR="009C4FA5" w:rsidRPr="00084CF5" w14:paraId="390F0669" w14:textId="77777777" w:rsidTr="00E441FD">
        <w:tc>
          <w:tcPr>
            <w:tcW w:w="5892" w:type="dxa"/>
            <w:tcBorders>
              <w:top w:val="single" w:sz="4" w:space="0" w:color="auto"/>
              <w:left w:val="single" w:sz="4" w:space="0" w:color="auto"/>
              <w:bottom w:val="single" w:sz="4" w:space="0" w:color="auto"/>
              <w:right w:val="single" w:sz="4" w:space="0" w:color="auto"/>
            </w:tcBorders>
          </w:tcPr>
          <w:p w14:paraId="65C2549A" w14:textId="77777777" w:rsidR="009C4FA5" w:rsidRPr="00257946" w:rsidRDefault="009C4FA5"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Kietosios dalelės (B)</w:t>
            </w:r>
          </w:p>
        </w:tc>
        <w:tc>
          <w:tcPr>
            <w:tcW w:w="2693" w:type="dxa"/>
            <w:tcBorders>
              <w:top w:val="single" w:sz="4" w:space="0" w:color="auto"/>
              <w:left w:val="single" w:sz="4" w:space="0" w:color="auto"/>
              <w:bottom w:val="single" w:sz="4" w:space="0" w:color="auto"/>
              <w:right w:val="single" w:sz="4" w:space="0" w:color="auto"/>
            </w:tcBorders>
          </w:tcPr>
          <w:p w14:paraId="6B347A40"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6486</w:t>
            </w:r>
          </w:p>
        </w:tc>
        <w:tc>
          <w:tcPr>
            <w:tcW w:w="6016" w:type="dxa"/>
            <w:tcBorders>
              <w:top w:val="single" w:sz="4" w:space="0" w:color="auto"/>
              <w:left w:val="single" w:sz="4" w:space="0" w:color="auto"/>
              <w:bottom w:val="single" w:sz="4" w:space="0" w:color="auto"/>
              <w:right w:val="single" w:sz="4" w:space="0" w:color="auto"/>
            </w:tcBorders>
          </w:tcPr>
          <w:p w14:paraId="5742CF14" w14:textId="77777777" w:rsidR="009C4FA5" w:rsidRPr="00257946" w:rsidRDefault="009C4FA5" w:rsidP="009C176D">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w:t>
            </w:r>
            <w:r w:rsidR="00550BB9" w:rsidRPr="00257946">
              <w:rPr>
                <w:rFonts w:asciiTheme="majorHAnsi" w:eastAsia="Calibri" w:hAnsiTheme="majorHAnsi" w:cstheme="majorHAnsi"/>
                <w:sz w:val="20"/>
                <w:szCs w:val="20"/>
              </w:rPr>
              <w:t>59</w:t>
            </w:r>
          </w:p>
        </w:tc>
      </w:tr>
      <w:tr w:rsidR="009C4FA5" w:rsidRPr="00084CF5" w14:paraId="649C1DB2" w14:textId="77777777" w:rsidTr="00E441FD">
        <w:tc>
          <w:tcPr>
            <w:tcW w:w="5892" w:type="dxa"/>
            <w:tcBorders>
              <w:top w:val="single" w:sz="4" w:space="0" w:color="auto"/>
              <w:left w:val="single" w:sz="4" w:space="0" w:color="auto"/>
              <w:bottom w:val="single" w:sz="4" w:space="0" w:color="auto"/>
              <w:right w:val="single" w:sz="4" w:space="0" w:color="auto"/>
            </w:tcBorders>
          </w:tcPr>
          <w:p w14:paraId="1075C350" w14:textId="77777777" w:rsidR="009C4FA5" w:rsidRPr="00257946" w:rsidRDefault="009C4FA5"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Kietosios dalelės (C)</w:t>
            </w:r>
          </w:p>
        </w:tc>
        <w:tc>
          <w:tcPr>
            <w:tcW w:w="2693" w:type="dxa"/>
            <w:tcBorders>
              <w:top w:val="single" w:sz="4" w:space="0" w:color="auto"/>
              <w:left w:val="single" w:sz="4" w:space="0" w:color="auto"/>
              <w:bottom w:val="single" w:sz="4" w:space="0" w:color="auto"/>
              <w:right w:val="single" w:sz="4" w:space="0" w:color="auto"/>
            </w:tcBorders>
          </w:tcPr>
          <w:p w14:paraId="10D28D63"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4281</w:t>
            </w:r>
          </w:p>
        </w:tc>
        <w:tc>
          <w:tcPr>
            <w:tcW w:w="6016" w:type="dxa"/>
            <w:tcBorders>
              <w:top w:val="single" w:sz="4" w:space="0" w:color="auto"/>
              <w:left w:val="single" w:sz="4" w:space="0" w:color="auto"/>
              <w:bottom w:val="single" w:sz="4" w:space="0" w:color="auto"/>
              <w:right w:val="single" w:sz="4" w:space="0" w:color="auto"/>
            </w:tcBorders>
          </w:tcPr>
          <w:p w14:paraId="7886C0B7" w14:textId="77777777" w:rsidR="009C4FA5" w:rsidRPr="00257946" w:rsidRDefault="00D70512"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122,195</w:t>
            </w:r>
          </w:p>
        </w:tc>
      </w:tr>
      <w:tr w:rsidR="001D66DE" w:rsidRPr="00084CF5" w14:paraId="44D340F9" w14:textId="77777777" w:rsidTr="00E441FD">
        <w:tc>
          <w:tcPr>
            <w:tcW w:w="5892" w:type="dxa"/>
            <w:tcBorders>
              <w:top w:val="single" w:sz="4" w:space="0" w:color="auto"/>
              <w:left w:val="single" w:sz="4" w:space="0" w:color="auto"/>
              <w:bottom w:val="single" w:sz="4" w:space="0" w:color="auto"/>
              <w:right w:val="single" w:sz="4" w:space="0" w:color="auto"/>
            </w:tcBorders>
          </w:tcPr>
          <w:p w14:paraId="542C212F" w14:textId="77777777" w:rsidR="001D66DE" w:rsidRPr="00257946" w:rsidRDefault="001D66DE"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Sieros dioksidas (A)</w:t>
            </w:r>
          </w:p>
        </w:tc>
        <w:tc>
          <w:tcPr>
            <w:tcW w:w="2693" w:type="dxa"/>
            <w:tcBorders>
              <w:top w:val="single" w:sz="4" w:space="0" w:color="auto"/>
              <w:left w:val="single" w:sz="4" w:space="0" w:color="auto"/>
              <w:bottom w:val="single" w:sz="4" w:space="0" w:color="auto"/>
              <w:right w:val="single" w:sz="4" w:space="0" w:color="auto"/>
            </w:tcBorders>
          </w:tcPr>
          <w:p w14:paraId="3C01FB04" w14:textId="77777777" w:rsidR="001D66DE" w:rsidRPr="00257946" w:rsidRDefault="001D66DE"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1753</w:t>
            </w:r>
          </w:p>
        </w:tc>
        <w:tc>
          <w:tcPr>
            <w:tcW w:w="6016" w:type="dxa"/>
            <w:tcBorders>
              <w:top w:val="single" w:sz="4" w:space="0" w:color="auto"/>
              <w:left w:val="single" w:sz="4" w:space="0" w:color="auto"/>
              <w:bottom w:val="single" w:sz="4" w:space="0" w:color="auto"/>
              <w:right w:val="single" w:sz="4" w:space="0" w:color="auto"/>
            </w:tcBorders>
          </w:tcPr>
          <w:p w14:paraId="3307945B" w14:textId="77777777" w:rsidR="001D66DE" w:rsidRPr="00257946" w:rsidRDefault="001D66DE"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0,097</w:t>
            </w:r>
          </w:p>
        </w:tc>
      </w:tr>
      <w:tr w:rsidR="009C4FA5" w:rsidRPr="00084CF5" w14:paraId="764F6B94" w14:textId="77777777" w:rsidTr="00E441FD">
        <w:tc>
          <w:tcPr>
            <w:tcW w:w="5892" w:type="dxa"/>
            <w:tcBorders>
              <w:top w:val="single" w:sz="4" w:space="0" w:color="auto"/>
              <w:left w:val="single" w:sz="4" w:space="0" w:color="auto"/>
              <w:bottom w:val="single" w:sz="4" w:space="0" w:color="auto"/>
              <w:right w:val="single" w:sz="4" w:space="0" w:color="auto"/>
            </w:tcBorders>
          </w:tcPr>
          <w:p w14:paraId="77706918" w14:textId="77777777" w:rsidR="009C4FA5" w:rsidRPr="00257946" w:rsidRDefault="009C4FA5"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Sieros dioksidas  (B)</w:t>
            </w:r>
          </w:p>
        </w:tc>
        <w:tc>
          <w:tcPr>
            <w:tcW w:w="2693" w:type="dxa"/>
            <w:tcBorders>
              <w:top w:val="single" w:sz="4" w:space="0" w:color="auto"/>
              <w:left w:val="single" w:sz="4" w:space="0" w:color="auto"/>
              <w:bottom w:val="single" w:sz="4" w:space="0" w:color="auto"/>
              <w:right w:val="single" w:sz="4" w:space="0" w:color="auto"/>
            </w:tcBorders>
          </w:tcPr>
          <w:p w14:paraId="2E7CB95A"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5897</w:t>
            </w:r>
          </w:p>
        </w:tc>
        <w:tc>
          <w:tcPr>
            <w:tcW w:w="6016" w:type="dxa"/>
            <w:tcBorders>
              <w:top w:val="single" w:sz="4" w:space="0" w:color="auto"/>
              <w:left w:val="single" w:sz="4" w:space="0" w:color="auto"/>
              <w:bottom w:val="single" w:sz="4" w:space="0" w:color="auto"/>
              <w:right w:val="single" w:sz="4" w:space="0" w:color="auto"/>
            </w:tcBorders>
          </w:tcPr>
          <w:p w14:paraId="01DF8073" w14:textId="77777777" w:rsidR="009C4FA5" w:rsidRPr="00257946" w:rsidRDefault="009C4FA5" w:rsidP="009C176D">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0,05</w:t>
            </w:r>
            <w:r w:rsidR="009C176D" w:rsidRPr="00257946">
              <w:rPr>
                <w:rFonts w:asciiTheme="majorHAnsi" w:eastAsia="Calibri" w:hAnsiTheme="majorHAnsi" w:cstheme="majorHAnsi"/>
                <w:sz w:val="20"/>
                <w:szCs w:val="20"/>
              </w:rPr>
              <w:t>8</w:t>
            </w:r>
          </w:p>
        </w:tc>
      </w:tr>
      <w:tr w:rsidR="009C4FA5" w:rsidRPr="00084CF5" w14:paraId="47390D1E" w14:textId="77777777" w:rsidTr="00E441FD">
        <w:tc>
          <w:tcPr>
            <w:tcW w:w="5892" w:type="dxa"/>
            <w:tcBorders>
              <w:top w:val="single" w:sz="4" w:space="0" w:color="auto"/>
              <w:left w:val="single" w:sz="4" w:space="0" w:color="auto"/>
              <w:bottom w:val="single" w:sz="4" w:space="0" w:color="auto"/>
              <w:right w:val="single" w:sz="4" w:space="0" w:color="auto"/>
            </w:tcBorders>
          </w:tcPr>
          <w:p w14:paraId="5FDF089F" w14:textId="77777777" w:rsidR="009C4FA5" w:rsidRPr="00257946" w:rsidRDefault="009C4FA5"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 xml:space="preserve">Amoniakas </w:t>
            </w:r>
          </w:p>
        </w:tc>
        <w:tc>
          <w:tcPr>
            <w:tcW w:w="2693" w:type="dxa"/>
            <w:tcBorders>
              <w:top w:val="single" w:sz="4" w:space="0" w:color="auto"/>
              <w:left w:val="single" w:sz="4" w:space="0" w:color="auto"/>
              <w:bottom w:val="single" w:sz="4" w:space="0" w:color="auto"/>
              <w:right w:val="single" w:sz="4" w:space="0" w:color="auto"/>
            </w:tcBorders>
          </w:tcPr>
          <w:p w14:paraId="0A5AB646"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134</w:t>
            </w:r>
          </w:p>
        </w:tc>
        <w:tc>
          <w:tcPr>
            <w:tcW w:w="6016" w:type="dxa"/>
            <w:tcBorders>
              <w:top w:val="single" w:sz="4" w:space="0" w:color="auto"/>
              <w:left w:val="single" w:sz="4" w:space="0" w:color="auto"/>
              <w:bottom w:val="single" w:sz="4" w:space="0" w:color="auto"/>
              <w:right w:val="single" w:sz="4" w:space="0" w:color="auto"/>
            </w:tcBorders>
          </w:tcPr>
          <w:p w14:paraId="550F4E3B" w14:textId="77777777" w:rsidR="009C4FA5" w:rsidRPr="00257946" w:rsidRDefault="004353C1"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w:t>
            </w:r>
            <w:r w:rsidR="00F24CE1" w:rsidRPr="00257946">
              <w:rPr>
                <w:rFonts w:asciiTheme="majorHAnsi" w:eastAsia="Calibri" w:hAnsiTheme="majorHAnsi" w:cstheme="majorHAnsi"/>
                <w:sz w:val="20"/>
                <w:szCs w:val="20"/>
              </w:rPr>
              <w:t>19</w:t>
            </w:r>
            <w:r w:rsidRPr="00257946">
              <w:rPr>
                <w:rFonts w:asciiTheme="majorHAnsi" w:eastAsia="Calibri" w:hAnsiTheme="majorHAnsi" w:cstheme="majorHAnsi"/>
                <w:sz w:val="20"/>
                <w:szCs w:val="20"/>
              </w:rPr>
              <w:t>,12</w:t>
            </w:r>
            <w:r w:rsidR="00D70512" w:rsidRPr="00257946">
              <w:rPr>
                <w:rFonts w:asciiTheme="majorHAnsi" w:eastAsia="Calibri" w:hAnsiTheme="majorHAnsi" w:cstheme="majorHAnsi"/>
                <w:sz w:val="20"/>
                <w:szCs w:val="20"/>
              </w:rPr>
              <w:t>1</w:t>
            </w:r>
          </w:p>
        </w:tc>
      </w:tr>
      <w:tr w:rsidR="009C4FA5" w:rsidRPr="00084CF5" w14:paraId="5894E77F" w14:textId="77777777" w:rsidTr="00E441FD">
        <w:tc>
          <w:tcPr>
            <w:tcW w:w="5892" w:type="dxa"/>
            <w:tcBorders>
              <w:top w:val="single" w:sz="4" w:space="0" w:color="auto"/>
              <w:left w:val="single" w:sz="4" w:space="0" w:color="auto"/>
              <w:bottom w:val="single" w:sz="4" w:space="0" w:color="auto"/>
              <w:right w:val="single" w:sz="4" w:space="0" w:color="auto"/>
            </w:tcBorders>
          </w:tcPr>
          <w:p w14:paraId="72B91003" w14:textId="77777777" w:rsidR="009C4FA5" w:rsidRPr="00257946" w:rsidRDefault="009C4FA5" w:rsidP="00F365D7">
            <w:pPr>
              <w:spacing w:line="300" w:lineRule="atLeast"/>
              <w:jc w:val="right"/>
              <w:rPr>
                <w:rFonts w:asciiTheme="majorHAnsi" w:eastAsia="Calibri" w:hAnsiTheme="majorHAnsi" w:cstheme="majorHAnsi"/>
                <w:sz w:val="20"/>
                <w:szCs w:val="20"/>
              </w:rPr>
            </w:pPr>
            <w:r w:rsidRPr="00257946">
              <w:rPr>
                <w:rFonts w:asciiTheme="majorHAnsi" w:eastAsia="Calibri" w:hAnsiTheme="majorHAnsi" w:cstheme="majorHAnsi"/>
                <w:sz w:val="20"/>
                <w:szCs w:val="20"/>
              </w:rPr>
              <w:t>Lakieji organiniai junginiai (abėcėlės tvarka):</w:t>
            </w:r>
          </w:p>
        </w:tc>
        <w:tc>
          <w:tcPr>
            <w:tcW w:w="2693" w:type="dxa"/>
            <w:tcBorders>
              <w:top w:val="single" w:sz="4" w:space="0" w:color="auto"/>
              <w:left w:val="single" w:sz="4" w:space="0" w:color="auto"/>
              <w:bottom w:val="single" w:sz="4" w:space="0" w:color="auto"/>
              <w:right w:val="single" w:sz="4" w:space="0" w:color="auto"/>
            </w:tcBorders>
          </w:tcPr>
          <w:p w14:paraId="40A8344F" w14:textId="77777777" w:rsidR="009C4FA5" w:rsidRPr="00257946" w:rsidRDefault="009C4FA5" w:rsidP="00F365D7">
            <w:pPr>
              <w:spacing w:line="300" w:lineRule="atLeast"/>
              <w:jc w:val="center"/>
              <w:rPr>
                <w:rFonts w:asciiTheme="majorHAnsi" w:eastAsia="Calibri" w:hAnsiTheme="majorHAnsi" w:cstheme="majorHAnsi"/>
                <w:bCs/>
                <w:sz w:val="20"/>
                <w:szCs w:val="20"/>
              </w:rPr>
            </w:pPr>
          </w:p>
        </w:tc>
        <w:tc>
          <w:tcPr>
            <w:tcW w:w="6016" w:type="dxa"/>
            <w:tcBorders>
              <w:top w:val="single" w:sz="4" w:space="0" w:color="auto"/>
              <w:left w:val="single" w:sz="4" w:space="0" w:color="auto"/>
              <w:bottom w:val="single" w:sz="4" w:space="0" w:color="auto"/>
              <w:right w:val="single" w:sz="4" w:space="0" w:color="auto"/>
            </w:tcBorders>
          </w:tcPr>
          <w:p w14:paraId="0FEB7FDC" w14:textId="77777777" w:rsidR="009C4FA5" w:rsidRPr="00257946" w:rsidRDefault="009C4FA5" w:rsidP="00F365D7">
            <w:pPr>
              <w:spacing w:line="300" w:lineRule="atLeast"/>
              <w:jc w:val="center"/>
              <w:rPr>
                <w:rFonts w:asciiTheme="majorHAnsi" w:eastAsia="Calibri" w:hAnsiTheme="majorHAnsi" w:cstheme="majorHAnsi"/>
                <w:sz w:val="20"/>
                <w:szCs w:val="20"/>
              </w:rPr>
            </w:pPr>
          </w:p>
        </w:tc>
      </w:tr>
      <w:tr w:rsidR="009C4FA5" w:rsidRPr="00084CF5" w14:paraId="0D15AE97" w14:textId="77777777" w:rsidTr="00E441FD">
        <w:tc>
          <w:tcPr>
            <w:tcW w:w="5892" w:type="dxa"/>
            <w:tcBorders>
              <w:top w:val="single" w:sz="4" w:space="0" w:color="auto"/>
              <w:left w:val="single" w:sz="4" w:space="0" w:color="auto"/>
              <w:bottom w:val="single" w:sz="4" w:space="0" w:color="auto"/>
              <w:right w:val="single" w:sz="4" w:space="0" w:color="auto"/>
            </w:tcBorders>
          </w:tcPr>
          <w:p w14:paraId="6381E567" w14:textId="77777777" w:rsidR="009C4FA5" w:rsidRPr="00257946" w:rsidRDefault="009C4FA5"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Acetonas</w:t>
            </w:r>
          </w:p>
        </w:tc>
        <w:tc>
          <w:tcPr>
            <w:tcW w:w="2693" w:type="dxa"/>
            <w:tcBorders>
              <w:top w:val="single" w:sz="4" w:space="0" w:color="auto"/>
              <w:left w:val="single" w:sz="4" w:space="0" w:color="auto"/>
              <w:bottom w:val="single" w:sz="4" w:space="0" w:color="auto"/>
              <w:right w:val="single" w:sz="4" w:space="0" w:color="auto"/>
            </w:tcBorders>
          </w:tcPr>
          <w:p w14:paraId="094A7A56"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65</w:t>
            </w:r>
          </w:p>
        </w:tc>
        <w:tc>
          <w:tcPr>
            <w:tcW w:w="6016" w:type="dxa"/>
            <w:tcBorders>
              <w:top w:val="single" w:sz="4" w:space="0" w:color="auto"/>
              <w:left w:val="single" w:sz="4" w:space="0" w:color="auto"/>
              <w:bottom w:val="single" w:sz="4" w:space="0" w:color="auto"/>
              <w:right w:val="single" w:sz="4" w:space="0" w:color="auto"/>
            </w:tcBorders>
          </w:tcPr>
          <w:p w14:paraId="0943E786" w14:textId="77777777" w:rsidR="009C4FA5" w:rsidRPr="00257946" w:rsidRDefault="009C4FA5" w:rsidP="004353C1">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w:t>
            </w:r>
            <w:r w:rsidR="004353C1" w:rsidRPr="00257946">
              <w:rPr>
                <w:rFonts w:asciiTheme="majorHAnsi" w:eastAsia="Calibri" w:hAnsiTheme="majorHAnsi" w:cstheme="majorHAnsi"/>
                <w:sz w:val="20"/>
                <w:szCs w:val="20"/>
              </w:rPr>
              <w:t>2</w:t>
            </w:r>
          </w:p>
        </w:tc>
      </w:tr>
      <w:tr w:rsidR="009C4FA5" w:rsidRPr="00084CF5" w14:paraId="2ECD58D9" w14:textId="77777777" w:rsidTr="00E441FD">
        <w:tc>
          <w:tcPr>
            <w:tcW w:w="5892" w:type="dxa"/>
            <w:tcBorders>
              <w:top w:val="single" w:sz="4" w:space="0" w:color="auto"/>
              <w:left w:val="single" w:sz="4" w:space="0" w:color="auto"/>
              <w:bottom w:val="single" w:sz="4" w:space="0" w:color="auto"/>
              <w:right w:val="single" w:sz="4" w:space="0" w:color="auto"/>
            </w:tcBorders>
          </w:tcPr>
          <w:p w14:paraId="13D77F18" w14:textId="77777777" w:rsidR="009C4FA5" w:rsidRPr="00257946" w:rsidRDefault="009C4FA5"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Acto r.</w:t>
            </w:r>
          </w:p>
        </w:tc>
        <w:tc>
          <w:tcPr>
            <w:tcW w:w="2693" w:type="dxa"/>
            <w:tcBorders>
              <w:top w:val="single" w:sz="4" w:space="0" w:color="auto"/>
              <w:left w:val="single" w:sz="4" w:space="0" w:color="auto"/>
              <w:bottom w:val="single" w:sz="4" w:space="0" w:color="auto"/>
              <w:right w:val="single" w:sz="4" w:space="0" w:color="auto"/>
            </w:tcBorders>
          </w:tcPr>
          <w:p w14:paraId="4D3383F3"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74</w:t>
            </w:r>
          </w:p>
        </w:tc>
        <w:tc>
          <w:tcPr>
            <w:tcW w:w="6016" w:type="dxa"/>
            <w:tcBorders>
              <w:top w:val="single" w:sz="4" w:space="0" w:color="auto"/>
              <w:left w:val="single" w:sz="4" w:space="0" w:color="auto"/>
              <w:bottom w:val="single" w:sz="4" w:space="0" w:color="auto"/>
              <w:right w:val="single" w:sz="4" w:space="0" w:color="auto"/>
            </w:tcBorders>
          </w:tcPr>
          <w:p w14:paraId="4C59DF03" w14:textId="77777777" w:rsidR="009C4FA5" w:rsidRPr="00257946" w:rsidRDefault="004353C1"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0,001</w:t>
            </w:r>
          </w:p>
        </w:tc>
      </w:tr>
      <w:tr w:rsidR="009C4FA5" w:rsidRPr="00084CF5" w14:paraId="4A9F6EEA" w14:textId="77777777" w:rsidTr="00E441FD">
        <w:tc>
          <w:tcPr>
            <w:tcW w:w="5892" w:type="dxa"/>
            <w:tcBorders>
              <w:top w:val="single" w:sz="4" w:space="0" w:color="auto"/>
              <w:left w:val="single" w:sz="4" w:space="0" w:color="auto"/>
              <w:bottom w:val="single" w:sz="4" w:space="0" w:color="auto"/>
              <w:right w:val="single" w:sz="4" w:space="0" w:color="auto"/>
            </w:tcBorders>
          </w:tcPr>
          <w:p w14:paraId="16D63FBF" w14:textId="77777777" w:rsidR="009C4FA5" w:rsidRPr="00257946" w:rsidRDefault="009C4FA5"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Dimetilaminas</w:t>
            </w:r>
          </w:p>
        </w:tc>
        <w:tc>
          <w:tcPr>
            <w:tcW w:w="2693" w:type="dxa"/>
            <w:tcBorders>
              <w:top w:val="single" w:sz="4" w:space="0" w:color="auto"/>
              <w:left w:val="single" w:sz="4" w:space="0" w:color="auto"/>
              <w:bottom w:val="single" w:sz="4" w:space="0" w:color="auto"/>
              <w:right w:val="single" w:sz="4" w:space="0" w:color="auto"/>
            </w:tcBorders>
          </w:tcPr>
          <w:p w14:paraId="34583DBB"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4547</w:t>
            </w:r>
          </w:p>
        </w:tc>
        <w:tc>
          <w:tcPr>
            <w:tcW w:w="6016" w:type="dxa"/>
            <w:tcBorders>
              <w:top w:val="single" w:sz="4" w:space="0" w:color="auto"/>
              <w:left w:val="single" w:sz="4" w:space="0" w:color="auto"/>
              <w:bottom w:val="single" w:sz="4" w:space="0" w:color="auto"/>
              <w:right w:val="single" w:sz="4" w:space="0" w:color="auto"/>
            </w:tcBorders>
          </w:tcPr>
          <w:p w14:paraId="38450361" w14:textId="77777777" w:rsidR="009C4FA5" w:rsidRPr="00257946" w:rsidRDefault="004353C1"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0,002</w:t>
            </w:r>
          </w:p>
        </w:tc>
      </w:tr>
      <w:tr w:rsidR="009C4FA5" w:rsidRPr="00084CF5" w14:paraId="0787AB20" w14:textId="77777777" w:rsidTr="00E441FD">
        <w:tc>
          <w:tcPr>
            <w:tcW w:w="5892" w:type="dxa"/>
            <w:tcBorders>
              <w:top w:val="single" w:sz="4" w:space="0" w:color="auto"/>
              <w:left w:val="single" w:sz="4" w:space="0" w:color="auto"/>
              <w:bottom w:val="single" w:sz="4" w:space="0" w:color="auto"/>
              <w:right w:val="single" w:sz="4" w:space="0" w:color="auto"/>
            </w:tcBorders>
          </w:tcPr>
          <w:p w14:paraId="616ED635" w14:textId="77777777" w:rsidR="009C4FA5" w:rsidRPr="00257946" w:rsidRDefault="009C4FA5"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D</w:t>
            </w:r>
            <w:r w:rsidR="004353C1" w:rsidRPr="00257946">
              <w:rPr>
                <w:rFonts w:asciiTheme="majorHAnsi" w:eastAsia="Calibri" w:hAnsiTheme="majorHAnsi" w:cstheme="majorHAnsi"/>
                <w:sz w:val="20"/>
                <w:szCs w:val="20"/>
              </w:rPr>
              <w:t>i</w:t>
            </w:r>
            <w:r w:rsidRPr="00257946">
              <w:rPr>
                <w:rFonts w:asciiTheme="majorHAnsi" w:eastAsia="Calibri" w:hAnsiTheme="majorHAnsi" w:cstheme="majorHAnsi"/>
                <w:sz w:val="20"/>
                <w:szCs w:val="20"/>
              </w:rPr>
              <w:t>metilsulfidas</w:t>
            </w:r>
          </w:p>
        </w:tc>
        <w:tc>
          <w:tcPr>
            <w:tcW w:w="2693" w:type="dxa"/>
            <w:tcBorders>
              <w:top w:val="single" w:sz="4" w:space="0" w:color="auto"/>
              <w:left w:val="single" w:sz="4" w:space="0" w:color="auto"/>
              <w:bottom w:val="single" w:sz="4" w:space="0" w:color="auto"/>
              <w:right w:val="single" w:sz="4" w:space="0" w:color="auto"/>
            </w:tcBorders>
          </w:tcPr>
          <w:p w14:paraId="741C88DE"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4530</w:t>
            </w:r>
          </w:p>
        </w:tc>
        <w:tc>
          <w:tcPr>
            <w:tcW w:w="6016" w:type="dxa"/>
            <w:tcBorders>
              <w:top w:val="single" w:sz="4" w:space="0" w:color="auto"/>
              <w:left w:val="single" w:sz="4" w:space="0" w:color="auto"/>
              <w:bottom w:val="single" w:sz="4" w:space="0" w:color="auto"/>
              <w:right w:val="single" w:sz="4" w:space="0" w:color="auto"/>
            </w:tcBorders>
          </w:tcPr>
          <w:p w14:paraId="05BB8FC8" w14:textId="77777777" w:rsidR="009C4FA5" w:rsidRPr="00257946" w:rsidRDefault="009C4FA5" w:rsidP="004353C1">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w:t>
            </w:r>
            <w:r w:rsidR="004353C1" w:rsidRPr="00257946">
              <w:rPr>
                <w:rFonts w:asciiTheme="majorHAnsi" w:eastAsia="Calibri" w:hAnsiTheme="majorHAnsi" w:cstheme="majorHAnsi"/>
                <w:sz w:val="20"/>
                <w:szCs w:val="20"/>
              </w:rPr>
              <w:t>18</w:t>
            </w:r>
          </w:p>
        </w:tc>
      </w:tr>
      <w:tr w:rsidR="009C4FA5" w:rsidRPr="00084CF5" w14:paraId="20DD625E" w14:textId="77777777" w:rsidTr="00E441FD">
        <w:tc>
          <w:tcPr>
            <w:tcW w:w="5892" w:type="dxa"/>
            <w:tcBorders>
              <w:top w:val="single" w:sz="4" w:space="0" w:color="auto"/>
              <w:left w:val="single" w:sz="4" w:space="0" w:color="auto"/>
              <w:bottom w:val="single" w:sz="4" w:space="0" w:color="auto"/>
              <w:right w:val="single" w:sz="4" w:space="0" w:color="auto"/>
            </w:tcBorders>
          </w:tcPr>
          <w:p w14:paraId="7ABC9854" w14:textId="77777777" w:rsidR="009C4FA5" w:rsidRPr="00257946" w:rsidRDefault="009C4FA5"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Fenolis</w:t>
            </w:r>
          </w:p>
        </w:tc>
        <w:tc>
          <w:tcPr>
            <w:tcW w:w="2693" w:type="dxa"/>
            <w:tcBorders>
              <w:top w:val="single" w:sz="4" w:space="0" w:color="auto"/>
              <w:left w:val="single" w:sz="4" w:space="0" w:color="auto"/>
              <w:bottom w:val="single" w:sz="4" w:space="0" w:color="auto"/>
              <w:right w:val="single" w:sz="4" w:space="0" w:color="auto"/>
            </w:tcBorders>
          </w:tcPr>
          <w:p w14:paraId="302CC714"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846</w:t>
            </w:r>
          </w:p>
        </w:tc>
        <w:tc>
          <w:tcPr>
            <w:tcW w:w="6016" w:type="dxa"/>
            <w:tcBorders>
              <w:top w:val="single" w:sz="4" w:space="0" w:color="auto"/>
              <w:left w:val="single" w:sz="4" w:space="0" w:color="auto"/>
              <w:bottom w:val="single" w:sz="4" w:space="0" w:color="auto"/>
              <w:right w:val="single" w:sz="4" w:space="0" w:color="auto"/>
            </w:tcBorders>
          </w:tcPr>
          <w:p w14:paraId="40DE07C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w:t>
            </w:r>
            <w:r w:rsidR="004353C1" w:rsidRPr="00257946">
              <w:rPr>
                <w:rFonts w:asciiTheme="majorHAnsi" w:eastAsia="Calibri" w:hAnsiTheme="majorHAnsi" w:cstheme="majorHAnsi"/>
                <w:sz w:val="20"/>
                <w:szCs w:val="20"/>
              </w:rPr>
              <w:t>6</w:t>
            </w:r>
          </w:p>
        </w:tc>
      </w:tr>
      <w:tr w:rsidR="009C4FA5" w:rsidRPr="00084CF5" w14:paraId="0BE26B5F" w14:textId="77777777" w:rsidTr="00E441FD">
        <w:tc>
          <w:tcPr>
            <w:tcW w:w="5892" w:type="dxa"/>
            <w:tcBorders>
              <w:top w:val="single" w:sz="4" w:space="0" w:color="auto"/>
              <w:left w:val="single" w:sz="4" w:space="0" w:color="auto"/>
              <w:bottom w:val="single" w:sz="4" w:space="0" w:color="auto"/>
              <w:right w:val="single" w:sz="4" w:space="0" w:color="auto"/>
            </w:tcBorders>
          </w:tcPr>
          <w:p w14:paraId="68137A66" w14:textId="77777777" w:rsidR="009C4FA5" w:rsidRPr="00257946" w:rsidRDefault="009C4FA5"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Formaldehidas</w:t>
            </w:r>
          </w:p>
        </w:tc>
        <w:tc>
          <w:tcPr>
            <w:tcW w:w="2693" w:type="dxa"/>
            <w:tcBorders>
              <w:top w:val="single" w:sz="4" w:space="0" w:color="auto"/>
              <w:left w:val="single" w:sz="4" w:space="0" w:color="auto"/>
              <w:bottom w:val="single" w:sz="4" w:space="0" w:color="auto"/>
              <w:right w:val="single" w:sz="4" w:space="0" w:color="auto"/>
            </w:tcBorders>
          </w:tcPr>
          <w:p w14:paraId="4E4B9B7B"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871</w:t>
            </w:r>
          </w:p>
        </w:tc>
        <w:tc>
          <w:tcPr>
            <w:tcW w:w="6016" w:type="dxa"/>
            <w:tcBorders>
              <w:top w:val="single" w:sz="4" w:space="0" w:color="auto"/>
              <w:left w:val="single" w:sz="4" w:space="0" w:color="auto"/>
              <w:bottom w:val="single" w:sz="4" w:space="0" w:color="auto"/>
              <w:right w:val="single" w:sz="4" w:space="0" w:color="auto"/>
            </w:tcBorders>
          </w:tcPr>
          <w:p w14:paraId="4598A44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w:t>
            </w:r>
            <w:r w:rsidR="00F24CE1" w:rsidRPr="00257946">
              <w:rPr>
                <w:rFonts w:asciiTheme="majorHAnsi" w:eastAsia="Calibri" w:hAnsiTheme="majorHAnsi" w:cstheme="majorHAnsi"/>
                <w:sz w:val="20"/>
                <w:szCs w:val="20"/>
              </w:rPr>
              <w:t>3</w:t>
            </w:r>
          </w:p>
        </w:tc>
      </w:tr>
      <w:tr w:rsidR="009C4FA5" w:rsidRPr="00084CF5" w14:paraId="71E31227" w14:textId="77777777" w:rsidTr="00E441FD">
        <w:tc>
          <w:tcPr>
            <w:tcW w:w="5892" w:type="dxa"/>
            <w:tcBorders>
              <w:top w:val="single" w:sz="4" w:space="0" w:color="auto"/>
              <w:left w:val="single" w:sz="4" w:space="0" w:color="auto"/>
              <w:bottom w:val="single" w:sz="4" w:space="0" w:color="auto"/>
              <w:right w:val="single" w:sz="4" w:space="0" w:color="auto"/>
            </w:tcBorders>
          </w:tcPr>
          <w:p w14:paraId="083DC480" w14:textId="77777777" w:rsidR="009C4FA5" w:rsidRPr="00257946" w:rsidRDefault="009C4FA5"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LOJ</w:t>
            </w:r>
          </w:p>
        </w:tc>
        <w:tc>
          <w:tcPr>
            <w:tcW w:w="2693" w:type="dxa"/>
            <w:tcBorders>
              <w:top w:val="single" w:sz="4" w:space="0" w:color="auto"/>
              <w:left w:val="single" w:sz="4" w:space="0" w:color="auto"/>
              <w:bottom w:val="single" w:sz="4" w:space="0" w:color="auto"/>
              <w:right w:val="single" w:sz="4" w:space="0" w:color="auto"/>
            </w:tcBorders>
          </w:tcPr>
          <w:p w14:paraId="44A823B0"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308</w:t>
            </w:r>
          </w:p>
        </w:tc>
        <w:tc>
          <w:tcPr>
            <w:tcW w:w="6016" w:type="dxa"/>
            <w:tcBorders>
              <w:top w:val="single" w:sz="4" w:space="0" w:color="auto"/>
              <w:left w:val="single" w:sz="4" w:space="0" w:color="auto"/>
              <w:bottom w:val="single" w:sz="4" w:space="0" w:color="auto"/>
              <w:right w:val="single" w:sz="4" w:space="0" w:color="auto"/>
            </w:tcBorders>
          </w:tcPr>
          <w:p w14:paraId="016DF1D4" w14:textId="77777777" w:rsidR="009C4FA5" w:rsidRPr="00257946" w:rsidRDefault="009C4FA5" w:rsidP="004353C1">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19</w:t>
            </w:r>
            <w:r w:rsidR="00D70512" w:rsidRPr="00257946">
              <w:rPr>
                <w:rFonts w:asciiTheme="majorHAnsi" w:eastAsia="Calibri" w:hAnsiTheme="majorHAnsi" w:cstheme="majorHAnsi"/>
                <w:sz w:val="20"/>
                <w:szCs w:val="20"/>
              </w:rPr>
              <w:t>1,825</w:t>
            </w:r>
          </w:p>
        </w:tc>
      </w:tr>
      <w:tr w:rsidR="009C4FA5" w:rsidRPr="00084CF5" w14:paraId="5571C6FA" w14:textId="77777777" w:rsidTr="00E441FD">
        <w:tc>
          <w:tcPr>
            <w:tcW w:w="5892" w:type="dxa"/>
            <w:tcBorders>
              <w:top w:val="single" w:sz="4" w:space="0" w:color="auto"/>
              <w:left w:val="single" w:sz="4" w:space="0" w:color="auto"/>
              <w:bottom w:val="single" w:sz="4" w:space="0" w:color="auto"/>
              <w:right w:val="single" w:sz="4" w:space="0" w:color="auto"/>
            </w:tcBorders>
          </w:tcPr>
          <w:p w14:paraId="2F3C4E97" w14:textId="77777777" w:rsidR="009C4FA5" w:rsidRPr="00257946" w:rsidRDefault="009C4FA5"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Merkaptanai</w:t>
            </w:r>
          </w:p>
        </w:tc>
        <w:tc>
          <w:tcPr>
            <w:tcW w:w="2693" w:type="dxa"/>
            <w:tcBorders>
              <w:top w:val="single" w:sz="4" w:space="0" w:color="auto"/>
              <w:left w:val="single" w:sz="4" w:space="0" w:color="auto"/>
              <w:bottom w:val="single" w:sz="4" w:space="0" w:color="auto"/>
              <w:right w:val="single" w:sz="4" w:space="0" w:color="auto"/>
            </w:tcBorders>
          </w:tcPr>
          <w:p w14:paraId="379FD5F1"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1375</w:t>
            </w:r>
          </w:p>
        </w:tc>
        <w:tc>
          <w:tcPr>
            <w:tcW w:w="6016" w:type="dxa"/>
            <w:tcBorders>
              <w:top w:val="single" w:sz="4" w:space="0" w:color="auto"/>
              <w:left w:val="single" w:sz="4" w:space="0" w:color="auto"/>
              <w:bottom w:val="single" w:sz="4" w:space="0" w:color="auto"/>
              <w:right w:val="single" w:sz="4" w:space="0" w:color="auto"/>
            </w:tcBorders>
          </w:tcPr>
          <w:p w14:paraId="09DF4549" w14:textId="7DC876C6" w:rsidR="009C4FA5" w:rsidRPr="00257946" w:rsidRDefault="004353C1"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w:t>
            </w:r>
            <w:r w:rsidR="0087775B" w:rsidRPr="00257946">
              <w:rPr>
                <w:rFonts w:asciiTheme="majorHAnsi" w:eastAsia="Calibri" w:hAnsiTheme="majorHAnsi" w:cstheme="majorHAnsi"/>
                <w:sz w:val="20"/>
                <w:szCs w:val="20"/>
              </w:rPr>
              <w:t>5</w:t>
            </w:r>
          </w:p>
        </w:tc>
      </w:tr>
      <w:tr w:rsidR="009C4FA5" w:rsidRPr="00084CF5" w14:paraId="60259470" w14:textId="77777777" w:rsidTr="00E441FD">
        <w:tc>
          <w:tcPr>
            <w:tcW w:w="5892" w:type="dxa"/>
            <w:tcBorders>
              <w:top w:val="single" w:sz="4" w:space="0" w:color="auto"/>
              <w:left w:val="single" w:sz="4" w:space="0" w:color="auto"/>
              <w:bottom w:val="single" w:sz="4" w:space="0" w:color="auto"/>
              <w:right w:val="single" w:sz="4" w:space="0" w:color="auto"/>
            </w:tcBorders>
          </w:tcPr>
          <w:p w14:paraId="08EB4D46" w14:textId="77777777" w:rsidR="009C4FA5" w:rsidRPr="00257946" w:rsidRDefault="009C4FA5"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Pentanolis</w:t>
            </w:r>
          </w:p>
        </w:tc>
        <w:tc>
          <w:tcPr>
            <w:tcW w:w="2693" w:type="dxa"/>
            <w:tcBorders>
              <w:top w:val="single" w:sz="4" w:space="0" w:color="auto"/>
              <w:left w:val="single" w:sz="4" w:space="0" w:color="auto"/>
              <w:bottom w:val="single" w:sz="4" w:space="0" w:color="auto"/>
              <w:right w:val="single" w:sz="4" w:space="0" w:color="auto"/>
            </w:tcBorders>
          </w:tcPr>
          <w:p w14:paraId="460031D9"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4660</w:t>
            </w:r>
          </w:p>
        </w:tc>
        <w:tc>
          <w:tcPr>
            <w:tcW w:w="6016" w:type="dxa"/>
            <w:tcBorders>
              <w:top w:val="single" w:sz="4" w:space="0" w:color="auto"/>
              <w:left w:val="single" w:sz="4" w:space="0" w:color="auto"/>
              <w:bottom w:val="single" w:sz="4" w:space="0" w:color="auto"/>
              <w:right w:val="single" w:sz="4" w:space="0" w:color="auto"/>
            </w:tcBorders>
          </w:tcPr>
          <w:p w14:paraId="10852D3F" w14:textId="77777777" w:rsidR="009C4FA5" w:rsidRPr="00257946" w:rsidRDefault="004353C1"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0,001</w:t>
            </w:r>
          </w:p>
        </w:tc>
      </w:tr>
      <w:tr w:rsidR="009C4FA5" w:rsidRPr="00084CF5" w14:paraId="40033046" w14:textId="77777777" w:rsidTr="00E441FD">
        <w:tc>
          <w:tcPr>
            <w:tcW w:w="5892" w:type="dxa"/>
            <w:tcBorders>
              <w:top w:val="single" w:sz="4" w:space="0" w:color="auto"/>
              <w:left w:val="single" w:sz="4" w:space="0" w:color="auto"/>
              <w:bottom w:val="single" w:sz="4" w:space="0" w:color="auto"/>
              <w:right w:val="single" w:sz="4" w:space="0" w:color="auto"/>
            </w:tcBorders>
          </w:tcPr>
          <w:p w14:paraId="1CBC82A1" w14:textId="77777777" w:rsidR="009C4FA5" w:rsidRPr="00257946" w:rsidRDefault="009C4FA5" w:rsidP="00F365D7">
            <w:pPr>
              <w:spacing w:line="300" w:lineRule="atLeast"/>
              <w:jc w:val="right"/>
              <w:rPr>
                <w:rFonts w:asciiTheme="majorHAnsi" w:eastAsia="Calibri" w:hAnsiTheme="majorHAnsi" w:cstheme="majorHAnsi"/>
                <w:sz w:val="20"/>
                <w:szCs w:val="20"/>
              </w:rPr>
            </w:pPr>
            <w:r w:rsidRPr="00257946">
              <w:rPr>
                <w:rFonts w:asciiTheme="majorHAnsi" w:eastAsia="Calibri" w:hAnsiTheme="majorHAnsi" w:cstheme="majorHAnsi"/>
                <w:sz w:val="20"/>
                <w:szCs w:val="20"/>
              </w:rPr>
              <w:t>Kiti teršalai (abėcėlės tvarka):</w:t>
            </w:r>
          </w:p>
        </w:tc>
        <w:tc>
          <w:tcPr>
            <w:tcW w:w="2693" w:type="dxa"/>
            <w:tcBorders>
              <w:top w:val="single" w:sz="4" w:space="0" w:color="auto"/>
              <w:left w:val="single" w:sz="4" w:space="0" w:color="auto"/>
              <w:bottom w:val="single" w:sz="4" w:space="0" w:color="auto"/>
              <w:right w:val="single" w:sz="4" w:space="0" w:color="auto"/>
            </w:tcBorders>
          </w:tcPr>
          <w:p w14:paraId="06EC0A39" w14:textId="77777777" w:rsidR="009C4FA5" w:rsidRPr="00257946" w:rsidRDefault="009C4FA5" w:rsidP="00F365D7">
            <w:pPr>
              <w:spacing w:line="300" w:lineRule="atLeast"/>
              <w:jc w:val="center"/>
              <w:rPr>
                <w:rFonts w:asciiTheme="majorHAnsi" w:eastAsia="Calibri" w:hAnsiTheme="majorHAnsi" w:cstheme="majorHAnsi"/>
                <w:bCs/>
                <w:sz w:val="20"/>
                <w:szCs w:val="20"/>
              </w:rPr>
            </w:pPr>
          </w:p>
        </w:tc>
        <w:tc>
          <w:tcPr>
            <w:tcW w:w="6016" w:type="dxa"/>
            <w:tcBorders>
              <w:top w:val="single" w:sz="4" w:space="0" w:color="auto"/>
              <w:left w:val="single" w:sz="4" w:space="0" w:color="auto"/>
              <w:bottom w:val="single" w:sz="4" w:space="0" w:color="auto"/>
              <w:right w:val="single" w:sz="4" w:space="0" w:color="auto"/>
            </w:tcBorders>
          </w:tcPr>
          <w:p w14:paraId="2850D4DF" w14:textId="77777777" w:rsidR="009C4FA5" w:rsidRPr="00257946" w:rsidRDefault="009C4FA5" w:rsidP="00F365D7">
            <w:pPr>
              <w:spacing w:line="300" w:lineRule="atLeast"/>
              <w:jc w:val="center"/>
              <w:rPr>
                <w:rFonts w:asciiTheme="majorHAnsi" w:eastAsia="Calibri" w:hAnsiTheme="majorHAnsi" w:cstheme="majorHAnsi"/>
                <w:sz w:val="20"/>
                <w:szCs w:val="20"/>
              </w:rPr>
            </w:pPr>
          </w:p>
        </w:tc>
      </w:tr>
      <w:tr w:rsidR="009C4FA5" w:rsidRPr="00084CF5" w14:paraId="2F7E8DA5" w14:textId="77777777" w:rsidTr="00E441FD">
        <w:tc>
          <w:tcPr>
            <w:tcW w:w="5892" w:type="dxa"/>
            <w:tcBorders>
              <w:top w:val="single" w:sz="4" w:space="0" w:color="auto"/>
              <w:left w:val="single" w:sz="4" w:space="0" w:color="auto"/>
              <w:bottom w:val="single" w:sz="4" w:space="0" w:color="auto"/>
              <w:right w:val="single" w:sz="4" w:space="0" w:color="auto"/>
            </w:tcBorders>
          </w:tcPr>
          <w:p w14:paraId="555FCF49" w14:textId="77777777" w:rsidR="009C4FA5" w:rsidRPr="00257946" w:rsidRDefault="009C4FA5"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Geležis ir jos junginiai</w:t>
            </w:r>
          </w:p>
        </w:tc>
        <w:tc>
          <w:tcPr>
            <w:tcW w:w="2693" w:type="dxa"/>
            <w:tcBorders>
              <w:top w:val="single" w:sz="4" w:space="0" w:color="auto"/>
              <w:left w:val="single" w:sz="4" w:space="0" w:color="auto"/>
              <w:bottom w:val="single" w:sz="4" w:space="0" w:color="auto"/>
              <w:right w:val="single" w:sz="4" w:space="0" w:color="auto"/>
            </w:tcBorders>
          </w:tcPr>
          <w:p w14:paraId="57A005E6"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3113</w:t>
            </w:r>
          </w:p>
        </w:tc>
        <w:tc>
          <w:tcPr>
            <w:tcW w:w="6016" w:type="dxa"/>
            <w:tcBorders>
              <w:top w:val="single" w:sz="4" w:space="0" w:color="auto"/>
              <w:left w:val="single" w:sz="4" w:space="0" w:color="auto"/>
              <w:bottom w:val="single" w:sz="4" w:space="0" w:color="auto"/>
              <w:right w:val="single" w:sz="4" w:space="0" w:color="auto"/>
            </w:tcBorders>
          </w:tcPr>
          <w:p w14:paraId="310F355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w:t>
            </w:r>
          </w:p>
        </w:tc>
      </w:tr>
      <w:tr w:rsidR="009C4FA5" w:rsidRPr="00084CF5" w14:paraId="785717D6" w14:textId="77777777" w:rsidTr="00E441FD">
        <w:tc>
          <w:tcPr>
            <w:tcW w:w="5892" w:type="dxa"/>
            <w:tcBorders>
              <w:top w:val="single" w:sz="4" w:space="0" w:color="auto"/>
              <w:left w:val="single" w:sz="4" w:space="0" w:color="auto"/>
              <w:bottom w:val="single" w:sz="4" w:space="0" w:color="auto"/>
              <w:right w:val="single" w:sz="4" w:space="0" w:color="auto"/>
            </w:tcBorders>
          </w:tcPr>
          <w:p w14:paraId="250CC584" w14:textId="77777777" w:rsidR="009C4FA5" w:rsidRPr="00257946" w:rsidRDefault="009C4FA5"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Mangano oksidai</w:t>
            </w:r>
          </w:p>
        </w:tc>
        <w:tc>
          <w:tcPr>
            <w:tcW w:w="2693" w:type="dxa"/>
            <w:tcBorders>
              <w:top w:val="single" w:sz="4" w:space="0" w:color="auto"/>
              <w:left w:val="single" w:sz="4" w:space="0" w:color="auto"/>
              <w:bottom w:val="single" w:sz="4" w:space="0" w:color="auto"/>
              <w:right w:val="single" w:sz="4" w:space="0" w:color="auto"/>
            </w:tcBorders>
          </w:tcPr>
          <w:p w14:paraId="760212DF"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1284</w:t>
            </w:r>
          </w:p>
        </w:tc>
        <w:tc>
          <w:tcPr>
            <w:tcW w:w="6016" w:type="dxa"/>
            <w:tcBorders>
              <w:top w:val="single" w:sz="4" w:space="0" w:color="auto"/>
              <w:left w:val="single" w:sz="4" w:space="0" w:color="auto"/>
              <w:bottom w:val="single" w:sz="4" w:space="0" w:color="auto"/>
              <w:right w:val="single" w:sz="4" w:space="0" w:color="auto"/>
            </w:tcBorders>
          </w:tcPr>
          <w:p w14:paraId="489ADE8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w:t>
            </w:r>
          </w:p>
        </w:tc>
      </w:tr>
      <w:tr w:rsidR="004353C1" w:rsidRPr="00084CF5" w14:paraId="2ECB000E" w14:textId="77777777" w:rsidTr="00E441FD">
        <w:tc>
          <w:tcPr>
            <w:tcW w:w="5892" w:type="dxa"/>
            <w:tcBorders>
              <w:top w:val="single" w:sz="4" w:space="0" w:color="auto"/>
              <w:left w:val="single" w:sz="4" w:space="0" w:color="auto"/>
              <w:bottom w:val="single" w:sz="4" w:space="0" w:color="auto"/>
              <w:right w:val="single" w:sz="4" w:space="0" w:color="auto"/>
            </w:tcBorders>
          </w:tcPr>
          <w:p w14:paraId="403A5B30" w14:textId="77777777" w:rsidR="004353C1" w:rsidRPr="00257946" w:rsidRDefault="004353C1" w:rsidP="00C44FF6">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Sieros rūgštis</w:t>
            </w:r>
          </w:p>
        </w:tc>
        <w:tc>
          <w:tcPr>
            <w:tcW w:w="2693" w:type="dxa"/>
            <w:tcBorders>
              <w:top w:val="single" w:sz="4" w:space="0" w:color="auto"/>
              <w:left w:val="single" w:sz="4" w:space="0" w:color="auto"/>
              <w:bottom w:val="single" w:sz="4" w:space="0" w:color="auto"/>
              <w:right w:val="single" w:sz="4" w:space="0" w:color="auto"/>
            </w:tcBorders>
          </w:tcPr>
          <w:p w14:paraId="19C91063" w14:textId="77777777" w:rsidR="004353C1" w:rsidRPr="00257946" w:rsidRDefault="004353C1" w:rsidP="00C44FF6">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1761</w:t>
            </w:r>
          </w:p>
        </w:tc>
        <w:tc>
          <w:tcPr>
            <w:tcW w:w="6016" w:type="dxa"/>
            <w:tcBorders>
              <w:top w:val="single" w:sz="4" w:space="0" w:color="auto"/>
              <w:left w:val="single" w:sz="4" w:space="0" w:color="auto"/>
              <w:bottom w:val="single" w:sz="4" w:space="0" w:color="auto"/>
              <w:right w:val="single" w:sz="4" w:space="0" w:color="auto"/>
            </w:tcBorders>
          </w:tcPr>
          <w:p w14:paraId="51867889" w14:textId="77777777" w:rsidR="004353C1" w:rsidRPr="00257946" w:rsidRDefault="004353C1"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0,037</w:t>
            </w:r>
          </w:p>
        </w:tc>
      </w:tr>
      <w:tr w:rsidR="004353C1" w:rsidRPr="00084CF5" w14:paraId="5A0034CA" w14:textId="77777777" w:rsidTr="00E441FD">
        <w:tc>
          <w:tcPr>
            <w:tcW w:w="5892" w:type="dxa"/>
            <w:tcBorders>
              <w:top w:val="single" w:sz="4" w:space="0" w:color="auto"/>
              <w:left w:val="single" w:sz="4" w:space="0" w:color="auto"/>
              <w:bottom w:val="single" w:sz="4" w:space="0" w:color="auto"/>
              <w:right w:val="single" w:sz="4" w:space="0" w:color="auto"/>
            </w:tcBorders>
          </w:tcPr>
          <w:p w14:paraId="3CCDDC39" w14:textId="77777777" w:rsidR="004353C1" w:rsidRPr="00257946" w:rsidRDefault="004353C1" w:rsidP="00C44FF6">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Sieros vandenilis</w:t>
            </w:r>
          </w:p>
        </w:tc>
        <w:tc>
          <w:tcPr>
            <w:tcW w:w="2693" w:type="dxa"/>
            <w:tcBorders>
              <w:top w:val="single" w:sz="4" w:space="0" w:color="auto"/>
              <w:left w:val="single" w:sz="4" w:space="0" w:color="auto"/>
              <w:bottom w:val="single" w:sz="4" w:space="0" w:color="auto"/>
              <w:right w:val="single" w:sz="4" w:space="0" w:color="auto"/>
            </w:tcBorders>
          </w:tcPr>
          <w:p w14:paraId="408646F5" w14:textId="77777777" w:rsidR="004353C1" w:rsidRPr="00257946" w:rsidRDefault="004353C1" w:rsidP="00C44FF6">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1778</w:t>
            </w:r>
          </w:p>
        </w:tc>
        <w:tc>
          <w:tcPr>
            <w:tcW w:w="6016" w:type="dxa"/>
            <w:tcBorders>
              <w:top w:val="single" w:sz="4" w:space="0" w:color="auto"/>
              <w:left w:val="single" w:sz="4" w:space="0" w:color="auto"/>
              <w:bottom w:val="single" w:sz="4" w:space="0" w:color="auto"/>
              <w:right w:val="single" w:sz="4" w:space="0" w:color="auto"/>
            </w:tcBorders>
          </w:tcPr>
          <w:p w14:paraId="7A5CED15" w14:textId="77777777" w:rsidR="004353C1" w:rsidRPr="00257946" w:rsidRDefault="004353C1"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0,018</w:t>
            </w:r>
          </w:p>
        </w:tc>
      </w:tr>
      <w:tr w:rsidR="009C4FA5" w:rsidRPr="00084CF5" w14:paraId="7C0AE26C" w14:textId="77777777" w:rsidTr="00E441FD">
        <w:tc>
          <w:tcPr>
            <w:tcW w:w="5892" w:type="dxa"/>
            <w:tcBorders>
              <w:top w:val="single" w:sz="4" w:space="0" w:color="auto"/>
              <w:left w:val="nil"/>
              <w:bottom w:val="nil"/>
              <w:right w:val="single" w:sz="4" w:space="0" w:color="auto"/>
            </w:tcBorders>
          </w:tcPr>
          <w:p w14:paraId="54F61474" w14:textId="77777777" w:rsidR="009C4FA5" w:rsidRPr="00257946" w:rsidRDefault="009C4FA5" w:rsidP="00F365D7">
            <w:pPr>
              <w:spacing w:line="300" w:lineRule="atLeast"/>
              <w:rPr>
                <w:rFonts w:asciiTheme="majorHAnsi" w:eastAsia="Calibri" w:hAnsiTheme="majorHAnsi" w:cstheme="majorHAnsi"/>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F7B95A1" w14:textId="77777777" w:rsidR="009C4FA5" w:rsidRPr="00257946" w:rsidRDefault="009C4FA5" w:rsidP="00F365D7">
            <w:pPr>
              <w:spacing w:line="300" w:lineRule="atLeast"/>
              <w:jc w:val="right"/>
              <w:rPr>
                <w:rFonts w:asciiTheme="majorHAnsi" w:eastAsia="Calibri" w:hAnsiTheme="majorHAnsi" w:cstheme="majorHAnsi"/>
                <w:b/>
                <w:sz w:val="20"/>
                <w:szCs w:val="20"/>
              </w:rPr>
            </w:pPr>
            <w:r w:rsidRPr="00257946">
              <w:rPr>
                <w:rFonts w:asciiTheme="majorHAnsi" w:eastAsia="Calibri" w:hAnsiTheme="majorHAnsi" w:cstheme="majorHAnsi"/>
                <w:b/>
                <w:sz w:val="20"/>
                <w:szCs w:val="20"/>
              </w:rPr>
              <w:t>Iš viso:</w:t>
            </w:r>
          </w:p>
        </w:tc>
        <w:tc>
          <w:tcPr>
            <w:tcW w:w="6016" w:type="dxa"/>
            <w:tcBorders>
              <w:top w:val="single" w:sz="4" w:space="0" w:color="auto"/>
              <w:left w:val="single" w:sz="4" w:space="0" w:color="auto"/>
              <w:bottom w:val="single" w:sz="4" w:space="0" w:color="auto"/>
              <w:right w:val="single" w:sz="4" w:space="0" w:color="auto"/>
            </w:tcBorders>
          </w:tcPr>
          <w:p w14:paraId="43284C7B" w14:textId="77777777" w:rsidR="009C4FA5" w:rsidRPr="00257946" w:rsidRDefault="00C00042"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10</w:t>
            </w:r>
            <w:r w:rsidR="00D70512" w:rsidRPr="00257946">
              <w:rPr>
                <w:rFonts w:asciiTheme="majorHAnsi" w:eastAsia="Calibri" w:hAnsiTheme="majorHAnsi" w:cstheme="majorHAnsi"/>
                <w:b/>
                <w:sz w:val="20"/>
                <w:szCs w:val="20"/>
              </w:rPr>
              <w:t>65,568</w:t>
            </w:r>
          </w:p>
        </w:tc>
      </w:tr>
    </w:tbl>
    <w:p w14:paraId="489D3DF9" w14:textId="77777777" w:rsidR="009C4FA5" w:rsidRPr="00257946" w:rsidRDefault="009C4FA5" w:rsidP="009C4FA5">
      <w:pPr>
        <w:ind w:firstLine="567"/>
        <w:jc w:val="both"/>
        <w:rPr>
          <w:rFonts w:asciiTheme="majorHAnsi" w:hAnsiTheme="majorHAnsi" w:cstheme="majorHAnsi"/>
          <w:sz w:val="22"/>
          <w:szCs w:val="22"/>
        </w:rPr>
      </w:pPr>
    </w:p>
    <w:p w14:paraId="535F534C" w14:textId="77777777" w:rsidR="009C4FA5" w:rsidRPr="00257946" w:rsidRDefault="009C4FA5" w:rsidP="009C4FA5">
      <w:pPr>
        <w:ind w:firstLine="567"/>
        <w:jc w:val="both"/>
        <w:rPr>
          <w:rFonts w:asciiTheme="majorHAnsi" w:hAnsiTheme="majorHAnsi" w:cstheme="majorHAnsi"/>
          <w:sz w:val="20"/>
          <w:szCs w:val="20"/>
          <w:vertAlign w:val="superscript"/>
        </w:rPr>
      </w:pPr>
      <w:r w:rsidRPr="00257946">
        <w:rPr>
          <w:rFonts w:asciiTheme="majorHAnsi" w:hAnsiTheme="majorHAnsi" w:cstheme="majorHAnsi"/>
          <w:b/>
          <w:bCs/>
          <w:sz w:val="20"/>
          <w:szCs w:val="20"/>
        </w:rPr>
        <w:t>10 lentelė.</w:t>
      </w:r>
      <w:r w:rsidRPr="00257946">
        <w:rPr>
          <w:rFonts w:asciiTheme="majorHAnsi" w:hAnsiTheme="majorHAnsi" w:cstheme="majorHAnsi"/>
          <w:sz w:val="20"/>
          <w:szCs w:val="20"/>
        </w:rPr>
        <w:t xml:space="preserve"> Stacionarių aplinkos oro taršos šaltinių fiziniai duomenys</w:t>
      </w:r>
    </w:p>
    <w:p w14:paraId="0B0B5C49" w14:textId="77777777" w:rsidR="009C4FA5" w:rsidRPr="00257946" w:rsidRDefault="009C4FA5" w:rsidP="009C4FA5">
      <w:pPr>
        <w:tabs>
          <w:tab w:val="left" w:leader="underscore" w:pos="8901"/>
        </w:tabs>
        <w:rPr>
          <w:rFonts w:asciiTheme="majorHAnsi" w:hAnsiTheme="majorHAnsi" w:cstheme="majorHAnsi"/>
          <w:sz w:val="20"/>
          <w:szCs w:val="20"/>
        </w:rPr>
      </w:pPr>
      <w:r w:rsidRPr="00257946">
        <w:rPr>
          <w:rFonts w:asciiTheme="majorHAnsi" w:hAnsiTheme="majorHAnsi" w:cstheme="majorHAnsi"/>
          <w:sz w:val="20"/>
          <w:szCs w:val="20"/>
        </w:rPr>
        <w:t xml:space="preserve">Įrenginio pavadinimas </w:t>
      </w:r>
      <w:r w:rsidRPr="00257946">
        <w:rPr>
          <w:rFonts w:asciiTheme="majorHAnsi" w:hAnsiTheme="majorHAnsi" w:cstheme="majorHAnsi"/>
          <w:sz w:val="20"/>
          <w:szCs w:val="20"/>
          <w:u w:val="single"/>
        </w:rPr>
        <w:t>AB „Vilniaus paukštynas“____</w:t>
      </w:r>
    </w:p>
    <w:p w14:paraId="4DE00F8C" w14:textId="77777777" w:rsidR="009C4FA5" w:rsidRPr="00257946" w:rsidRDefault="009C4FA5" w:rsidP="009C4FA5">
      <w:pPr>
        <w:jc w:val="both"/>
        <w:rPr>
          <w:rFonts w:asciiTheme="majorHAnsi" w:hAnsiTheme="majorHAnsi" w:cstheme="majorHAnsi"/>
          <w:sz w:val="22"/>
          <w:szCs w:val="22"/>
          <w:u w:val="single"/>
        </w:rPr>
      </w:pPr>
    </w:p>
    <w:tbl>
      <w:tblPr>
        <w:tblW w:w="144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3373"/>
        <w:gridCol w:w="1417"/>
        <w:gridCol w:w="1701"/>
        <w:gridCol w:w="1728"/>
        <w:gridCol w:w="1512"/>
        <w:gridCol w:w="1593"/>
        <w:gridCol w:w="1575"/>
      </w:tblGrid>
      <w:tr w:rsidR="009C4FA5" w:rsidRPr="00084CF5" w14:paraId="74B52717" w14:textId="77777777" w:rsidTr="00083DF6">
        <w:trPr>
          <w:cantSplit/>
          <w:trHeight w:val="714"/>
          <w:tblHeader/>
        </w:trPr>
        <w:tc>
          <w:tcPr>
            <w:tcW w:w="808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7C13C16" w14:textId="77777777" w:rsidR="009C4FA5" w:rsidRPr="00257946" w:rsidRDefault="009C4FA5"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Taršos šaltiniai</w:t>
            </w:r>
          </w:p>
        </w:tc>
        <w:tc>
          <w:tcPr>
            <w:tcW w:w="483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B2AE3BF" w14:textId="77777777" w:rsidR="009C4FA5" w:rsidRPr="00257946" w:rsidRDefault="009C4FA5"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Išmetamųjų dujų rodikliai</w:t>
            </w:r>
          </w:p>
          <w:p w14:paraId="776FE25C" w14:textId="77777777" w:rsidR="009C4FA5" w:rsidRPr="00257946" w:rsidRDefault="009C4FA5"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pavyzdžio paėmimo (matavimo) vietoje</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A4BEAAC" w14:textId="77777777" w:rsidR="009C4FA5" w:rsidRPr="00257946" w:rsidRDefault="009C4FA5"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Teršalų išmetimo (stacionariųjų taršos šaltinių veikimo) trukmė,</w:t>
            </w:r>
          </w:p>
          <w:p w14:paraId="6D7676B6" w14:textId="77777777" w:rsidR="009C4FA5" w:rsidRPr="00257946" w:rsidRDefault="009C4FA5"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val./m.</w:t>
            </w:r>
          </w:p>
        </w:tc>
      </w:tr>
      <w:tr w:rsidR="009C4FA5" w:rsidRPr="00084CF5" w14:paraId="14F4CF7C" w14:textId="77777777" w:rsidTr="00083DF6">
        <w:trPr>
          <w:cantSplit/>
          <w:tblHeader/>
        </w:trPr>
        <w:tc>
          <w:tcPr>
            <w:tcW w:w="1589" w:type="dxa"/>
            <w:tcBorders>
              <w:top w:val="single" w:sz="4" w:space="0" w:color="auto"/>
              <w:left w:val="single" w:sz="4" w:space="0" w:color="auto"/>
              <w:bottom w:val="single" w:sz="4" w:space="0" w:color="auto"/>
              <w:right w:val="single" w:sz="4" w:space="0" w:color="auto"/>
            </w:tcBorders>
            <w:shd w:val="clear" w:color="auto" w:fill="D9D9D9"/>
            <w:vAlign w:val="center"/>
          </w:tcPr>
          <w:p w14:paraId="64A98AAD" w14:textId="77777777" w:rsidR="009C4FA5" w:rsidRPr="00257946" w:rsidRDefault="009C4FA5" w:rsidP="00F365D7">
            <w:pPr>
              <w:spacing w:line="300" w:lineRule="atLeast"/>
              <w:jc w:val="center"/>
              <w:rPr>
                <w:rFonts w:asciiTheme="majorHAnsi" w:eastAsia="Calibri" w:hAnsiTheme="majorHAnsi" w:cstheme="majorHAnsi"/>
                <w:b/>
                <w:sz w:val="20"/>
                <w:szCs w:val="20"/>
                <w:u w:val="single"/>
                <w:vertAlign w:val="superscript"/>
              </w:rPr>
            </w:pPr>
            <w:r w:rsidRPr="00257946">
              <w:rPr>
                <w:rFonts w:asciiTheme="majorHAnsi" w:eastAsia="Calibri" w:hAnsiTheme="majorHAnsi" w:cstheme="majorHAnsi"/>
                <w:b/>
                <w:sz w:val="20"/>
                <w:szCs w:val="20"/>
              </w:rPr>
              <w:t>Nr.</w:t>
            </w:r>
          </w:p>
        </w:tc>
        <w:tc>
          <w:tcPr>
            <w:tcW w:w="3373" w:type="dxa"/>
            <w:tcBorders>
              <w:top w:val="single" w:sz="4" w:space="0" w:color="auto"/>
              <w:left w:val="single" w:sz="4" w:space="0" w:color="auto"/>
              <w:bottom w:val="single" w:sz="4" w:space="0" w:color="auto"/>
              <w:right w:val="single" w:sz="4" w:space="0" w:color="auto"/>
            </w:tcBorders>
            <w:shd w:val="clear" w:color="auto" w:fill="D9D9D9"/>
            <w:vAlign w:val="center"/>
          </w:tcPr>
          <w:p w14:paraId="5739E949" w14:textId="77777777" w:rsidR="009C4FA5" w:rsidRPr="00257946" w:rsidRDefault="009C4FA5" w:rsidP="00F365D7">
            <w:pPr>
              <w:spacing w:line="300" w:lineRule="atLeast"/>
              <w:jc w:val="center"/>
              <w:rPr>
                <w:rFonts w:asciiTheme="majorHAnsi" w:eastAsia="Calibri" w:hAnsiTheme="majorHAnsi" w:cstheme="majorHAnsi"/>
                <w:b/>
                <w:sz w:val="20"/>
                <w:szCs w:val="20"/>
                <w:vertAlign w:val="superscript"/>
              </w:rPr>
            </w:pPr>
            <w:r w:rsidRPr="00257946">
              <w:rPr>
                <w:rFonts w:asciiTheme="majorHAnsi" w:eastAsia="Calibri" w:hAnsiTheme="majorHAnsi" w:cstheme="majorHAnsi"/>
                <w:b/>
                <w:sz w:val="20"/>
                <w:szCs w:val="20"/>
              </w:rPr>
              <w:t>koordinatės</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63B77893" w14:textId="77777777" w:rsidR="009C4FA5" w:rsidRPr="00257946" w:rsidRDefault="009C4FA5"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aukštis,</w:t>
            </w:r>
          </w:p>
          <w:p w14:paraId="10997E31" w14:textId="77777777" w:rsidR="009C4FA5" w:rsidRPr="00257946" w:rsidRDefault="009C4FA5"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m</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6B8AC8A8" w14:textId="77777777" w:rsidR="009C4FA5" w:rsidRPr="00257946" w:rsidRDefault="009C4FA5"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išėjimo angos matmenys, m</w:t>
            </w:r>
          </w:p>
        </w:tc>
        <w:tc>
          <w:tcPr>
            <w:tcW w:w="1728" w:type="dxa"/>
            <w:tcBorders>
              <w:top w:val="single" w:sz="4" w:space="0" w:color="auto"/>
              <w:left w:val="single" w:sz="4" w:space="0" w:color="auto"/>
              <w:bottom w:val="single" w:sz="4" w:space="0" w:color="auto"/>
              <w:right w:val="single" w:sz="4" w:space="0" w:color="auto"/>
            </w:tcBorders>
            <w:shd w:val="clear" w:color="auto" w:fill="D9D9D9"/>
            <w:vAlign w:val="center"/>
          </w:tcPr>
          <w:p w14:paraId="4640D156" w14:textId="77777777" w:rsidR="009C4FA5" w:rsidRPr="00257946" w:rsidRDefault="009C4FA5"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srauto greitis,</w:t>
            </w:r>
          </w:p>
          <w:p w14:paraId="3FABB745" w14:textId="77777777" w:rsidR="009C4FA5" w:rsidRPr="00257946" w:rsidRDefault="009C4FA5"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m/s</w:t>
            </w:r>
          </w:p>
        </w:tc>
        <w:tc>
          <w:tcPr>
            <w:tcW w:w="1512" w:type="dxa"/>
            <w:tcBorders>
              <w:top w:val="single" w:sz="4" w:space="0" w:color="auto"/>
              <w:left w:val="single" w:sz="4" w:space="0" w:color="auto"/>
              <w:bottom w:val="single" w:sz="4" w:space="0" w:color="auto"/>
              <w:right w:val="single" w:sz="4" w:space="0" w:color="auto"/>
            </w:tcBorders>
            <w:shd w:val="clear" w:color="auto" w:fill="D9D9D9"/>
            <w:vAlign w:val="center"/>
          </w:tcPr>
          <w:p w14:paraId="39A2A28A" w14:textId="77777777" w:rsidR="009C4FA5" w:rsidRPr="00257946" w:rsidRDefault="009C4FA5"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temperatūra,</w:t>
            </w:r>
          </w:p>
          <w:p w14:paraId="2F42651F" w14:textId="77777777" w:rsidR="009C4FA5" w:rsidRPr="00257946" w:rsidRDefault="009C4FA5"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º C</w:t>
            </w:r>
          </w:p>
        </w:tc>
        <w:tc>
          <w:tcPr>
            <w:tcW w:w="1593" w:type="dxa"/>
            <w:tcBorders>
              <w:top w:val="single" w:sz="4" w:space="0" w:color="auto"/>
              <w:left w:val="single" w:sz="4" w:space="0" w:color="auto"/>
              <w:bottom w:val="single" w:sz="4" w:space="0" w:color="auto"/>
              <w:right w:val="single" w:sz="4" w:space="0" w:color="auto"/>
            </w:tcBorders>
            <w:shd w:val="clear" w:color="auto" w:fill="D9D9D9"/>
            <w:vAlign w:val="center"/>
          </w:tcPr>
          <w:p w14:paraId="212E19B3" w14:textId="77777777" w:rsidR="009C4FA5" w:rsidRPr="00257946" w:rsidRDefault="009C4FA5"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tūrio debitas,</w:t>
            </w:r>
          </w:p>
          <w:p w14:paraId="009CADCA" w14:textId="77777777" w:rsidR="009C4FA5" w:rsidRPr="00257946" w:rsidRDefault="009C4FA5"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Nm</w:t>
            </w:r>
            <w:r w:rsidRPr="00257946">
              <w:rPr>
                <w:rFonts w:asciiTheme="majorHAnsi" w:eastAsia="Calibri" w:hAnsiTheme="majorHAnsi" w:cstheme="majorHAnsi"/>
                <w:b/>
                <w:sz w:val="20"/>
                <w:szCs w:val="20"/>
                <w:vertAlign w:val="superscript"/>
              </w:rPr>
              <w:t>3</w:t>
            </w:r>
            <w:r w:rsidRPr="00257946">
              <w:rPr>
                <w:rFonts w:asciiTheme="majorHAnsi" w:eastAsia="Calibri" w:hAnsiTheme="majorHAnsi" w:cstheme="majorHAnsi"/>
                <w:b/>
                <w:sz w:val="20"/>
                <w:szCs w:val="20"/>
              </w:rPr>
              <w:t>/s</w:t>
            </w:r>
          </w:p>
        </w:tc>
        <w:tc>
          <w:tcPr>
            <w:tcW w:w="157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15C3D5FC" w14:textId="77777777" w:rsidR="009C4FA5" w:rsidRPr="00257946" w:rsidRDefault="009C4FA5" w:rsidP="00F365D7">
            <w:pPr>
              <w:spacing w:line="300" w:lineRule="atLeast"/>
              <w:jc w:val="center"/>
              <w:rPr>
                <w:rFonts w:asciiTheme="majorHAnsi" w:eastAsia="Calibri" w:hAnsiTheme="majorHAnsi" w:cstheme="majorHAnsi"/>
                <w:b/>
                <w:sz w:val="20"/>
                <w:szCs w:val="20"/>
              </w:rPr>
            </w:pPr>
          </w:p>
        </w:tc>
      </w:tr>
      <w:tr w:rsidR="009C4FA5" w:rsidRPr="00084CF5" w14:paraId="6C50F9EB" w14:textId="77777777" w:rsidTr="00083DF6">
        <w:trPr>
          <w:cantSplit/>
          <w:tblHeader/>
        </w:trPr>
        <w:tc>
          <w:tcPr>
            <w:tcW w:w="1589" w:type="dxa"/>
            <w:tcBorders>
              <w:top w:val="single" w:sz="4" w:space="0" w:color="auto"/>
              <w:left w:val="single" w:sz="4" w:space="0" w:color="auto"/>
              <w:bottom w:val="single" w:sz="4" w:space="0" w:color="auto"/>
              <w:right w:val="single" w:sz="4" w:space="0" w:color="auto"/>
            </w:tcBorders>
            <w:shd w:val="clear" w:color="auto" w:fill="D9D9D9"/>
            <w:vAlign w:val="center"/>
          </w:tcPr>
          <w:p w14:paraId="0EC88A19" w14:textId="77777777" w:rsidR="009C4FA5" w:rsidRPr="00257946" w:rsidRDefault="009C4FA5"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1</w:t>
            </w:r>
          </w:p>
        </w:tc>
        <w:tc>
          <w:tcPr>
            <w:tcW w:w="3373" w:type="dxa"/>
            <w:tcBorders>
              <w:top w:val="single" w:sz="4" w:space="0" w:color="auto"/>
              <w:left w:val="single" w:sz="4" w:space="0" w:color="auto"/>
              <w:bottom w:val="single" w:sz="4" w:space="0" w:color="auto"/>
              <w:right w:val="single" w:sz="4" w:space="0" w:color="auto"/>
            </w:tcBorders>
            <w:shd w:val="clear" w:color="auto" w:fill="D9D9D9"/>
            <w:vAlign w:val="center"/>
          </w:tcPr>
          <w:p w14:paraId="3E66AC33" w14:textId="77777777" w:rsidR="009C4FA5" w:rsidRPr="00257946" w:rsidRDefault="009C4FA5"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03E8EAD3" w14:textId="77777777" w:rsidR="009C4FA5" w:rsidRPr="00257946" w:rsidRDefault="009C4FA5"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1985449F" w14:textId="77777777" w:rsidR="009C4FA5" w:rsidRPr="00257946" w:rsidRDefault="009C4FA5"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4</w:t>
            </w:r>
          </w:p>
        </w:tc>
        <w:tc>
          <w:tcPr>
            <w:tcW w:w="1728" w:type="dxa"/>
            <w:tcBorders>
              <w:top w:val="single" w:sz="4" w:space="0" w:color="auto"/>
              <w:left w:val="single" w:sz="4" w:space="0" w:color="auto"/>
              <w:bottom w:val="single" w:sz="4" w:space="0" w:color="auto"/>
              <w:right w:val="single" w:sz="4" w:space="0" w:color="auto"/>
            </w:tcBorders>
            <w:shd w:val="clear" w:color="auto" w:fill="D9D9D9"/>
            <w:vAlign w:val="center"/>
          </w:tcPr>
          <w:p w14:paraId="28A6426F" w14:textId="77777777" w:rsidR="009C4FA5" w:rsidRPr="00257946" w:rsidRDefault="009C4FA5"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5</w:t>
            </w:r>
          </w:p>
        </w:tc>
        <w:tc>
          <w:tcPr>
            <w:tcW w:w="1512" w:type="dxa"/>
            <w:tcBorders>
              <w:top w:val="single" w:sz="4" w:space="0" w:color="auto"/>
              <w:left w:val="single" w:sz="4" w:space="0" w:color="auto"/>
              <w:bottom w:val="single" w:sz="4" w:space="0" w:color="auto"/>
              <w:right w:val="single" w:sz="4" w:space="0" w:color="auto"/>
            </w:tcBorders>
            <w:shd w:val="clear" w:color="auto" w:fill="D9D9D9"/>
            <w:vAlign w:val="center"/>
          </w:tcPr>
          <w:p w14:paraId="0D4F586C" w14:textId="77777777" w:rsidR="009C4FA5" w:rsidRPr="00257946" w:rsidRDefault="009C4FA5"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6</w:t>
            </w:r>
          </w:p>
        </w:tc>
        <w:tc>
          <w:tcPr>
            <w:tcW w:w="1593" w:type="dxa"/>
            <w:tcBorders>
              <w:top w:val="single" w:sz="4" w:space="0" w:color="auto"/>
              <w:left w:val="single" w:sz="4" w:space="0" w:color="auto"/>
              <w:bottom w:val="single" w:sz="4" w:space="0" w:color="auto"/>
              <w:right w:val="single" w:sz="4" w:space="0" w:color="auto"/>
            </w:tcBorders>
            <w:shd w:val="clear" w:color="auto" w:fill="D9D9D9"/>
            <w:vAlign w:val="center"/>
          </w:tcPr>
          <w:p w14:paraId="37FFCE46" w14:textId="77777777" w:rsidR="009C4FA5" w:rsidRPr="00257946" w:rsidRDefault="009C4FA5"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7</w:t>
            </w:r>
          </w:p>
        </w:tc>
        <w:tc>
          <w:tcPr>
            <w:tcW w:w="1575" w:type="dxa"/>
            <w:tcBorders>
              <w:top w:val="single" w:sz="4" w:space="0" w:color="auto"/>
              <w:left w:val="single" w:sz="4" w:space="0" w:color="auto"/>
              <w:bottom w:val="single" w:sz="4" w:space="0" w:color="auto"/>
              <w:right w:val="single" w:sz="4" w:space="0" w:color="auto"/>
            </w:tcBorders>
            <w:shd w:val="clear" w:color="auto" w:fill="D9D9D9"/>
            <w:vAlign w:val="center"/>
          </w:tcPr>
          <w:p w14:paraId="6B991F41" w14:textId="77777777" w:rsidR="009C4FA5" w:rsidRPr="00257946" w:rsidRDefault="009C4FA5"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8</w:t>
            </w:r>
          </w:p>
        </w:tc>
      </w:tr>
      <w:tr w:rsidR="009C4FA5" w:rsidRPr="00084CF5" w14:paraId="61A8589A"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7990AF9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001</w:t>
            </w:r>
          </w:p>
        </w:tc>
        <w:tc>
          <w:tcPr>
            <w:tcW w:w="3373" w:type="dxa"/>
            <w:tcBorders>
              <w:top w:val="single" w:sz="4" w:space="0" w:color="auto"/>
              <w:left w:val="single" w:sz="4" w:space="0" w:color="auto"/>
              <w:bottom w:val="single" w:sz="4" w:space="0" w:color="auto"/>
              <w:right w:val="single" w:sz="4" w:space="0" w:color="auto"/>
            </w:tcBorders>
            <w:vAlign w:val="center"/>
          </w:tcPr>
          <w:p w14:paraId="3EAC4FF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 xml:space="preserve">X – 6051464,0 Y – 585951,0 </w:t>
            </w:r>
          </w:p>
        </w:tc>
        <w:tc>
          <w:tcPr>
            <w:tcW w:w="1417" w:type="dxa"/>
            <w:tcBorders>
              <w:top w:val="single" w:sz="4" w:space="0" w:color="auto"/>
              <w:left w:val="single" w:sz="4" w:space="0" w:color="auto"/>
              <w:bottom w:val="single" w:sz="4" w:space="0" w:color="auto"/>
              <w:right w:val="single" w:sz="4" w:space="0" w:color="auto"/>
            </w:tcBorders>
            <w:vAlign w:val="center"/>
          </w:tcPr>
          <w:p w14:paraId="7384FED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45,0</w:t>
            </w:r>
          </w:p>
        </w:tc>
        <w:tc>
          <w:tcPr>
            <w:tcW w:w="1701" w:type="dxa"/>
            <w:tcBorders>
              <w:top w:val="single" w:sz="4" w:space="0" w:color="auto"/>
              <w:left w:val="single" w:sz="4" w:space="0" w:color="auto"/>
              <w:bottom w:val="single" w:sz="4" w:space="0" w:color="auto"/>
              <w:right w:val="single" w:sz="4" w:space="0" w:color="auto"/>
            </w:tcBorders>
            <w:vAlign w:val="center"/>
          </w:tcPr>
          <w:p w14:paraId="5032445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1,9</w:t>
            </w:r>
          </w:p>
        </w:tc>
        <w:tc>
          <w:tcPr>
            <w:tcW w:w="1728" w:type="dxa"/>
            <w:tcBorders>
              <w:top w:val="single" w:sz="4" w:space="0" w:color="auto"/>
              <w:left w:val="single" w:sz="4" w:space="0" w:color="auto"/>
              <w:bottom w:val="single" w:sz="4" w:space="0" w:color="auto"/>
              <w:right w:val="single" w:sz="4" w:space="0" w:color="auto"/>
            </w:tcBorders>
            <w:vAlign w:val="center"/>
          </w:tcPr>
          <w:p w14:paraId="3374B8B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3,8</w:t>
            </w:r>
          </w:p>
        </w:tc>
        <w:tc>
          <w:tcPr>
            <w:tcW w:w="1512" w:type="dxa"/>
            <w:tcBorders>
              <w:top w:val="single" w:sz="4" w:space="0" w:color="auto"/>
              <w:left w:val="single" w:sz="4" w:space="0" w:color="auto"/>
              <w:bottom w:val="single" w:sz="4" w:space="0" w:color="auto"/>
              <w:right w:val="single" w:sz="4" w:space="0" w:color="auto"/>
            </w:tcBorders>
            <w:vAlign w:val="center"/>
          </w:tcPr>
          <w:p w14:paraId="1FDF08A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w:t>
            </w:r>
          </w:p>
        </w:tc>
        <w:tc>
          <w:tcPr>
            <w:tcW w:w="1593" w:type="dxa"/>
            <w:tcBorders>
              <w:top w:val="single" w:sz="4" w:space="0" w:color="auto"/>
              <w:left w:val="single" w:sz="4" w:space="0" w:color="auto"/>
              <w:bottom w:val="single" w:sz="4" w:space="0" w:color="auto"/>
              <w:right w:val="single" w:sz="4" w:space="0" w:color="auto"/>
            </w:tcBorders>
            <w:vAlign w:val="center"/>
          </w:tcPr>
          <w:p w14:paraId="4A5C46D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9,545</w:t>
            </w:r>
          </w:p>
        </w:tc>
        <w:tc>
          <w:tcPr>
            <w:tcW w:w="1575" w:type="dxa"/>
            <w:tcBorders>
              <w:top w:val="single" w:sz="4" w:space="0" w:color="auto"/>
              <w:left w:val="single" w:sz="4" w:space="0" w:color="auto"/>
              <w:bottom w:val="single" w:sz="4" w:space="0" w:color="auto"/>
              <w:right w:val="single" w:sz="4" w:space="0" w:color="auto"/>
            </w:tcBorders>
            <w:vAlign w:val="center"/>
          </w:tcPr>
          <w:p w14:paraId="51165AD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23B7610E"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125BEC0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w:t>
            </w:r>
          </w:p>
        </w:tc>
        <w:tc>
          <w:tcPr>
            <w:tcW w:w="3373" w:type="dxa"/>
            <w:tcBorders>
              <w:top w:val="single" w:sz="4" w:space="0" w:color="auto"/>
              <w:left w:val="single" w:sz="4" w:space="0" w:color="auto"/>
              <w:bottom w:val="single" w:sz="4" w:space="0" w:color="auto"/>
              <w:right w:val="single" w:sz="4" w:space="0" w:color="auto"/>
            </w:tcBorders>
            <w:vAlign w:val="center"/>
          </w:tcPr>
          <w:p w14:paraId="6B79B6F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6051563,0 Y – 586016,0</w:t>
            </w:r>
          </w:p>
        </w:tc>
        <w:tc>
          <w:tcPr>
            <w:tcW w:w="1417" w:type="dxa"/>
            <w:tcBorders>
              <w:top w:val="single" w:sz="4" w:space="0" w:color="auto"/>
              <w:left w:val="single" w:sz="4" w:space="0" w:color="auto"/>
              <w:bottom w:val="single" w:sz="4" w:space="0" w:color="auto"/>
              <w:right w:val="single" w:sz="4" w:space="0" w:color="auto"/>
            </w:tcBorders>
            <w:vAlign w:val="center"/>
          </w:tcPr>
          <w:p w14:paraId="376CB19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4,4</w:t>
            </w:r>
          </w:p>
        </w:tc>
        <w:tc>
          <w:tcPr>
            <w:tcW w:w="1701" w:type="dxa"/>
            <w:tcBorders>
              <w:top w:val="single" w:sz="4" w:space="0" w:color="auto"/>
              <w:left w:val="single" w:sz="4" w:space="0" w:color="auto"/>
              <w:bottom w:val="single" w:sz="4" w:space="0" w:color="auto"/>
              <w:right w:val="single" w:sz="4" w:space="0" w:color="auto"/>
            </w:tcBorders>
            <w:vAlign w:val="center"/>
          </w:tcPr>
          <w:p w14:paraId="5FE6C15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14:paraId="32949A6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4,9</w:t>
            </w:r>
          </w:p>
        </w:tc>
        <w:tc>
          <w:tcPr>
            <w:tcW w:w="1512" w:type="dxa"/>
            <w:tcBorders>
              <w:top w:val="single" w:sz="4" w:space="0" w:color="auto"/>
              <w:left w:val="single" w:sz="4" w:space="0" w:color="auto"/>
              <w:bottom w:val="single" w:sz="4" w:space="0" w:color="auto"/>
              <w:right w:val="single" w:sz="4" w:space="0" w:color="auto"/>
            </w:tcBorders>
            <w:vAlign w:val="center"/>
          </w:tcPr>
          <w:p w14:paraId="09F4FD5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16A715B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0,923</w:t>
            </w:r>
          </w:p>
        </w:tc>
        <w:tc>
          <w:tcPr>
            <w:tcW w:w="1575" w:type="dxa"/>
            <w:tcBorders>
              <w:top w:val="single" w:sz="4" w:space="0" w:color="auto"/>
              <w:left w:val="single" w:sz="4" w:space="0" w:color="auto"/>
              <w:bottom w:val="single" w:sz="4" w:space="0" w:color="auto"/>
              <w:right w:val="single" w:sz="4" w:space="0" w:color="auto"/>
            </w:tcBorders>
            <w:vAlign w:val="center"/>
          </w:tcPr>
          <w:p w14:paraId="22F81E8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400</w:t>
            </w:r>
          </w:p>
        </w:tc>
      </w:tr>
      <w:tr w:rsidR="009C4FA5" w:rsidRPr="00084CF5" w14:paraId="55D77BEA"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4D132B47" w14:textId="77777777" w:rsidR="009C4FA5" w:rsidRPr="00257946" w:rsidRDefault="0080680F"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005</w:t>
            </w:r>
          </w:p>
        </w:tc>
        <w:tc>
          <w:tcPr>
            <w:tcW w:w="3373" w:type="dxa"/>
            <w:tcBorders>
              <w:top w:val="single" w:sz="4" w:space="0" w:color="auto"/>
              <w:left w:val="single" w:sz="4" w:space="0" w:color="auto"/>
              <w:bottom w:val="single" w:sz="4" w:space="0" w:color="auto"/>
              <w:right w:val="single" w:sz="4" w:space="0" w:color="auto"/>
            </w:tcBorders>
            <w:vAlign w:val="center"/>
          </w:tcPr>
          <w:p w14:paraId="737030C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6051543,0 Y – 586055,0</w:t>
            </w:r>
          </w:p>
        </w:tc>
        <w:tc>
          <w:tcPr>
            <w:tcW w:w="1417" w:type="dxa"/>
            <w:tcBorders>
              <w:top w:val="single" w:sz="4" w:space="0" w:color="auto"/>
              <w:left w:val="single" w:sz="4" w:space="0" w:color="auto"/>
              <w:bottom w:val="single" w:sz="4" w:space="0" w:color="auto"/>
              <w:right w:val="single" w:sz="4" w:space="0" w:color="auto"/>
            </w:tcBorders>
            <w:vAlign w:val="center"/>
          </w:tcPr>
          <w:p w14:paraId="320C81B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7,8</w:t>
            </w:r>
          </w:p>
        </w:tc>
        <w:tc>
          <w:tcPr>
            <w:tcW w:w="1701" w:type="dxa"/>
            <w:tcBorders>
              <w:top w:val="single" w:sz="4" w:space="0" w:color="auto"/>
              <w:left w:val="single" w:sz="4" w:space="0" w:color="auto"/>
              <w:bottom w:val="single" w:sz="4" w:space="0" w:color="auto"/>
              <w:right w:val="single" w:sz="4" w:space="0" w:color="auto"/>
            </w:tcBorders>
            <w:vAlign w:val="center"/>
          </w:tcPr>
          <w:p w14:paraId="24D9E6B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14:paraId="5675812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2,9</w:t>
            </w:r>
          </w:p>
        </w:tc>
        <w:tc>
          <w:tcPr>
            <w:tcW w:w="1512" w:type="dxa"/>
            <w:tcBorders>
              <w:top w:val="single" w:sz="4" w:space="0" w:color="auto"/>
              <w:left w:val="single" w:sz="4" w:space="0" w:color="auto"/>
              <w:bottom w:val="single" w:sz="4" w:space="0" w:color="auto"/>
              <w:right w:val="single" w:sz="4" w:space="0" w:color="auto"/>
            </w:tcBorders>
            <w:vAlign w:val="center"/>
          </w:tcPr>
          <w:p w14:paraId="74E9951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21</w:t>
            </w:r>
          </w:p>
        </w:tc>
        <w:tc>
          <w:tcPr>
            <w:tcW w:w="1593" w:type="dxa"/>
            <w:tcBorders>
              <w:top w:val="single" w:sz="4" w:space="0" w:color="auto"/>
              <w:left w:val="single" w:sz="4" w:space="0" w:color="auto"/>
              <w:bottom w:val="single" w:sz="4" w:space="0" w:color="auto"/>
              <w:right w:val="single" w:sz="4" w:space="0" w:color="auto"/>
            </w:tcBorders>
            <w:vAlign w:val="center"/>
          </w:tcPr>
          <w:p w14:paraId="400A0D0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0,428</w:t>
            </w:r>
          </w:p>
        </w:tc>
        <w:tc>
          <w:tcPr>
            <w:tcW w:w="1575" w:type="dxa"/>
            <w:tcBorders>
              <w:top w:val="single" w:sz="4" w:space="0" w:color="auto"/>
              <w:left w:val="single" w:sz="4" w:space="0" w:color="auto"/>
              <w:bottom w:val="single" w:sz="4" w:space="0" w:color="auto"/>
              <w:right w:val="single" w:sz="4" w:space="0" w:color="auto"/>
            </w:tcBorders>
            <w:vAlign w:val="center"/>
          </w:tcPr>
          <w:p w14:paraId="5CA234F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400</w:t>
            </w:r>
          </w:p>
        </w:tc>
      </w:tr>
      <w:tr w:rsidR="009C4FA5" w:rsidRPr="00084CF5" w14:paraId="77FEFB4F"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46B9AE1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007</w:t>
            </w:r>
          </w:p>
        </w:tc>
        <w:tc>
          <w:tcPr>
            <w:tcW w:w="3373" w:type="dxa"/>
            <w:tcBorders>
              <w:top w:val="single" w:sz="4" w:space="0" w:color="auto"/>
              <w:left w:val="single" w:sz="4" w:space="0" w:color="auto"/>
              <w:bottom w:val="single" w:sz="4" w:space="0" w:color="auto"/>
              <w:right w:val="single" w:sz="4" w:space="0" w:color="auto"/>
            </w:tcBorders>
            <w:vAlign w:val="center"/>
          </w:tcPr>
          <w:p w14:paraId="5C58089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- 6051593,0 Y – 585470,0</w:t>
            </w:r>
          </w:p>
        </w:tc>
        <w:tc>
          <w:tcPr>
            <w:tcW w:w="1417" w:type="dxa"/>
            <w:tcBorders>
              <w:top w:val="single" w:sz="4" w:space="0" w:color="auto"/>
              <w:left w:val="single" w:sz="4" w:space="0" w:color="auto"/>
              <w:bottom w:val="single" w:sz="4" w:space="0" w:color="auto"/>
              <w:right w:val="single" w:sz="4" w:space="0" w:color="auto"/>
            </w:tcBorders>
            <w:vAlign w:val="center"/>
          </w:tcPr>
          <w:p w14:paraId="384E3BB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7,0</w:t>
            </w:r>
          </w:p>
        </w:tc>
        <w:tc>
          <w:tcPr>
            <w:tcW w:w="1701" w:type="dxa"/>
            <w:tcBorders>
              <w:top w:val="single" w:sz="4" w:space="0" w:color="auto"/>
              <w:left w:val="single" w:sz="4" w:space="0" w:color="auto"/>
              <w:bottom w:val="single" w:sz="4" w:space="0" w:color="auto"/>
              <w:right w:val="single" w:sz="4" w:space="0" w:color="auto"/>
            </w:tcBorders>
            <w:vAlign w:val="center"/>
          </w:tcPr>
          <w:p w14:paraId="2C565B9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w:t>
            </w:r>
          </w:p>
        </w:tc>
        <w:tc>
          <w:tcPr>
            <w:tcW w:w="1728" w:type="dxa"/>
            <w:tcBorders>
              <w:top w:val="single" w:sz="4" w:space="0" w:color="auto"/>
              <w:left w:val="single" w:sz="4" w:space="0" w:color="auto"/>
              <w:bottom w:val="single" w:sz="4" w:space="0" w:color="auto"/>
              <w:right w:val="single" w:sz="4" w:space="0" w:color="auto"/>
            </w:tcBorders>
            <w:vAlign w:val="center"/>
          </w:tcPr>
          <w:p w14:paraId="08045D7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11,3</w:t>
            </w:r>
          </w:p>
        </w:tc>
        <w:tc>
          <w:tcPr>
            <w:tcW w:w="1512" w:type="dxa"/>
            <w:tcBorders>
              <w:top w:val="single" w:sz="4" w:space="0" w:color="auto"/>
              <w:left w:val="single" w:sz="4" w:space="0" w:color="auto"/>
              <w:bottom w:val="single" w:sz="4" w:space="0" w:color="auto"/>
              <w:right w:val="single" w:sz="4" w:space="0" w:color="auto"/>
            </w:tcBorders>
            <w:vAlign w:val="center"/>
          </w:tcPr>
          <w:p w14:paraId="2A834FA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21</w:t>
            </w:r>
          </w:p>
        </w:tc>
        <w:tc>
          <w:tcPr>
            <w:tcW w:w="1593" w:type="dxa"/>
            <w:tcBorders>
              <w:top w:val="single" w:sz="4" w:space="0" w:color="auto"/>
              <w:left w:val="single" w:sz="4" w:space="0" w:color="auto"/>
              <w:bottom w:val="single" w:sz="4" w:space="0" w:color="auto"/>
              <w:right w:val="single" w:sz="4" w:space="0" w:color="auto"/>
            </w:tcBorders>
            <w:vAlign w:val="center"/>
          </w:tcPr>
          <w:p w14:paraId="0A93082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0,515</w:t>
            </w:r>
          </w:p>
        </w:tc>
        <w:tc>
          <w:tcPr>
            <w:tcW w:w="1575" w:type="dxa"/>
            <w:tcBorders>
              <w:top w:val="single" w:sz="4" w:space="0" w:color="auto"/>
              <w:left w:val="single" w:sz="4" w:space="0" w:color="auto"/>
              <w:bottom w:val="single" w:sz="4" w:space="0" w:color="auto"/>
              <w:right w:val="single" w:sz="4" w:space="0" w:color="auto"/>
            </w:tcBorders>
            <w:vAlign w:val="center"/>
          </w:tcPr>
          <w:p w14:paraId="45AC247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2016</w:t>
            </w:r>
          </w:p>
        </w:tc>
      </w:tr>
      <w:tr w:rsidR="009C4FA5" w:rsidRPr="00084CF5" w14:paraId="526042E9"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0BFBF3F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w:t>
            </w:r>
          </w:p>
        </w:tc>
        <w:tc>
          <w:tcPr>
            <w:tcW w:w="3373" w:type="dxa"/>
            <w:tcBorders>
              <w:top w:val="single" w:sz="4" w:space="0" w:color="auto"/>
              <w:left w:val="single" w:sz="4" w:space="0" w:color="auto"/>
              <w:bottom w:val="single" w:sz="4" w:space="0" w:color="auto"/>
              <w:right w:val="single" w:sz="4" w:space="0" w:color="auto"/>
            </w:tcBorders>
            <w:vAlign w:val="center"/>
          </w:tcPr>
          <w:p w14:paraId="5BCC3F7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- 6051459,0 Y – 585521,0</w:t>
            </w:r>
          </w:p>
        </w:tc>
        <w:tc>
          <w:tcPr>
            <w:tcW w:w="1417" w:type="dxa"/>
            <w:tcBorders>
              <w:top w:val="single" w:sz="4" w:space="0" w:color="auto"/>
              <w:left w:val="single" w:sz="4" w:space="0" w:color="auto"/>
              <w:bottom w:val="single" w:sz="4" w:space="0" w:color="auto"/>
              <w:right w:val="single" w:sz="4" w:space="0" w:color="auto"/>
            </w:tcBorders>
            <w:vAlign w:val="center"/>
          </w:tcPr>
          <w:p w14:paraId="45ACDE6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11,0</w:t>
            </w:r>
          </w:p>
        </w:tc>
        <w:tc>
          <w:tcPr>
            <w:tcW w:w="1701" w:type="dxa"/>
            <w:tcBorders>
              <w:top w:val="single" w:sz="4" w:space="0" w:color="auto"/>
              <w:left w:val="single" w:sz="4" w:space="0" w:color="auto"/>
              <w:bottom w:val="single" w:sz="4" w:space="0" w:color="auto"/>
              <w:right w:val="single" w:sz="4" w:space="0" w:color="auto"/>
            </w:tcBorders>
            <w:vAlign w:val="center"/>
          </w:tcPr>
          <w:p w14:paraId="13DBF0A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w:t>
            </w:r>
          </w:p>
        </w:tc>
        <w:tc>
          <w:tcPr>
            <w:tcW w:w="1728" w:type="dxa"/>
            <w:tcBorders>
              <w:top w:val="single" w:sz="4" w:space="0" w:color="auto"/>
              <w:left w:val="single" w:sz="4" w:space="0" w:color="auto"/>
              <w:bottom w:val="single" w:sz="4" w:space="0" w:color="auto"/>
              <w:right w:val="single" w:sz="4" w:space="0" w:color="auto"/>
            </w:tcBorders>
            <w:vAlign w:val="center"/>
          </w:tcPr>
          <w:p w14:paraId="77AC001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6,5</w:t>
            </w:r>
          </w:p>
        </w:tc>
        <w:tc>
          <w:tcPr>
            <w:tcW w:w="1512" w:type="dxa"/>
            <w:tcBorders>
              <w:top w:val="single" w:sz="4" w:space="0" w:color="auto"/>
              <w:left w:val="single" w:sz="4" w:space="0" w:color="auto"/>
              <w:bottom w:val="single" w:sz="4" w:space="0" w:color="auto"/>
              <w:right w:val="single" w:sz="4" w:space="0" w:color="auto"/>
            </w:tcBorders>
            <w:vAlign w:val="center"/>
          </w:tcPr>
          <w:p w14:paraId="1C8C993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21</w:t>
            </w:r>
          </w:p>
        </w:tc>
        <w:tc>
          <w:tcPr>
            <w:tcW w:w="1593" w:type="dxa"/>
            <w:tcBorders>
              <w:top w:val="single" w:sz="4" w:space="0" w:color="auto"/>
              <w:left w:val="single" w:sz="4" w:space="0" w:color="auto"/>
              <w:bottom w:val="single" w:sz="4" w:space="0" w:color="auto"/>
              <w:right w:val="single" w:sz="4" w:space="0" w:color="auto"/>
            </w:tcBorders>
            <w:vAlign w:val="center"/>
          </w:tcPr>
          <w:p w14:paraId="58DEE6F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1,706</w:t>
            </w:r>
          </w:p>
        </w:tc>
        <w:tc>
          <w:tcPr>
            <w:tcW w:w="1575" w:type="dxa"/>
            <w:tcBorders>
              <w:top w:val="single" w:sz="4" w:space="0" w:color="auto"/>
              <w:left w:val="single" w:sz="4" w:space="0" w:color="auto"/>
              <w:bottom w:val="single" w:sz="4" w:space="0" w:color="auto"/>
              <w:right w:val="single" w:sz="4" w:space="0" w:color="auto"/>
            </w:tcBorders>
            <w:vAlign w:val="center"/>
          </w:tcPr>
          <w:p w14:paraId="7A4F619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225</w:t>
            </w:r>
          </w:p>
        </w:tc>
      </w:tr>
      <w:tr w:rsidR="009C4FA5" w:rsidRPr="00084CF5" w14:paraId="380D5ADD"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51F3C91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011</w:t>
            </w:r>
          </w:p>
        </w:tc>
        <w:tc>
          <w:tcPr>
            <w:tcW w:w="3373" w:type="dxa"/>
            <w:tcBorders>
              <w:top w:val="single" w:sz="4" w:space="0" w:color="auto"/>
              <w:left w:val="single" w:sz="4" w:space="0" w:color="auto"/>
              <w:bottom w:val="single" w:sz="4" w:space="0" w:color="auto"/>
              <w:right w:val="single" w:sz="4" w:space="0" w:color="auto"/>
            </w:tcBorders>
            <w:vAlign w:val="center"/>
          </w:tcPr>
          <w:p w14:paraId="10779A5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 xml:space="preserve"> X – 6051273,0 Y – 585875,0</w:t>
            </w:r>
          </w:p>
        </w:tc>
        <w:tc>
          <w:tcPr>
            <w:tcW w:w="1417" w:type="dxa"/>
            <w:tcBorders>
              <w:top w:val="single" w:sz="4" w:space="0" w:color="auto"/>
              <w:left w:val="single" w:sz="4" w:space="0" w:color="auto"/>
              <w:bottom w:val="single" w:sz="4" w:space="0" w:color="auto"/>
              <w:right w:val="single" w:sz="4" w:space="0" w:color="auto"/>
            </w:tcBorders>
            <w:vAlign w:val="center"/>
          </w:tcPr>
          <w:p w14:paraId="576964B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014950D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w:t>
            </w:r>
          </w:p>
        </w:tc>
        <w:tc>
          <w:tcPr>
            <w:tcW w:w="1728" w:type="dxa"/>
            <w:tcBorders>
              <w:top w:val="single" w:sz="4" w:space="0" w:color="auto"/>
              <w:left w:val="single" w:sz="4" w:space="0" w:color="auto"/>
              <w:bottom w:val="single" w:sz="4" w:space="0" w:color="auto"/>
              <w:right w:val="single" w:sz="4" w:space="0" w:color="auto"/>
            </w:tcBorders>
            <w:vAlign w:val="center"/>
          </w:tcPr>
          <w:p w14:paraId="74AE2C5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16,2</w:t>
            </w:r>
          </w:p>
        </w:tc>
        <w:tc>
          <w:tcPr>
            <w:tcW w:w="1512" w:type="dxa"/>
            <w:tcBorders>
              <w:top w:val="single" w:sz="4" w:space="0" w:color="auto"/>
              <w:left w:val="single" w:sz="4" w:space="0" w:color="auto"/>
              <w:bottom w:val="single" w:sz="4" w:space="0" w:color="auto"/>
              <w:right w:val="single" w:sz="4" w:space="0" w:color="auto"/>
            </w:tcBorders>
            <w:vAlign w:val="center"/>
          </w:tcPr>
          <w:p w14:paraId="58E77A8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169</w:t>
            </w:r>
          </w:p>
        </w:tc>
        <w:tc>
          <w:tcPr>
            <w:tcW w:w="1593" w:type="dxa"/>
            <w:tcBorders>
              <w:top w:val="single" w:sz="4" w:space="0" w:color="auto"/>
              <w:left w:val="single" w:sz="4" w:space="0" w:color="auto"/>
              <w:bottom w:val="single" w:sz="4" w:space="0" w:color="auto"/>
              <w:right w:val="single" w:sz="4" w:space="0" w:color="auto"/>
            </w:tcBorders>
            <w:vAlign w:val="center"/>
          </w:tcPr>
          <w:p w14:paraId="435403D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5,278</w:t>
            </w:r>
          </w:p>
        </w:tc>
        <w:tc>
          <w:tcPr>
            <w:tcW w:w="1575" w:type="dxa"/>
            <w:tcBorders>
              <w:top w:val="single" w:sz="4" w:space="0" w:color="auto"/>
              <w:left w:val="single" w:sz="4" w:space="0" w:color="auto"/>
              <w:bottom w:val="single" w:sz="4" w:space="0" w:color="auto"/>
              <w:right w:val="single" w:sz="4" w:space="0" w:color="auto"/>
            </w:tcBorders>
            <w:vAlign w:val="center"/>
          </w:tcPr>
          <w:p w14:paraId="0923A8B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3500</w:t>
            </w:r>
          </w:p>
        </w:tc>
      </w:tr>
      <w:tr w:rsidR="009C4FA5" w:rsidRPr="00084CF5" w14:paraId="37EAAABE"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7363A1F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012</w:t>
            </w:r>
          </w:p>
        </w:tc>
        <w:tc>
          <w:tcPr>
            <w:tcW w:w="3373" w:type="dxa"/>
            <w:tcBorders>
              <w:top w:val="single" w:sz="4" w:space="0" w:color="auto"/>
              <w:left w:val="single" w:sz="4" w:space="0" w:color="auto"/>
              <w:bottom w:val="single" w:sz="4" w:space="0" w:color="auto"/>
              <w:right w:val="single" w:sz="4" w:space="0" w:color="auto"/>
            </w:tcBorders>
            <w:vAlign w:val="center"/>
          </w:tcPr>
          <w:p w14:paraId="50490D6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6051277,0 Y – 585869,0</w:t>
            </w:r>
          </w:p>
        </w:tc>
        <w:tc>
          <w:tcPr>
            <w:tcW w:w="1417" w:type="dxa"/>
            <w:tcBorders>
              <w:top w:val="single" w:sz="4" w:space="0" w:color="auto"/>
              <w:left w:val="single" w:sz="4" w:space="0" w:color="auto"/>
              <w:bottom w:val="single" w:sz="4" w:space="0" w:color="auto"/>
              <w:right w:val="single" w:sz="4" w:space="0" w:color="auto"/>
            </w:tcBorders>
            <w:vAlign w:val="center"/>
          </w:tcPr>
          <w:p w14:paraId="1D93A9F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9,0</w:t>
            </w:r>
          </w:p>
        </w:tc>
        <w:tc>
          <w:tcPr>
            <w:tcW w:w="1701" w:type="dxa"/>
            <w:tcBorders>
              <w:top w:val="single" w:sz="4" w:space="0" w:color="auto"/>
              <w:left w:val="single" w:sz="4" w:space="0" w:color="auto"/>
              <w:bottom w:val="single" w:sz="4" w:space="0" w:color="auto"/>
              <w:right w:val="single" w:sz="4" w:space="0" w:color="auto"/>
            </w:tcBorders>
            <w:vAlign w:val="center"/>
          </w:tcPr>
          <w:p w14:paraId="44ED47F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1728" w:type="dxa"/>
            <w:tcBorders>
              <w:top w:val="single" w:sz="4" w:space="0" w:color="auto"/>
              <w:left w:val="single" w:sz="4" w:space="0" w:color="auto"/>
              <w:bottom w:val="single" w:sz="4" w:space="0" w:color="auto"/>
              <w:right w:val="single" w:sz="4" w:space="0" w:color="auto"/>
            </w:tcBorders>
            <w:vAlign w:val="center"/>
          </w:tcPr>
          <w:p w14:paraId="5DEFC97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5,3</w:t>
            </w:r>
          </w:p>
        </w:tc>
        <w:tc>
          <w:tcPr>
            <w:tcW w:w="1512" w:type="dxa"/>
            <w:tcBorders>
              <w:top w:val="single" w:sz="4" w:space="0" w:color="auto"/>
              <w:left w:val="single" w:sz="4" w:space="0" w:color="auto"/>
              <w:bottom w:val="single" w:sz="4" w:space="0" w:color="auto"/>
              <w:right w:val="single" w:sz="4" w:space="0" w:color="auto"/>
            </w:tcBorders>
            <w:vAlign w:val="center"/>
          </w:tcPr>
          <w:p w14:paraId="5311C80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58</w:t>
            </w:r>
          </w:p>
        </w:tc>
        <w:tc>
          <w:tcPr>
            <w:tcW w:w="1593" w:type="dxa"/>
            <w:tcBorders>
              <w:top w:val="single" w:sz="4" w:space="0" w:color="auto"/>
              <w:left w:val="single" w:sz="4" w:space="0" w:color="auto"/>
              <w:bottom w:val="single" w:sz="4" w:space="0" w:color="auto"/>
              <w:right w:val="single" w:sz="4" w:space="0" w:color="auto"/>
            </w:tcBorders>
            <w:vAlign w:val="center"/>
          </w:tcPr>
          <w:p w14:paraId="6C33ABE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0,137</w:t>
            </w:r>
          </w:p>
        </w:tc>
        <w:tc>
          <w:tcPr>
            <w:tcW w:w="1575" w:type="dxa"/>
            <w:tcBorders>
              <w:top w:val="single" w:sz="4" w:space="0" w:color="auto"/>
              <w:left w:val="single" w:sz="4" w:space="0" w:color="auto"/>
              <w:bottom w:val="single" w:sz="4" w:space="0" w:color="auto"/>
              <w:right w:val="single" w:sz="4" w:space="0" w:color="auto"/>
            </w:tcBorders>
            <w:vAlign w:val="center"/>
          </w:tcPr>
          <w:p w14:paraId="1556A45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250</w:t>
            </w:r>
          </w:p>
        </w:tc>
      </w:tr>
      <w:tr w:rsidR="009C4FA5" w:rsidRPr="00084CF5" w14:paraId="3D600BE3"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40A5036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013</w:t>
            </w:r>
          </w:p>
        </w:tc>
        <w:tc>
          <w:tcPr>
            <w:tcW w:w="3373" w:type="dxa"/>
            <w:tcBorders>
              <w:top w:val="single" w:sz="4" w:space="0" w:color="auto"/>
              <w:left w:val="single" w:sz="4" w:space="0" w:color="auto"/>
              <w:bottom w:val="single" w:sz="4" w:space="0" w:color="auto"/>
              <w:right w:val="single" w:sz="4" w:space="0" w:color="auto"/>
            </w:tcBorders>
            <w:vAlign w:val="center"/>
          </w:tcPr>
          <w:p w14:paraId="1580721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6051281,0 Y – 585864,0</w:t>
            </w:r>
          </w:p>
        </w:tc>
        <w:tc>
          <w:tcPr>
            <w:tcW w:w="1417" w:type="dxa"/>
            <w:tcBorders>
              <w:top w:val="single" w:sz="4" w:space="0" w:color="auto"/>
              <w:left w:val="single" w:sz="4" w:space="0" w:color="auto"/>
              <w:bottom w:val="single" w:sz="4" w:space="0" w:color="auto"/>
              <w:right w:val="single" w:sz="4" w:space="0" w:color="auto"/>
            </w:tcBorders>
            <w:vAlign w:val="center"/>
          </w:tcPr>
          <w:p w14:paraId="7BA5B6D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9,0</w:t>
            </w:r>
          </w:p>
        </w:tc>
        <w:tc>
          <w:tcPr>
            <w:tcW w:w="1701" w:type="dxa"/>
            <w:tcBorders>
              <w:top w:val="single" w:sz="4" w:space="0" w:color="auto"/>
              <w:left w:val="single" w:sz="4" w:space="0" w:color="auto"/>
              <w:bottom w:val="single" w:sz="4" w:space="0" w:color="auto"/>
              <w:right w:val="single" w:sz="4" w:space="0" w:color="auto"/>
            </w:tcBorders>
            <w:vAlign w:val="center"/>
          </w:tcPr>
          <w:p w14:paraId="1F654CA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14:paraId="0C3B3D3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4,9</w:t>
            </w:r>
          </w:p>
        </w:tc>
        <w:tc>
          <w:tcPr>
            <w:tcW w:w="1512" w:type="dxa"/>
            <w:tcBorders>
              <w:top w:val="single" w:sz="4" w:space="0" w:color="auto"/>
              <w:left w:val="single" w:sz="4" w:space="0" w:color="auto"/>
              <w:bottom w:val="single" w:sz="4" w:space="0" w:color="auto"/>
              <w:right w:val="single" w:sz="4" w:space="0" w:color="auto"/>
            </w:tcBorders>
            <w:vAlign w:val="center"/>
          </w:tcPr>
          <w:p w14:paraId="57A88C4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28</w:t>
            </w:r>
          </w:p>
        </w:tc>
        <w:tc>
          <w:tcPr>
            <w:tcW w:w="1593" w:type="dxa"/>
            <w:tcBorders>
              <w:top w:val="single" w:sz="4" w:space="0" w:color="auto"/>
              <w:left w:val="single" w:sz="4" w:space="0" w:color="auto"/>
              <w:bottom w:val="single" w:sz="4" w:space="0" w:color="auto"/>
              <w:right w:val="single" w:sz="4" w:space="0" w:color="auto"/>
            </w:tcBorders>
            <w:vAlign w:val="center"/>
          </w:tcPr>
          <w:p w14:paraId="781A27B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1,341</w:t>
            </w:r>
          </w:p>
        </w:tc>
        <w:tc>
          <w:tcPr>
            <w:tcW w:w="1575" w:type="dxa"/>
            <w:tcBorders>
              <w:top w:val="single" w:sz="4" w:space="0" w:color="auto"/>
              <w:left w:val="single" w:sz="4" w:space="0" w:color="auto"/>
              <w:bottom w:val="single" w:sz="4" w:space="0" w:color="auto"/>
              <w:right w:val="single" w:sz="4" w:space="0" w:color="auto"/>
            </w:tcBorders>
            <w:vAlign w:val="center"/>
          </w:tcPr>
          <w:p w14:paraId="1E7303A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100</w:t>
            </w:r>
          </w:p>
        </w:tc>
      </w:tr>
      <w:tr w:rsidR="009C4FA5" w:rsidRPr="00084CF5" w14:paraId="708EA076"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28B4E4B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014</w:t>
            </w:r>
          </w:p>
        </w:tc>
        <w:tc>
          <w:tcPr>
            <w:tcW w:w="3373" w:type="dxa"/>
            <w:tcBorders>
              <w:top w:val="single" w:sz="4" w:space="0" w:color="auto"/>
              <w:left w:val="single" w:sz="4" w:space="0" w:color="auto"/>
              <w:bottom w:val="single" w:sz="4" w:space="0" w:color="auto"/>
              <w:right w:val="single" w:sz="4" w:space="0" w:color="auto"/>
            </w:tcBorders>
            <w:vAlign w:val="center"/>
          </w:tcPr>
          <w:p w14:paraId="3EB75E3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6051267,0 Y – 585865,0</w:t>
            </w:r>
          </w:p>
        </w:tc>
        <w:tc>
          <w:tcPr>
            <w:tcW w:w="1417" w:type="dxa"/>
            <w:tcBorders>
              <w:top w:val="single" w:sz="4" w:space="0" w:color="auto"/>
              <w:left w:val="single" w:sz="4" w:space="0" w:color="auto"/>
              <w:bottom w:val="single" w:sz="4" w:space="0" w:color="auto"/>
              <w:right w:val="single" w:sz="4" w:space="0" w:color="auto"/>
            </w:tcBorders>
            <w:vAlign w:val="center"/>
          </w:tcPr>
          <w:p w14:paraId="1BA5D84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9,0</w:t>
            </w:r>
          </w:p>
        </w:tc>
        <w:tc>
          <w:tcPr>
            <w:tcW w:w="1701" w:type="dxa"/>
            <w:tcBorders>
              <w:top w:val="single" w:sz="4" w:space="0" w:color="auto"/>
              <w:left w:val="single" w:sz="4" w:space="0" w:color="auto"/>
              <w:bottom w:val="single" w:sz="4" w:space="0" w:color="auto"/>
              <w:right w:val="single" w:sz="4" w:space="0" w:color="auto"/>
            </w:tcBorders>
            <w:vAlign w:val="center"/>
          </w:tcPr>
          <w:p w14:paraId="4467823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1728" w:type="dxa"/>
            <w:tcBorders>
              <w:top w:val="single" w:sz="4" w:space="0" w:color="auto"/>
              <w:left w:val="single" w:sz="4" w:space="0" w:color="auto"/>
              <w:bottom w:val="single" w:sz="4" w:space="0" w:color="auto"/>
              <w:right w:val="single" w:sz="4" w:space="0" w:color="auto"/>
            </w:tcBorders>
            <w:vAlign w:val="center"/>
          </w:tcPr>
          <w:p w14:paraId="51FAA6E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1,9</w:t>
            </w:r>
          </w:p>
        </w:tc>
        <w:tc>
          <w:tcPr>
            <w:tcW w:w="1512" w:type="dxa"/>
            <w:tcBorders>
              <w:top w:val="single" w:sz="4" w:space="0" w:color="auto"/>
              <w:left w:val="single" w:sz="4" w:space="0" w:color="auto"/>
              <w:bottom w:val="single" w:sz="4" w:space="0" w:color="auto"/>
              <w:right w:val="single" w:sz="4" w:space="0" w:color="auto"/>
            </w:tcBorders>
            <w:vAlign w:val="center"/>
          </w:tcPr>
          <w:p w14:paraId="17E1FDF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123</w:t>
            </w:r>
          </w:p>
        </w:tc>
        <w:tc>
          <w:tcPr>
            <w:tcW w:w="1593" w:type="dxa"/>
            <w:tcBorders>
              <w:top w:val="single" w:sz="4" w:space="0" w:color="auto"/>
              <w:left w:val="single" w:sz="4" w:space="0" w:color="auto"/>
              <w:bottom w:val="single" w:sz="4" w:space="0" w:color="auto"/>
              <w:right w:val="single" w:sz="4" w:space="0" w:color="auto"/>
            </w:tcBorders>
            <w:vAlign w:val="center"/>
          </w:tcPr>
          <w:p w14:paraId="53D8542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0,041</w:t>
            </w:r>
          </w:p>
        </w:tc>
        <w:tc>
          <w:tcPr>
            <w:tcW w:w="1575" w:type="dxa"/>
            <w:tcBorders>
              <w:top w:val="single" w:sz="4" w:space="0" w:color="auto"/>
              <w:left w:val="single" w:sz="4" w:space="0" w:color="auto"/>
              <w:bottom w:val="single" w:sz="4" w:space="0" w:color="auto"/>
              <w:right w:val="single" w:sz="4" w:space="0" w:color="auto"/>
            </w:tcBorders>
            <w:vAlign w:val="center"/>
          </w:tcPr>
          <w:p w14:paraId="2D21463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3500</w:t>
            </w:r>
          </w:p>
        </w:tc>
      </w:tr>
      <w:tr w:rsidR="009C4FA5" w:rsidRPr="00084CF5" w14:paraId="43191DE8"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2AAEC6D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015</w:t>
            </w:r>
          </w:p>
        </w:tc>
        <w:tc>
          <w:tcPr>
            <w:tcW w:w="3373" w:type="dxa"/>
            <w:tcBorders>
              <w:top w:val="single" w:sz="4" w:space="0" w:color="auto"/>
              <w:left w:val="single" w:sz="4" w:space="0" w:color="auto"/>
              <w:bottom w:val="single" w:sz="4" w:space="0" w:color="auto"/>
              <w:right w:val="single" w:sz="4" w:space="0" w:color="auto"/>
            </w:tcBorders>
            <w:vAlign w:val="center"/>
          </w:tcPr>
          <w:p w14:paraId="0E0E858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6051272,0 Y – 585861,0</w:t>
            </w:r>
          </w:p>
        </w:tc>
        <w:tc>
          <w:tcPr>
            <w:tcW w:w="1417" w:type="dxa"/>
            <w:tcBorders>
              <w:top w:val="single" w:sz="4" w:space="0" w:color="auto"/>
              <w:left w:val="single" w:sz="4" w:space="0" w:color="auto"/>
              <w:bottom w:val="single" w:sz="4" w:space="0" w:color="auto"/>
              <w:right w:val="single" w:sz="4" w:space="0" w:color="auto"/>
            </w:tcBorders>
            <w:vAlign w:val="center"/>
          </w:tcPr>
          <w:p w14:paraId="5E24CBE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9,0</w:t>
            </w:r>
          </w:p>
        </w:tc>
        <w:tc>
          <w:tcPr>
            <w:tcW w:w="1701" w:type="dxa"/>
            <w:tcBorders>
              <w:top w:val="single" w:sz="4" w:space="0" w:color="auto"/>
              <w:left w:val="single" w:sz="4" w:space="0" w:color="auto"/>
              <w:bottom w:val="single" w:sz="4" w:space="0" w:color="auto"/>
              <w:right w:val="single" w:sz="4" w:space="0" w:color="auto"/>
            </w:tcBorders>
            <w:vAlign w:val="center"/>
          </w:tcPr>
          <w:p w14:paraId="44AF4A8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1728" w:type="dxa"/>
            <w:tcBorders>
              <w:top w:val="single" w:sz="4" w:space="0" w:color="auto"/>
              <w:left w:val="single" w:sz="4" w:space="0" w:color="auto"/>
              <w:bottom w:val="single" w:sz="4" w:space="0" w:color="auto"/>
              <w:right w:val="single" w:sz="4" w:space="0" w:color="auto"/>
            </w:tcBorders>
            <w:vAlign w:val="center"/>
          </w:tcPr>
          <w:p w14:paraId="13CB600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7,2</w:t>
            </w:r>
          </w:p>
        </w:tc>
        <w:tc>
          <w:tcPr>
            <w:tcW w:w="1512" w:type="dxa"/>
            <w:tcBorders>
              <w:top w:val="single" w:sz="4" w:space="0" w:color="auto"/>
              <w:left w:val="single" w:sz="4" w:space="0" w:color="auto"/>
              <w:bottom w:val="single" w:sz="4" w:space="0" w:color="auto"/>
              <w:right w:val="single" w:sz="4" w:space="0" w:color="auto"/>
            </w:tcBorders>
            <w:vAlign w:val="center"/>
          </w:tcPr>
          <w:p w14:paraId="7C2EF85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30</w:t>
            </w:r>
          </w:p>
        </w:tc>
        <w:tc>
          <w:tcPr>
            <w:tcW w:w="1593" w:type="dxa"/>
            <w:tcBorders>
              <w:top w:val="single" w:sz="4" w:space="0" w:color="auto"/>
              <w:left w:val="single" w:sz="4" w:space="0" w:color="auto"/>
              <w:bottom w:val="single" w:sz="4" w:space="0" w:color="auto"/>
              <w:right w:val="single" w:sz="4" w:space="0" w:color="auto"/>
            </w:tcBorders>
            <w:vAlign w:val="center"/>
          </w:tcPr>
          <w:p w14:paraId="30F992E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0,204</w:t>
            </w:r>
          </w:p>
        </w:tc>
        <w:tc>
          <w:tcPr>
            <w:tcW w:w="1575" w:type="dxa"/>
            <w:tcBorders>
              <w:top w:val="single" w:sz="4" w:space="0" w:color="auto"/>
              <w:left w:val="single" w:sz="4" w:space="0" w:color="auto"/>
              <w:bottom w:val="single" w:sz="4" w:space="0" w:color="auto"/>
              <w:right w:val="single" w:sz="4" w:space="0" w:color="auto"/>
            </w:tcBorders>
            <w:vAlign w:val="center"/>
          </w:tcPr>
          <w:p w14:paraId="71862A7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250</w:t>
            </w:r>
          </w:p>
        </w:tc>
      </w:tr>
      <w:tr w:rsidR="009C4FA5" w:rsidRPr="00084CF5" w14:paraId="682D6ED5"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359D2A1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017</w:t>
            </w:r>
          </w:p>
        </w:tc>
        <w:tc>
          <w:tcPr>
            <w:tcW w:w="3373" w:type="dxa"/>
            <w:tcBorders>
              <w:top w:val="single" w:sz="4" w:space="0" w:color="auto"/>
              <w:left w:val="single" w:sz="4" w:space="0" w:color="auto"/>
              <w:bottom w:val="single" w:sz="4" w:space="0" w:color="auto"/>
              <w:right w:val="single" w:sz="4" w:space="0" w:color="auto"/>
            </w:tcBorders>
            <w:vAlign w:val="center"/>
          </w:tcPr>
          <w:p w14:paraId="69659CC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6051261,0 Y – 585856,0</w:t>
            </w:r>
          </w:p>
        </w:tc>
        <w:tc>
          <w:tcPr>
            <w:tcW w:w="1417" w:type="dxa"/>
            <w:tcBorders>
              <w:top w:val="single" w:sz="4" w:space="0" w:color="auto"/>
              <w:left w:val="single" w:sz="4" w:space="0" w:color="auto"/>
              <w:bottom w:val="single" w:sz="4" w:space="0" w:color="auto"/>
              <w:right w:val="single" w:sz="4" w:space="0" w:color="auto"/>
            </w:tcBorders>
            <w:vAlign w:val="center"/>
          </w:tcPr>
          <w:p w14:paraId="7A3BB2D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9,0</w:t>
            </w:r>
          </w:p>
        </w:tc>
        <w:tc>
          <w:tcPr>
            <w:tcW w:w="1701" w:type="dxa"/>
            <w:tcBorders>
              <w:top w:val="single" w:sz="4" w:space="0" w:color="auto"/>
              <w:left w:val="single" w:sz="4" w:space="0" w:color="auto"/>
              <w:bottom w:val="single" w:sz="4" w:space="0" w:color="auto"/>
              <w:right w:val="single" w:sz="4" w:space="0" w:color="auto"/>
            </w:tcBorders>
            <w:vAlign w:val="center"/>
          </w:tcPr>
          <w:p w14:paraId="5F48BF5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1728" w:type="dxa"/>
            <w:tcBorders>
              <w:top w:val="single" w:sz="4" w:space="0" w:color="auto"/>
              <w:left w:val="single" w:sz="4" w:space="0" w:color="auto"/>
              <w:bottom w:val="single" w:sz="4" w:space="0" w:color="auto"/>
              <w:right w:val="single" w:sz="4" w:space="0" w:color="auto"/>
            </w:tcBorders>
            <w:vAlign w:val="center"/>
          </w:tcPr>
          <w:p w14:paraId="04E05EC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1,8</w:t>
            </w:r>
          </w:p>
        </w:tc>
        <w:tc>
          <w:tcPr>
            <w:tcW w:w="1512" w:type="dxa"/>
            <w:tcBorders>
              <w:top w:val="single" w:sz="4" w:space="0" w:color="auto"/>
              <w:left w:val="single" w:sz="4" w:space="0" w:color="auto"/>
              <w:bottom w:val="single" w:sz="4" w:space="0" w:color="auto"/>
              <w:right w:val="single" w:sz="4" w:space="0" w:color="auto"/>
            </w:tcBorders>
            <w:vAlign w:val="center"/>
          </w:tcPr>
          <w:p w14:paraId="2EA064F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287</w:t>
            </w:r>
          </w:p>
        </w:tc>
        <w:tc>
          <w:tcPr>
            <w:tcW w:w="1593" w:type="dxa"/>
            <w:tcBorders>
              <w:top w:val="single" w:sz="4" w:space="0" w:color="auto"/>
              <w:left w:val="single" w:sz="4" w:space="0" w:color="auto"/>
              <w:bottom w:val="single" w:sz="4" w:space="0" w:color="auto"/>
              <w:right w:val="single" w:sz="4" w:space="0" w:color="auto"/>
            </w:tcBorders>
            <w:vAlign w:val="center"/>
          </w:tcPr>
          <w:p w14:paraId="5A4E107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0,028</w:t>
            </w:r>
          </w:p>
        </w:tc>
        <w:tc>
          <w:tcPr>
            <w:tcW w:w="1575" w:type="dxa"/>
            <w:tcBorders>
              <w:top w:val="single" w:sz="4" w:space="0" w:color="auto"/>
              <w:left w:val="single" w:sz="4" w:space="0" w:color="auto"/>
              <w:bottom w:val="single" w:sz="4" w:space="0" w:color="auto"/>
              <w:right w:val="single" w:sz="4" w:space="0" w:color="auto"/>
            </w:tcBorders>
            <w:vAlign w:val="center"/>
          </w:tcPr>
          <w:p w14:paraId="7FD9F8D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3500</w:t>
            </w:r>
          </w:p>
        </w:tc>
      </w:tr>
      <w:tr w:rsidR="009C4FA5" w:rsidRPr="00084CF5" w14:paraId="393D86CD"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3201C9E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018</w:t>
            </w:r>
          </w:p>
        </w:tc>
        <w:tc>
          <w:tcPr>
            <w:tcW w:w="3373" w:type="dxa"/>
            <w:tcBorders>
              <w:top w:val="single" w:sz="4" w:space="0" w:color="auto"/>
              <w:left w:val="single" w:sz="4" w:space="0" w:color="auto"/>
              <w:bottom w:val="single" w:sz="4" w:space="0" w:color="auto"/>
              <w:right w:val="single" w:sz="4" w:space="0" w:color="auto"/>
            </w:tcBorders>
            <w:vAlign w:val="center"/>
          </w:tcPr>
          <w:p w14:paraId="09AB8BA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6051264,0 Y- 585851,0</w:t>
            </w:r>
          </w:p>
        </w:tc>
        <w:tc>
          <w:tcPr>
            <w:tcW w:w="1417" w:type="dxa"/>
            <w:tcBorders>
              <w:top w:val="single" w:sz="4" w:space="0" w:color="auto"/>
              <w:left w:val="single" w:sz="4" w:space="0" w:color="auto"/>
              <w:bottom w:val="single" w:sz="4" w:space="0" w:color="auto"/>
              <w:right w:val="single" w:sz="4" w:space="0" w:color="auto"/>
            </w:tcBorders>
            <w:vAlign w:val="center"/>
          </w:tcPr>
          <w:p w14:paraId="1519F66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9,0</w:t>
            </w:r>
          </w:p>
        </w:tc>
        <w:tc>
          <w:tcPr>
            <w:tcW w:w="1701" w:type="dxa"/>
            <w:tcBorders>
              <w:top w:val="single" w:sz="4" w:space="0" w:color="auto"/>
              <w:left w:val="single" w:sz="4" w:space="0" w:color="auto"/>
              <w:bottom w:val="single" w:sz="4" w:space="0" w:color="auto"/>
              <w:right w:val="single" w:sz="4" w:space="0" w:color="auto"/>
            </w:tcBorders>
            <w:vAlign w:val="center"/>
          </w:tcPr>
          <w:p w14:paraId="200F0B7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1728" w:type="dxa"/>
            <w:tcBorders>
              <w:top w:val="single" w:sz="4" w:space="0" w:color="auto"/>
              <w:left w:val="single" w:sz="4" w:space="0" w:color="auto"/>
              <w:bottom w:val="single" w:sz="4" w:space="0" w:color="auto"/>
              <w:right w:val="single" w:sz="4" w:space="0" w:color="auto"/>
            </w:tcBorders>
            <w:vAlign w:val="center"/>
          </w:tcPr>
          <w:p w14:paraId="7C3693B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8,3</w:t>
            </w:r>
          </w:p>
        </w:tc>
        <w:tc>
          <w:tcPr>
            <w:tcW w:w="1512" w:type="dxa"/>
            <w:tcBorders>
              <w:top w:val="single" w:sz="4" w:space="0" w:color="auto"/>
              <w:left w:val="single" w:sz="4" w:space="0" w:color="auto"/>
              <w:bottom w:val="single" w:sz="4" w:space="0" w:color="auto"/>
              <w:right w:val="single" w:sz="4" w:space="0" w:color="auto"/>
            </w:tcBorders>
            <w:vAlign w:val="center"/>
          </w:tcPr>
          <w:p w14:paraId="54CEA18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61</w:t>
            </w:r>
          </w:p>
        </w:tc>
        <w:tc>
          <w:tcPr>
            <w:tcW w:w="1593" w:type="dxa"/>
            <w:tcBorders>
              <w:top w:val="single" w:sz="4" w:space="0" w:color="auto"/>
              <w:left w:val="single" w:sz="4" w:space="0" w:color="auto"/>
              <w:bottom w:val="single" w:sz="4" w:space="0" w:color="auto"/>
              <w:right w:val="single" w:sz="4" w:space="0" w:color="auto"/>
            </w:tcBorders>
            <w:vAlign w:val="center"/>
          </w:tcPr>
          <w:p w14:paraId="1616EF2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0,213</w:t>
            </w:r>
          </w:p>
        </w:tc>
        <w:tc>
          <w:tcPr>
            <w:tcW w:w="1575" w:type="dxa"/>
            <w:tcBorders>
              <w:top w:val="single" w:sz="4" w:space="0" w:color="auto"/>
              <w:left w:val="single" w:sz="4" w:space="0" w:color="auto"/>
              <w:bottom w:val="single" w:sz="4" w:space="0" w:color="auto"/>
              <w:right w:val="single" w:sz="4" w:space="0" w:color="auto"/>
            </w:tcBorders>
            <w:vAlign w:val="center"/>
          </w:tcPr>
          <w:p w14:paraId="08E0F5A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250</w:t>
            </w:r>
          </w:p>
        </w:tc>
      </w:tr>
      <w:tr w:rsidR="009C4FA5" w:rsidRPr="00084CF5" w14:paraId="0ADFA1E9"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08692C9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020</w:t>
            </w:r>
          </w:p>
        </w:tc>
        <w:tc>
          <w:tcPr>
            <w:tcW w:w="3373" w:type="dxa"/>
            <w:tcBorders>
              <w:top w:val="single" w:sz="4" w:space="0" w:color="auto"/>
              <w:left w:val="single" w:sz="4" w:space="0" w:color="auto"/>
              <w:bottom w:val="single" w:sz="4" w:space="0" w:color="auto"/>
              <w:right w:val="single" w:sz="4" w:space="0" w:color="auto"/>
            </w:tcBorders>
            <w:vAlign w:val="center"/>
          </w:tcPr>
          <w:p w14:paraId="45E110B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6051252,0 Y – 585843,0</w:t>
            </w:r>
          </w:p>
        </w:tc>
        <w:tc>
          <w:tcPr>
            <w:tcW w:w="1417" w:type="dxa"/>
            <w:tcBorders>
              <w:top w:val="single" w:sz="4" w:space="0" w:color="auto"/>
              <w:left w:val="single" w:sz="4" w:space="0" w:color="auto"/>
              <w:bottom w:val="single" w:sz="4" w:space="0" w:color="auto"/>
              <w:right w:val="single" w:sz="4" w:space="0" w:color="auto"/>
            </w:tcBorders>
            <w:vAlign w:val="center"/>
          </w:tcPr>
          <w:p w14:paraId="664C527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9,0</w:t>
            </w:r>
          </w:p>
        </w:tc>
        <w:tc>
          <w:tcPr>
            <w:tcW w:w="1701" w:type="dxa"/>
            <w:tcBorders>
              <w:top w:val="single" w:sz="4" w:space="0" w:color="auto"/>
              <w:left w:val="single" w:sz="4" w:space="0" w:color="auto"/>
              <w:bottom w:val="single" w:sz="4" w:space="0" w:color="auto"/>
              <w:right w:val="single" w:sz="4" w:space="0" w:color="auto"/>
            </w:tcBorders>
            <w:vAlign w:val="center"/>
          </w:tcPr>
          <w:p w14:paraId="190397D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1728" w:type="dxa"/>
            <w:tcBorders>
              <w:top w:val="single" w:sz="4" w:space="0" w:color="auto"/>
              <w:left w:val="single" w:sz="4" w:space="0" w:color="auto"/>
              <w:bottom w:val="single" w:sz="4" w:space="0" w:color="auto"/>
              <w:right w:val="single" w:sz="4" w:space="0" w:color="auto"/>
            </w:tcBorders>
            <w:vAlign w:val="center"/>
          </w:tcPr>
          <w:p w14:paraId="39E4BDF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7,5</w:t>
            </w:r>
          </w:p>
        </w:tc>
        <w:tc>
          <w:tcPr>
            <w:tcW w:w="1512" w:type="dxa"/>
            <w:tcBorders>
              <w:top w:val="single" w:sz="4" w:space="0" w:color="auto"/>
              <w:left w:val="single" w:sz="4" w:space="0" w:color="auto"/>
              <w:bottom w:val="single" w:sz="4" w:space="0" w:color="auto"/>
              <w:right w:val="single" w:sz="4" w:space="0" w:color="auto"/>
            </w:tcBorders>
            <w:vAlign w:val="center"/>
          </w:tcPr>
          <w:p w14:paraId="175882A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59</w:t>
            </w:r>
          </w:p>
        </w:tc>
        <w:tc>
          <w:tcPr>
            <w:tcW w:w="1593" w:type="dxa"/>
            <w:tcBorders>
              <w:top w:val="single" w:sz="4" w:space="0" w:color="auto"/>
              <w:left w:val="single" w:sz="4" w:space="0" w:color="auto"/>
              <w:bottom w:val="single" w:sz="4" w:space="0" w:color="auto"/>
              <w:right w:val="single" w:sz="4" w:space="0" w:color="auto"/>
            </w:tcBorders>
            <w:vAlign w:val="center"/>
          </w:tcPr>
          <w:p w14:paraId="3999E77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0,194</w:t>
            </w:r>
          </w:p>
        </w:tc>
        <w:tc>
          <w:tcPr>
            <w:tcW w:w="1575" w:type="dxa"/>
            <w:tcBorders>
              <w:top w:val="single" w:sz="4" w:space="0" w:color="auto"/>
              <w:left w:val="single" w:sz="4" w:space="0" w:color="auto"/>
              <w:bottom w:val="single" w:sz="4" w:space="0" w:color="auto"/>
              <w:right w:val="single" w:sz="4" w:space="0" w:color="auto"/>
            </w:tcBorders>
            <w:vAlign w:val="center"/>
          </w:tcPr>
          <w:p w14:paraId="60507D3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3500</w:t>
            </w:r>
          </w:p>
        </w:tc>
      </w:tr>
      <w:tr w:rsidR="009C4FA5" w:rsidRPr="00084CF5" w14:paraId="6387FA23"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40532AB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021</w:t>
            </w:r>
          </w:p>
        </w:tc>
        <w:tc>
          <w:tcPr>
            <w:tcW w:w="3373" w:type="dxa"/>
            <w:tcBorders>
              <w:top w:val="single" w:sz="4" w:space="0" w:color="auto"/>
              <w:left w:val="single" w:sz="4" w:space="0" w:color="auto"/>
              <w:bottom w:val="single" w:sz="4" w:space="0" w:color="auto"/>
              <w:right w:val="single" w:sz="4" w:space="0" w:color="auto"/>
            </w:tcBorders>
            <w:vAlign w:val="center"/>
          </w:tcPr>
          <w:p w14:paraId="519A2B0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6051258,0 Y – 585838,0</w:t>
            </w:r>
          </w:p>
        </w:tc>
        <w:tc>
          <w:tcPr>
            <w:tcW w:w="1417" w:type="dxa"/>
            <w:tcBorders>
              <w:top w:val="single" w:sz="4" w:space="0" w:color="auto"/>
              <w:left w:val="single" w:sz="4" w:space="0" w:color="auto"/>
              <w:bottom w:val="single" w:sz="4" w:space="0" w:color="auto"/>
              <w:right w:val="single" w:sz="4" w:space="0" w:color="auto"/>
            </w:tcBorders>
            <w:vAlign w:val="center"/>
          </w:tcPr>
          <w:p w14:paraId="2271C47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9,0</w:t>
            </w:r>
          </w:p>
        </w:tc>
        <w:tc>
          <w:tcPr>
            <w:tcW w:w="1701" w:type="dxa"/>
            <w:tcBorders>
              <w:top w:val="single" w:sz="4" w:space="0" w:color="auto"/>
              <w:left w:val="single" w:sz="4" w:space="0" w:color="auto"/>
              <w:bottom w:val="single" w:sz="4" w:space="0" w:color="auto"/>
              <w:right w:val="single" w:sz="4" w:space="0" w:color="auto"/>
            </w:tcBorders>
            <w:vAlign w:val="center"/>
          </w:tcPr>
          <w:p w14:paraId="018B256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1728" w:type="dxa"/>
            <w:tcBorders>
              <w:top w:val="single" w:sz="4" w:space="0" w:color="auto"/>
              <w:left w:val="single" w:sz="4" w:space="0" w:color="auto"/>
              <w:bottom w:val="single" w:sz="4" w:space="0" w:color="auto"/>
              <w:right w:val="single" w:sz="4" w:space="0" w:color="auto"/>
            </w:tcBorders>
            <w:vAlign w:val="center"/>
          </w:tcPr>
          <w:p w14:paraId="5225E8C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7,1</w:t>
            </w:r>
          </w:p>
        </w:tc>
        <w:tc>
          <w:tcPr>
            <w:tcW w:w="1512" w:type="dxa"/>
            <w:tcBorders>
              <w:top w:val="single" w:sz="4" w:space="0" w:color="auto"/>
              <w:left w:val="single" w:sz="4" w:space="0" w:color="auto"/>
              <w:bottom w:val="single" w:sz="4" w:space="0" w:color="auto"/>
              <w:right w:val="single" w:sz="4" w:space="0" w:color="auto"/>
            </w:tcBorders>
            <w:vAlign w:val="center"/>
          </w:tcPr>
          <w:p w14:paraId="135F313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53</w:t>
            </w:r>
          </w:p>
        </w:tc>
        <w:tc>
          <w:tcPr>
            <w:tcW w:w="1593" w:type="dxa"/>
            <w:tcBorders>
              <w:top w:val="single" w:sz="4" w:space="0" w:color="auto"/>
              <w:left w:val="single" w:sz="4" w:space="0" w:color="auto"/>
              <w:bottom w:val="single" w:sz="4" w:space="0" w:color="auto"/>
              <w:right w:val="single" w:sz="4" w:space="0" w:color="auto"/>
            </w:tcBorders>
            <w:vAlign w:val="center"/>
          </w:tcPr>
          <w:p w14:paraId="45F109D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0,187</w:t>
            </w:r>
          </w:p>
        </w:tc>
        <w:tc>
          <w:tcPr>
            <w:tcW w:w="1575" w:type="dxa"/>
            <w:tcBorders>
              <w:top w:val="single" w:sz="4" w:space="0" w:color="auto"/>
              <w:left w:val="single" w:sz="4" w:space="0" w:color="auto"/>
              <w:bottom w:val="single" w:sz="4" w:space="0" w:color="auto"/>
              <w:right w:val="single" w:sz="4" w:space="0" w:color="auto"/>
            </w:tcBorders>
            <w:vAlign w:val="center"/>
          </w:tcPr>
          <w:p w14:paraId="4B14442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50</w:t>
            </w:r>
          </w:p>
        </w:tc>
      </w:tr>
      <w:tr w:rsidR="009C4FA5" w:rsidRPr="00084CF5" w14:paraId="67463C0C"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72940CB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022</w:t>
            </w:r>
          </w:p>
        </w:tc>
        <w:tc>
          <w:tcPr>
            <w:tcW w:w="3373" w:type="dxa"/>
            <w:tcBorders>
              <w:top w:val="single" w:sz="4" w:space="0" w:color="auto"/>
              <w:left w:val="single" w:sz="4" w:space="0" w:color="auto"/>
              <w:bottom w:val="single" w:sz="4" w:space="0" w:color="auto"/>
              <w:right w:val="single" w:sz="4" w:space="0" w:color="auto"/>
            </w:tcBorders>
            <w:vAlign w:val="center"/>
          </w:tcPr>
          <w:p w14:paraId="34B8E04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6051628,0 Y – 585757,0</w:t>
            </w:r>
          </w:p>
        </w:tc>
        <w:tc>
          <w:tcPr>
            <w:tcW w:w="1417" w:type="dxa"/>
            <w:tcBorders>
              <w:top w:val="single" w:sz="4" w:space="0" w:color="auto"/>
              <w:left w:val="single" w:sz="4" w:space="0" w:color="auto"/>
              <w:bottom w:val="single" w:sz="4" w:space="0" w:color="auto"/>
              <w:right w:val="single" w:sz="4" w:space="0" w:color="auto"/>
            </w:tcBorders>
            <w:vAlign w:val="center"/>
          </w:tcPr>
          <w:p w14:paraId="33812AA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7D4E5C93" w14:textId="77777777" w:rsidR="009C4FA5" w:rsidRPr="00257946" w:rsidRDefault="002D65C3"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4,11</w:t>
            </w:r>
          </w:p>
        </w:tc>
        <w:tc>
          <w:tcPr>
            <w:tcW w:w="1728" w:type="dxa"/>
            <w:tcBorders>
              <w:top w:val="single" w:sz="4" w:space="0" w:color="auto"/>
              <w:left w:val="single" w:sz="4" w:space="0" w:color="auto"/>
              <w:bottom w:val="single" w:sz="4" w:space="0" w:color="auto"/>
              <w:right w:val="single" w:sz="4" w:space="0" w:color="auto"/>
            </w:tcBorders>
            <w:vAlign w:val="center"/>
          </w:tcPr>
          <w:p w14:paraId="424262AC" w14:textId="77777777" w:rsidR="009C4FA5"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w:t>
            </w:r>
            <w:r w:rsidR="009C4FA5" w:rsidRPr="00257946">
              <w:rPr>
                <w:rFonts w:asciiTheme="majorHAnsi" w:eastAsia="Calibri" w:hAnsiTheme="majorHAnsi" w:cstheme="majorHAnsi"/>
                <w:sz w:val="20"/>
                <w:szCs w:val="20"/>
              </w:rPr>
              <w:t>,2</w:t>
            </w:r>
          </w:p>
        </w:tc>
        <w:tc>
          <w:tcPr>
            <w:tcW w:w="1512" w:type="dxa"/>
            <w:tcBorders>
              <w:top w:val="single" w:sz="4" w:space="0" w:color="auto"/>
              <w:left w:val="single" w:sz="4" w:space="0" w:color="auto"/>
              <w:bottom w:val="single" w:sz="4" w:space="0" w:color="auto"/>
              <w:right w:val="single" w:sz="4" w:space="0" w:color="auto"/>
            </w:tcBorders>
            <w:vAlign w:val="center"/>
          </w:tcPr>
          <w:p w14:paraId="07D0304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58D9252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87,500</w:t>
            </w:r>
          </w:p>
        </w:tc>
        <w:tc>
          <w:tcPr>
            <w:tcW w:w="1575" w:type="dxa"/>
            <w:tcBorders>
              <w:top w:val="single" w:sz="4" w:space="0" w:color="auto"/>
              <w:left w:val="single" w:sz="4" w:space="0" w:color="auto"/>
              <w:bottom w:val="single" w:sz="4" w:space="0" w:color="auto"/>
              <w:right w:val="single" w:sz="4" w:space="0" w:color="auto"/>
            </w:tcBorders>
            <w:vAlign w:val="center"/>
          </w:tcPr>
          <w:p w14:paraId="1D7331B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7597B1DC"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0C7A960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023</w:t>
            </w:r>
          </w:p>
        </w:tc>
        <w:tc>
          <w:tcPr>
            <w:tcW w:w="3373" w:type="dxa"/>
            <w:tcBorders>
              <w:top w:val="single" w:sz="4" w:space="0" w:color="auto"/>
              <w:left w:val="single" w:sz="4" w:space="0" w:color="auto"/>
              <w:bottom w:val="single" w:sz="4" w:space="0" w:color="auto"/>
              <w:right w:val="single" w:sz="4" w:space="0" w:color="auto"/>
            </w:tcBorders>
            <w:vAlign w:val="center"/>
          </w:tcPr>
          <w:p w14:paraId="55D9E26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6051656,0 Y – 585673,0</w:t>
            </w:r>
          </w:p>
        </w:tc>
        <w:tc>
          <w:tcPr>
            <w:tcW w:w="1417" w:type="dxa"/>
            <w:tcBorders>
              <w:top w:val="single" w:sz="4" w:space="0" w:color="auto"/>
              <w:left w:val="single" w:sz="4" w:space="0" w:color="auto"/>
              <w:bottom w:val="single" w:sz="4" w:space="0" w:color="auto"/>
              <w:right w:val="single" w:sz="4" w:space="0" w:color="auto"/>
            </w:tcBorders>
            <w:vAlign w:val="center"/>
          </w:tcPr>
          <w:p w14:paraId="22CE95A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6A500F84" w14:textId="77777777" w:rsidR="009C4FA5" w:rsidRPr="00257946" w:rsidRDefault="002D65C3"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4,18</w:t>
            </w:r>
          </w:p>
        </w:tc>
        <w:tc>
          <w:tcPr>
            <w:tcW w:w="1728" w:type="dxa"/>
            <w:tcBorders>
              <w:top w:val="single" w:sz="4" w:space="0" w:color="auto"/>
              <w:left w:val="single" w:sz="4" w:space="0" w:color="auto"/>
              <w:bottom w:val="single" w:sz="4" w:space="0" w:color="auto"/>
              <w:right w:val="single" w:sz="4" w:space="0" w:color="auto"/>
            </w:tcBorders>
            <w:vAlign w:val="center"/>
          </w:tcPr>
          <w:p w14:paraId="1C7031B8" w14:textId="77777777" w:rsidR="009C4FA5"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5,3</w:t>
            </w:r>
          </w:p>
        </w:tc>
        <w:tc>
          <w:tcPr>
            <w:tcW w:w="1512" w:type="dxa"/>
            <w:tcBorders>
              <w:top w:val="single" w:sz="4" w:space="0" w:color="auto"/>
              <w:left w:val="single" w:sz="4" w:space="0" w:color="auto"/>
              <w:bottom w:val="single" w:sz="4" w:space="0" w:color="auto"/>
              <w:right w:val="single" w:sz="4" w:space="0" w:color="auto"/>
            </w:tcBorders>
            <w:vAlign w:val="center"/>
          </w:tcPr>
          <w:p w14:paraId="17300F8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29CF690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66,667</w:t>
            </w:r>
          </w:p>
        </w:tc>
        <w:tc>
          <w:tcPr>
            <w:tcW w:w="1575" w:type="dxa"/>
            <w:tcBorders>
              <w:top w:val="single" w:sz="4" w:space="0" w:color="auto"/>
              <w:left w:val="single" w:sz="4" w:space="0" w:color="auto"/>
              <w:bottom w:val="single" w:sz="4" w:space="0" w:color="auto"/>
              <w:right w:val="single" w:sz="4" w:space="0" w:color="auto"/>
            </w:tcBorders>
            <w:vAlign w:val="center"/>
          </w:tcPr>
          <w:p w14:paraId="14FE29D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623EEA40"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578F2AD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024</w:t>
            </w:r>
          </w:p>
        </w:tc>
        <w:tc>
          <w:tcPr>
            <w:tcW w:w="3373" w:type="dxa"/>
            <w:tcBorders>
              <w:top w:val="single" w:sz="4" w:space="0" w:color="auto"/>
              <w:left w:val="single" w:sz="4" w:space="0" w:color="auto"/>
              <w:bottom w:val="single" w:sz="4" w:space="0" w:color="auto"/>
              <w:right w:val="single" w:sz="4" w:space="0" w:color="auto"/>
            </w:tcBorders>
            <w:vAlign w:val="center"/>
          </w:tcPr>
          <w:p w14:paraId="2A6ABBB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6051647,0 Y – 585702,0</w:t>
            </w:r>
          </w:p>
        </w:tc>
        <w:tc>
          <w:tcPr>
            <w:tcW w:w="1417" w:type="dxa"/>
            <w:tcBorders>
              <w:top w:val="single" w:sz="4" w:space="0" w:color="auto"/>
              <w:left w:val="single" w:sz="4" w:space="0" w:color="auto"/>
              <w:bottom w:val="single" w:sz="4" w:space="0" w:color="auto"/>
              <w:right w:val="single" w:sz="4" w:space="0" w:color="auto"/>
            </w:tcBorders>
            <w:vAlign w:val="center"/>
          </w:tcPr>
          <w:p w14:paraId="5BAF436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6DB89E0D" w14:textId="77777777" w:rsidR="009C4FA5" w:rsidRPr="00257946" w:rsidRDefault="002D65C3"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2,94</w:t>
            </w:r>
          </w:p>
        </w:tc>
        <w:tc>
          <w:tcPr>
            <w:tcW w:w="1728" w:type="dxa"/>
            <w:tcBorders>
              <w:top w:val="single" w:sz="4" w:space="0" w:color="auto"/>
              <w:left w:val="single" w:sz="4" w:space="0" w:color="auto"/>
              <w:bottom w:val="single" w:sz="4" w:space="0" w:color="auto"/>
              <w:right w:val="single" w:sz="4" w:space="0" w:color="auto"/>
            </w:tcBorders>
            <w:vAlign w:val="center"/>
          </w:tcPr>
          <w:p w14:paraId="5E94534E" w14:textId="77777777" w:rsidR="009C4FA5"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6,8</w:t>
            </w:r>
          </w:p>
        </w:tc>
        <w:tc>
          <w:tcPr>
            <w:tcW w:w="1512" w:type="dxa"/>
            <w:tcBorders>
              <w:top w:val="single" w:sz="4" w:space="0" w:color="auto"/>
              <w:left w:val="single" w:sz="4" w:space="0" w:color="auto"/>
              <w:bottom w:val="single" w:sz="4" w:space="0" w:color="auto"/>
              <w:right w:val="single" w:sz="4" w:space="0" w:color="auto"/>
            </w:tcBorders>
            <w:vAlign w:val="center"/>
          </w:tcPr>
          <w:p w14:paraId="7B4CB77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4927522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66,528</w:t>
            </w:r>
          </w:p>
        </w:tc>
        <w:tc>
          <w:tcPr>
            <w:tcW w:w="1575" w:type="dxa"/>
            <w:tcBorders>
              <w:top w:val="single" w:sz="4" w:space="0" w:color="auto"/>
              <w:left w:val="single" w:sz="4" w:space="0" w:color="auto"/>
              <w:bottom w:val="single" w:sz="4" w:space="0" w:color="auto"/>
              <w:right w:val="single" w:sz="4" w:space="0" w:color="auto"/>
            </w:tcBorders>
            <w:vAlign w:val="center"/>
          </w:tcPr>
          <w:p w14:paraId="0487A12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1DFDC39D"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22AD8E3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025</w:t>
            </w:r>
          </w:p>
        </w:tc>
        <w:tc>
          <w:tcPr>
            <w:tcW w:w="3373" w:type="dxa"/>
            <w:tcBorders>
              <w:top w:val="single" w:sz="4" w:space="0" w:color="auto"/>
              <w:left w:val="single" w:sz="4" w:space="0" w:color="auto"/>
              <w:bottom w:val="single" w:sz="4" w:space="0" w:color="auto"/>
              <w:right w:val="single" w:sz="4" w:space="0" w:color="auto"/>
            </w:tcBorders>
            <w:vAlign w:val="center"/>
          </w:tcPr>
          <w:p w14:paraId="77359C3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6051656,0 Y – 585673,0</w:t>
            </w:r>
          </w:p>
        </w:tc>
        <w:tc>
          <w:tcPr>
            <w:tcW w:w="1417" w:type="dxa"/>
            <w:tcBorders>
              <w:top w:val="single" w:sz="4" w:space="0" w:color="auto"/>
              <w:left w:val="single" w:sz="4" w:space="0" w:color="auto"/>
              <w:bottom w:val="single" w:sz="4" w:space="0" w:color="auto"/>
              <w:right w:val="single" w:sz="4" w:space="0" w:color="auto"/>
            </w:tcBorders>
            <w:vAlign w:val="center"/>
          </w:tcPr>
          <w:p w14:paraId="5EB6A15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1F58DC87" w14:textId="77777777" w:rsidR="009C4FA5" w:rsidRPr="00257946" w:rsidRDefault="002D65C3"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3,26</w:t>
            </w:r>
          </w:p>
        </w:tc>
        <w:tc>
          <w:tcPr>
            <w:tcW w:w="1728" w:type="dxa"/>
            <w:tcBorders>
              <w:top w:val="single" w:sz="4" w:space="0" w:color="auto"/>
              <w:left w:val="single" w:sz="4" w:space="0" w:color="auto"/>
              <w:bottom w:val="single" w:sz="4" w:space="0" w:color="auto"/>
              <w:right w:val="single" w:sz="4" w:space="0" w:color="auto"/>
            </w:tcBorders>
            <w:vAlign w:val="center"/>
          </w:tcPr>
          <w:p w14:paraId="2F10F0EC" w14:textId="77777777" w:rsidR="009C4FA5"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8,5</w:t>
            </w:r>
          </w:p>
        </w:tc>
        <w:tc>
          <w:tcPr>
            <w:tcW w:w="1512" w:type="dxa"/>
            <w:tcBorders>
              <w:top w:val="single" w:sz="4" w:space="0" w:color="auto"/>
              <w:left w:val="single" w:sz="4" w:space="0" w:color="auto"/>
              <w:bottom w:val="single" w:sz="4" w:space="0" w:color="auto"/>
              <w:right w:val="single" w:sz="4" w:space="0" w:color="auto"/>
            </w:tcBorders>
            <w:vAlign w:val="center"/>
          </w:tcPr>
          <w:p w14:paraId="37F76B5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29DCFD9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66,667</w:t>
            </w:r>
          </w:p>
        </w:tc>
        <w:tc>
          <w:tcPr>
            <w:tcW w:w="1575" w:type="dxa"/>
            <w:tcBorders>
              <w:top w:val="single" w:sz="4" w:space="0" w:color="auto"/>
              <w:left w:val="single" w:sz="4" w:space="0" w:color="auto"/>
              <w:bottom w:val="single" w:sz="4" w:space="0" w:color="auto"/>
              <w:right w:val="single" w:sz="4" w:space="0" w:color="auto"/>
            </w:tcBorders>
            <w:vAlign w:val="center"/>
          </w:tcPr>
          <w:p w14:paraId="1DFA14D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9481B" w:rsidRPr="00084CF5" w14:paraId="4F690F5D"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2B461329"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w:t>
            </w:r>
          </w:p>
        </w:tc>
        <w:tc>
          <w:tcPr>
            <w:tcW w:w="3373" w:type="dxa"/>
            <w:tcBorders>
              <w:top w:val="single" w:sz="4" w:space="0" w:color="auto"/>
              <w:left w:val="single" w:sz="4" w:space="0" w:color="auto"/>
              <w:bottom w:val="single" w:sz="4" w:space="0" w:color="auto"/>
              <w:right w:val="single" w:sz="4" w:space="0" w:color="auto"/>
            </w:tcBorders>
            <w:vAlign w:val="center"/>
          </w:tcPr>
          <w:p w14:paraId="3A59DD6B"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6051664,0 Y – 585645,0</w:t>
            </w:r>
          </w:p>
        </w:tc>
        <w:tc>
          <w:tcPr>
            <w:tcW w:w="1417" w:type="dxa"/>
            <w:tcBorders>
              <w:top w:val="single" w:sz="4" w:space="0" w:color="auto"/>
              <w:left w:val="single" w:sz="4" w:space="0" w:color="auto"/>
              <w:bottom w:val="single" w:sz="4" w:space="0" w:color="auto"/>
              <w:right w:val="single" w:sz="4" w:space="0" w:color="auto"/>
            </w:tcBorders>
            <w:vAlign w:val="center"/>
          </w:tcPr>
          <w:p w14:paraId="24901D53"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47C1CF9F" w14:textId="77777777" w:rsidR="0099481B" w:rsidRPr="00257946" w:rsidRDefault="002D65C3"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3,26</w:t>
            </w:r>
          </w:p>
        </w:tc>
        <w:tc>
          <w:tcPr>
            <w:tcW w:w="1728" w:type="dxa"/>
            <w:tcBorders>
              <w:top w:val="single" w:sz="4" w:space="0" w:color="auto"/>
              <w:left w:val="single" w:sz="4" w:space="0" w:color="auto"/>
              <w:bottom w:val="single" w:sz="4" w:space="0" w:color="auto"/>
              <w:right w:val="single" w:sz="4" w:space="0" w:color="auto"/>
            </w:tcBorders>
            <w:vAlign w:val="center"/>
          </w:tcPr>
          <w:p w14:paraId="7146D1C3" w14:textId="77777777" w:rsidR="0099481B" w:rsidRPr="00257946" w:rsidRDefault="0099481B"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8,5</w:t>
            </w:r>
          </w:p>
        </w:tc>
        <w:tc>
          <w:tcPr>
            <w:tcW w:w="1512" w:type="dxa"/>
            <w:tcBorders>
              <w:top w:val="single" w:sz="4" w:space="0" w:color="auto"/>
              <w:left w:val="single" w:sz="4" w:space="0" w:color="auto"/>
              <w:bottom w:val="single" w:sz="4" w:space="0" w:color="auto"/>
              <w:right w:val="single" w:sz="4" w:space="0" w:color="auto"/>
            </w:tcBorders>
            <w:vAlign w:val="center"/>
          </w:tcPr>
          <w:p w14:paraId="44EA1F39"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64BCB16F"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66,667</w:t>
            </w:r>
          </w:p>
        </w:tc>
        <w:tc>
          <w:tcPr>
            <w:tcW w:w="1575" w:type="dxa"/>
            <w:tcBorders>
              <w:top w:val="single" w:sz="4" w:space="0" w:color="auto"/>
              <w:left w:val="single" w:sz="4" w:space="0" w:color="auto"/>
              <w:bottom w:val="single" w:sz="4" w:space="0" w:color="auto"/>
              <w:right w:val="single" w:sz="4" w:space="0" w:color="auto"/>
            </w:tcBorders>
            <w:vAlign w:val="center"/>
          </w:tcPr>
          <w:p w14:paraId="35EFE676"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9481B" w:rsidRPr="00084CF5" w14:paraId="74ED73D5"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0C7F3C1A"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027</w:t>
            </w:r>
          </w:p>
        </w:tc>
        <w:tc>
          <w:tcPr>
            <w:tcW w:w="3373" w:type="dxa"/>
            <w:tcBorders>
              <w:top w:val="single" w:sz="4" w:space="0" w:color="auto"/>
              <w:left w:val="single" w:sz="4" w:space="0" w:color="auto"/>
              <w:bottom w:val="single" w:sz="4" w:space="0" w:color="auto"/>
              <w:right w:val="single" w:sz="4" w:space="0" w:color="auto"/>
            </w:tcBorders>
            <w:vAlign w:val="center"/>
          </w:tcPr>
          <w:p w14:paraId="083178B5"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6051675,0 Y – 585617,0</w:t>
            </w:r>
          </w:p>
        </w:tc>
        <w:tc>
          <w:tcPr>
            <w:tcW w:w="1417" w:type="dxa"/>
            <w:tcBorders>
              <w:top w:val="single" w:sz="4" w:space="0" w:color="auto"/>
              <w:left w:val="single" w:sz="4" w:space="0" w:color="auto"/>
              <w:bottom w:val="single" w:sz="4" w:space="0" w:color="auto"/>
              <w:right w:val="single" w:sz="4" w:space="0" w:color="auto"/>
            </w:tcBorders>
            <w:vAlign w:val="center"/>
          </w:tcPr>
          <w:p w14:paraId="6CF06143"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5CD0394E" w14:textId="77777777" w:rsidR="0099481B" w:rsidRPr="00257946" w:rsidRDefault="002D65C3"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3,26</w:t>
            </w:r>
          </w:p>
        </w:tc>
        <w:tc>
          <w:tcPr>
            <w:tcW w:w="1728" w:type="dxa"/>
            <w:tcBorders>
              <w:top w:val="single" w:sz="4" w:space="0" w:color="auto"/>
              <w:left w:val="single" w:sz="4" w:space="0" w:color="auto"/>
              <w:bottom w:val="single" w:sz="4" w:space="0" w:color="auto"/>
              <w:right w:val="single" w:sz="4" w:space="0" w:color="auto"/>
            </w:tcBorders>
            <w:vAlign w:val="center"/>
          </w:tcPr>
          <w:p w14:paraId="3B3349D1" w14:textId="77777777" w:rsidR="0099481B" w:rsidRPr="00257946" w:rsidRDefault="0099481B"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8,5</w:t>
            </w:r>
          </w:p>
        </w:tc>
        <w:tc>
          <w:tcPr>
            <w:tcW w:w="1512" w:type="dxa"/>
            <w:tcBorders>
              <w:top w:val="single" w:sz="4" w:space="0" w:color="auto"/>
              <w:left w:val="single" w:sz="4" w:space="0" w:color="auto"/>
              <w:bottom w:val="single" w:sz="4" w:space="0" w:color="auto"/>
              <w:right w:val="single" w:sz="4" w:space="0" w:color="auto"/>
            </w:tcBorders>
            <w:vAlign w:val="center"/>
          </w:tcPr>
          <w:p w14:paraId="39A3A0A8"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55571CAE"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66,667</w:t>
            </w:r>
          </w:p>
        </w:tc>
        <w:tc>
          <w:tcPr>
            <w:tcW w:w="1575" w:type="dxa"/>
            <w:tcBorders>
              <w:top w:val="single" w:sz="4" w:space="0" w:color="auto"/>
              <w:left w:val="single" w:sz="4" w:space="0" w:color="auto"/>
              <w:bottom w:val="single" w:sz="4" w:space="0" w:color="auto"/>
              <w:right w:val="single" w:sz="4" w:space="0" w:color="auto"/>
            </w:tcBorders>
            <w:vAlign w:val="center"/>
          </w:tcPr>
          <w:p w14:paraId="09F41C47"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9481B" w:rsidRPr="00084CF5" w14:paraId="6C81B2F3"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54819A61"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028</w:t>
            </w:r>
          </w:p>
        </w:tc>
        <w:tc>
          <w:tcPr>
            <w:tcW w:w="3373" w:type="dxa"/>
            <w:tcBorders>
              <w:top w:val="single" w:sz="4" w:space="0" w:color="auto"/>
              <w:left w:val="single" w:sz="4" w:space="0" w:color="auto"/>
              <w:bottom w:val="single" w:sz="4" w:space="0" w:color="auto"/>
              <w:right w:val="single" w:sz="4" w:space="0" w:color="auto"/>
            </w:tcBorders>
            <w:vAlign w:val="center"/>
          </w:tcPr>
          <w:p w14:paraId="0B0C5994"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6051683,0 Y – 585591,0</w:t>
            </w:r>
          </w:p>
        </w:tc>
        <w:tc>
          <w:tcPr>
            <w:tcW w:w="1417" w:type="dxa"/>
            <w:tcBorders>
              <w:top w:val="single" w:sz="4" w:space="0" w:color="auto"/>
              <w:left w:val="single" w:sz="4" w:space="0" w:color="auto"/>
              <w:bottom w:val="single" w:sz="4" w:space="0" w:color="auto"/>
              <w:right w:val="single" w:sz="4" w:space="0" w:color="auto"/>
            </w:tcBorders>
            <w:vAlign w:val="center"/>
          </w:tcPr>
          <w:p w14:paraId="73D52A2D"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53BFEF04" w14:textId="77777777" w:rsidR="0099481B" w:rsidRPr="00257946" w:rsidRDefault="002D65C3"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3,26</w:t>
            </w:r>
          </w:p>
        </w:tc>
        <w:tc>
          <w:tcPr>
            <w:tcW w:w="1728" w:type="dxa"/>
            <w:tcBorders>
              <w:top w:val="single" w:sz="4" w:space="0" w:color="auto"/>
              <w:left w:val="single" w:sz="4" w:space="0" w:color="auto"/>
              <w:bottom w:val="single" w:sz="4" w:space="0" w:color="auto"/>
              <w:right w:val="single" w:sz="4" w:space="0" w:color="auto"/>
            </w:tcBorders>
            <w:vAlign w:val="center"/>
          </w:tcPr>
          <w:p w14:paraId="0541513C" w14:textId="77777777" w:rsidR="0099481B" w:rsidRPr="00257946" w:rsidRDefault="0099481B"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8,5</w:t>
            </w:r>
          </w:p>
        </w:tc>
        <w:tc>
          <w:tcPr>
            <w:tcW w:w="1512" w:type="dxa"/>
            <w:tcBorders>
              <w:top w:val="single" w:sz="4" w:space="0" w:color="auto"/>
              <w:left w:val="single" w:sz="4" w:space="0" w:color="auto"/>
              <w:bottom w:val="single" w:sz="4" w:space="0" w:color="auto"/>
              <w:right w:val="single" w:sz="4" w:space="0" w:color="auto"/>
            </w:tcBorders>
            <w:vAlign w:val="center"/>
          </w:tcPr>
          <w:p w14:paraId="35D62A0A"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741780CB"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66,667</w:t>
            </w:r>
          </w:p>
        </w:tc>
        <w:tc>
          <w:tcPr>
            <w:tcW w:w="1575" w:type="dxa"/>
            <w:tcBorders>
              <w:top w:val="single" w:sz="4" w:space="0" w:color="auto"/>
              <w:left w:val="single" w:sz="4" w:space="0" w:color="auto"/>
              <w:bottom w:val="single" w:sz="4" w:space="0" w:color="auto"/>
              <w:right w:val="single" w:sz="4" w:space="0" w:color="auto"/>
            </w:tcBorders>
            <w:vAlign w:val="center"/>
          </w:tcPr>
          <w:p w14:paraId="44B4F0AB"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9481B" w:rsidRPr="00084CF5" w14:paraId="1E326C0F"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46BB0485"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029</w:t>
            </w:r>
          </w:p>
        </w:tc>
        <w:tc>
          <w:tcPr>
            <w:tcW w:w="3373" w:type="dxa"/>
            <w:tcBorders>
              <w:top w:val="single" w:sz="4" w:space="0" w:color="auto"/>
              <w:left w:val="single" w:sz="4" w:space="0" w:color="auto"/>
              <w:bottom w:val="single" w:sz="4" w:space="0" w:color="auto"/>
              <w:right w:val="single" w:sz="4" w:space="0" w:color="auto"/>
            </w:tcBorders>
            <w:vAlign w:val="center"/>
          </w:tcPr>
          <w:p w14:paraId="0FA9400E"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6051691,0 Y – 585564,0</w:t>
            </w:r>
          </w:p>
        </w:tc>
        <w:tc>
          <w:tcPr>
            <w:tcW w:w="1417" w:type="dxa"/>
            <w:tcBorders>
              <w:top w:val="single" w:sz="4" w:space="0" w:color="auto"/>
              <w:left w:val="single" w:sz="4" w:space="0" w:color="auto"/>
              <w:bottom w:val="single" w:sz="4" w:space="0" w:color="auto"/>
              <w:right w:val="single" w:sz="4" w:space="0" w:color="auto"/>
            </w:tcBorders>
            <w:vAlign w:val="center"/>
          </w:tcPr>
          <w:p w14:paraId="6B0B157A"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2343D299" w14:textId="77777777" w:rsidR="0099481B" w:rsidRPr="00257946" w:rsidRDefault="002D65C3"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3,26</w:t>
            </w:r>
          </w:p>
        </w:tc>
        <w:tc>
          <w:tcPr>
            <w:tcW w:w="1728" w:type="dxa"/>
            <w:tcBorders>
              <w:top w:val="single" w:sz="4" w:space="0" w:color="auto"/>
              <w:left w:val="single" w:sz="4" w:space="0" w:color="auto"/>
              <w:bottom w:val="single" w:sz="4" w:space="0" w:color="auto"/>
              <w:right w:val="single" w:sz="4" w:space="0" w:color="auto"/>
            </w:tcBorders>
            <w:vAlign w:val="center"/>
          </w:tcPr>
          <w:p w14:paraId="7BF2F2FF" w14:textId="77777777" w:rsidR="0099481B" w:rsidRPr="00257946" w:rsidRDefault="0099481B"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8,5</w:t>
            </w:r>
          </w:p>
        </w:tc>
        <w:tc>
          <w:tcPr>
            <w:tcW w:w="1512" w:type="dxa"/>
            <w:tcBorders>
              <w:top w:val="single" w:sz="4" w:space="0" w:color="auto"/>
              <w:left w:val="single" w:sz="4" w:space="0" w:color="auto"/>
              <w:bottom w:val="single" w:sz="4" w:space="0" w:color="auto"/>
              <w:right w:val="single" w:sz="4" w:space="0" w:color="auto"/>
            </w:tcBorders>
            <w:vAlign w:val="center"/>
          </w:tcPr>
          <w:p w14:paraId="3261226A"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53720710"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66,667</w:t>
            </w:r>
          </w:p>
        </w:tc>
        <w:tc>
          <w:tcPr>
            <w:tcW w:w="1575" w:type="dxa"/>
            <w:tcBorders>
              <w:top w:val="single" w:sz="4" w:space="0" w:color="auto"/>
              <w:left w:val="single" w:sz="4" w:space="0" w:color="auto"/>
              <w:bottom w:val="single" w:sz="4" w:space="0" w:color="auto"/>
              <w:right w:val="single" w:sz="4" w:space="0" w:color="auto"/>
            </w:tcBorders>
            <w:vAlign w:val="center"/>
          </w:tcPr>
          <w:p w14:paraId="5885C063"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6E7A740F"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0F6849F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030</w:t>
            </w:r>
          </w:p>
        </w:tc>
        <w:tc>
          <w:tcPr>
            <w:tcW w:w="3373" w:type="dxa"/>
            <w:tcBorders>
              <w:top w:val="single" w:sz="4" w:space="0" w:color="auto"/>
              <w:left w:val="single" w:sz="4" w:space="0" w:color="auto"/>
              <w:bottom w:val="single" w:sz="4" w:space="0" w:color="auto"/>
              <w:right w:val="single" w:sz="4" w:space="0" w:color="auto"/>
            </w:tcBorders>
            <w:vAlign w:val="center"/>
          </w:tcPr>
          <w:p w14:paraId="2EEABD1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6051700,0 Y – 585535,0</w:t>
            </w:r>
          </w:p>
        </w:tc>
        <w:tc>
          <w:tcPr>
            <w:tcW w:w="1417" w:type="dxa"/>
            <w:tcBorders>
              <w:top w:val="single" w:sz="4" w:space="0" w:color="auto"/>
              <w:left w:val="single" w:sz="4" w:space="0" w:color="auto"/>
              <w:bottom w:val="single" w:sz="4" w:space="0" w:color="auto"/>
              <w:right w:val="single" w:sz="4" w:space="0" w:color="auto"/>
            </w:tcBorders>
            <w:vAlign w:val="center"/>
          </w:tcPr>
          <w:p w14:paraId="7E64B07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77D3676D" w14:textId="77777777" w:rsidR="009C4FA5" w:rsidRPr="00257946" w:rsidRDefault="002D65C3"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4,18</w:t>
            </w:r>
          </w:p>
        </w:tc>
        <w:tc>
          <w:tcPr>
            <w:tcW w:w="1728" w:type="dxa"/>
            <w:tcBorders>
              <w:top w:val="single" w:sz="4" w:space="0" w:color="auto"/>
              <w:left w:val="single" w:sz="4" w:space="0" w:color="auto"/>
              <w:bottom w:val="single" w:sz="4" w:space="0" w:color="auto"/>
              <w:right w:val="single" w:sz="4" w:space="0" w:color="auto"/>
            </w:tcBorders>
            <w:vAlign w:val="center"/>
          </w:tcPr>
          <w:p w14:paraId="0433AD79" w14:textId="77777777" w:rsidR="009C4FA5"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w:t>
            </w:r>
            <w:r w:rsidR="009C4FA5" w:rsidRPr="00257946">
              <w:rPr>
                <w:rFonts w:asciiTheme="majorHAnsi" w:eastAsia="Calibri" w:hAnsiTheme="majorHAnsi" w:cstheme="majorHAnsi"/>
                <w:sz w:val="20"/>
                <w:szCs w:val="20"/>
              </w:rPr>
              <w:t>,2</w:t>
            </w:r>
          </w:p>
        </w:tc>
        <w:tc>
          <w:tcPr>
            <w:tcW w:w="1512" w:type="dxa"/>
            <w:tcBorders>
              <w:top w:val="single" w:sz="4" w:space="0" w:color="auto"/>
              <w:left w:val="single" w:sz="4" w:space="0" w:color="auto"/>
              <w:bottom w:val="single" w:sz="4" w:space="0" w:color="auto"/>
              <w:right w:val="single" w:sz="4" w:space="0" w:color="auto"/>
            </w:tcBorders>
            <w:vAlign w:val="center"/>
          </w:tcPr>
          <w:p w14:paraId="4D92AB9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0ECD6EE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90,417</w:t>
            </w:r>
          </w:p>
        </w:tc>
        <w:tc>
          <w:tcPr>
            <w:tcW w:w="1575" w:type="dxa"/>
            <w:tcBorders>
              <w:top w:val="single" w:sz="4" w:space="0" w:color="auto"/>
              <w:left w:val="single" w:sz="4" w:space="0" w:color="auto"/>
              <w:bottom w:val="single" w:sz="4" w:space="0" w:color="auto"/>
              <w:right w:val="single" w:sz="4" w:space="0" w:color="auto"/>
            </w:tcBorders>
            <w:vAlign w:val="center"/>
          </w:tcPr>
          <w:p w14:paraId="7A24BD2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32CED09B"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6AC3687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031</w:t>
            </w:r>
          </w:p>
        </w:tc>
        <w:tc>
          <w:tcPr>
            <w:tcW w:w="3373" w:type="dxa"/>
            <w:tcBorders>
              <w:top w:val="single" w:sz="4" w:space="0" w:color="auto"/>
              <w:left w:val="single" w:sz="4" w:space="0" w:color="auto"/>
              <w:bottom w:val="single" w:sz="4" w:space="0" w:color="auto"/>
              <w:right w:val="single" w:sz="4" w:space="0" w:color="auto"/>
            </w:tcBorders>
            <w:vAlign w:val="center"/>
          </w:tcPr>
          <w:p w14:paraId="658AC72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6051709,0 Y – 585509,0</w:t>
            </w:r>
          </w:p>
        </w:tc>
        <w:tc>
          <w:tcPr>
            <w:tcW w:w="1417" w:type="dxa"/>
            <w:tcBorders>
              <w:top w:val="single" w:sz="4" w:space="0" w:color="auto"/>
              <w:left w:val="single" w:sz="4" w:space="0" w:color="auto"/>
              <w:bottom w:val="single" w:sz="4" w:space="0" w:color="auto"/>
              <w:right w:val="single" w:sz="4" w:space="0" w:color="auto"/>
            </w:tcBorders>
            <w:vAlign w:val="center"/>
          </w:tcPr>
          <w:p w14:paraId="18066ED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49D81CBB" w14:textId="77777777" w:rsidR="009C4FA5"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4,24</w:t>
            </w:r>
          </w:p>
        </w:tc>
        <w:tc>
          <w:tcPr>
            <w:tcW w:w="1728" w:type="dxa"/>
            <w:tcBorders>
              <w:top w:val="single" w:sz="4" w:space="0" w:color="auto"/>
              <w:left w:val="single" w:sz="4" w:space="0" w:color="auto"/>
              <w:bottom w:val="single" w:sz="4" w:space="0" w:color="auto"/>
              <w:right w:val="single" w:sz="4" w:space="0" w:color="auto"/>
            </w:tcBorders>
            <w:vAlign w:val="center"/>
          </w:tcPr>
          <w:p w14:paraId="02D302DC" w14:textId="77777777" w:rsidR="009C4FA5"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w:t>
            </w:r>
            <w:r w:rsidR="009C4FA5" w:rsidRPr="00257946">
              <w:rPr>
                <w:rFonts w:asciiTheme="majorHAnsi" w:eastAsia="Calibri" w:hAnsiTheme="majorHAnsi" w:cstheme="majorHAnsi"/>
                <w:sz w:val="20"/>
                <w:szCs w:val="20"/>
              </w:rPr>
              <w:t>,2</w:t>
            </w:r>
          </w:p>
        </w:tc>
        <w:tc>
          <w:tcPr>
            <w:tcW w:w="1512" w:type="dxa"/>
            <w:tcBorders>
              <w:top w:val="single" w:sz="4" w:space="0" w:color="auto"/>
              <w:left w:val="single" w:sz="4" w:space="0" w:color="auto"/>
              <w:bottom w:val="single" w:sz="4" w:space="0" w:color="auto"/>
              <w:right w:val="single" w:sz="4" w:space="0" w:color="auto"/>
            </w:tcBorders>
            <w:vAlign w:val="center"/>
          </w:tcPr>
          <w:p w14:paraId="74216BF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4138C05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93,333</w:t>
            </w:r>
          </w:p>
        </w:tc>
        <w:tc>
          <w:tcPr>
            <w:tcW w:w="1575" w:type="dxa"/>
            <w:tcBorders>
              <w:top w:val="single" w:sz="4" w:space="0" w:color="auto"/>
              <w:left w:val="single" w:sz="4" w:space="0" w:color="auto"/>
              <w:bottom w:val="single" w:sz="4" w:space="0" w:color="auto"/>
              <w:right w:val="single" w:sz="4" w:space="0" w:color="auto"/>
            </w:tcBorders>
            <w:vAlign w:val="center"/>
          </w:tcPr>
          <w:p w14:paraId="3937F56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9481B" w:rsidRPr="00084CF5" w14:paraId="33BBC72F"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43258FC4"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032</w:t>
            </w:r>
          </w:p>
        </w:tc>
        <w:tc>
          <w:tcPr>
            <w:tcW w:w="3373" w:type="dxa"/>
            <w:tcBorders>
              <w:top w:val="single" w:sz="4" w:space="0" w:color="auto"/>
              <w:left w:val="single" w:sz="4" w:space="0" w:color="auto"/>
              <w:bottom w:val="single" w:sz="4" w:space="0" w:color="auto"/>
              <w:right w:val="single" w:sz="4" w:space="0" w:color="auto"/>
            </w:tcBorders>
            <w:vAlign w:val="center"/>
          </w:tcPr>
          <w:p w14:paraId="13093AA8"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6051718,0 Y – 585482,0</w:t>
            </w:r>
          </w:p>
        </w:tc>
        <w:tc>
          <w:tcPr>
            <w:tcW w:w="1417" w:type="dxa"/>
            <w:tcBorders>
              <w:top w:val="single" w:sz="4" w:space="0" w:color="auto"/>
              <w:left w:val="single" w:sz="4" w:space="0" w:color="auto"/>
              <w:bottom w:val="single" w:sz="4" w:space="0" w:color="auto"/>
              <w:right w:val="single" w:sz="4" w:space="0" w:color="auto"/>
            </w:tcBorders>
            <w:vAlign w:val="center"/>
          </w:tcPr>
          <w:p w14:paraId="641BFA73"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2063E931" w14:textId="77777777" w:rsidR="0099481B" w:rsidRPr="00257946" w:rsidRDefault="002D65C3"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3,26</w:t>
            </w:r>
          </w:p>
        </w:tc>
        <w:tc>
          <w:tcPr>
            <w:tcW w:w="1728" w:type="dxa"/>
            <w:tcBorders>
              <w:top w:val="single" w:sz="4" w:space="0" w:color="auto"/>
              <w:left w:val="single" w:sz="4" w:space="0" w:color="auto"/>
              <w:bottom w:val="single" w:sz="4" w:space="0" w:color="auto"/>
              <w:right w:val="single" w:sz="4" w:space="0" w:color="auto"/>
            </w:tcBorders>
            <w:vAlign w:val="center"/>
          </w:tcPr>
          <w:p w14:paraId="33F5C75B" w14:textId="77777777" w:rsidR="0099481B" w:rsidRPr="00257946" w:rsidRDefault="0099481B"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8,5</w:t>
            </w:r>
          </w:p>
        </w:tc>
        <w:tc>
          <w:tcPr>
            <w:tcW w:w="1512" w:type="dxa"/>
            <w:tcBorders>
              <w:top w:val="single" w:sz="4" w:space="0" w:color="auto"/>
              <w:left w:val="single" w:sz="4" w:space="0" w:color="auto"/>
              <w:bottom w:val="single" w:sz="4" w:space="0" w:color="auto"/>
              <w:right w:val="single" w:sz="4" w:space="0" w:color="auto"/>
            </w:tcBorders>
            <w:vAlign w:val="center"/>
          </w:tcPr>
          <w:p w14:paraId="76EDBDA1"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1990C5F2"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66,667</w:t>
            </w:r>
          </w:p>
        </w:tc>
        <w:tc>
          <w:tcPr>
            <w:tcW w:w="1575" w:type="dxa"/>
            <w:tcBorders>
              <w:top w:val="single" w:sz="4" w:space="0" w:color="auto"/>
              <w:left w:val="single" w:sz="4" w:space="0" w:color="auto"/>
              <w:bottom w:val="single" w:sz="4" w:space="0" w:color="auto"/>
              <w:right w:val="single" w:sz="4" w:space="0" w:color="auto"/>
            </w:tcBorders>
            <w:vAlign w:val="center"/>
          </w:tcPr>
          <w:p w14:paraId="6206A383"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0627AD" w:rsidRPr="00084CF5" w14:paraId="2AC40414"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45D533CF"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033</w:t>
            </w:r>
          </w:p>
        </w:tc>
        <w:tc>
          <w:tcPr>
            <w:tcW w:w="3373" w:type="dxa"/>
            <w:tcBorders>
              <w:top w:val="single" w:sz="4" w:space="0" w:color="auto"/>
              <w:left w:val="single" w:sz="4" w:space="0" w:color="auto"/>
              <w:bottom w:val="single" w:sz="4" w:space="0" w:color="auto"/>
              <w:right w:val="single" w:sz="4" w:space="0" w:color="auto"/>
            </w:tcBorders>
            <w:vAlign w:val="center"/>
          </w:tcPr>
          <w:p w14:paraId="1F316EF5"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6051730,0 Y – 585456,0</w:t>
            </w:r>
          </w:p>
        </w:tc>
        <w:tc>
          <w:tcPr>
            <w:tcW w:w="1417" w:type="dxa"/>
            <w:tcBorders>
              <w:top w:val="single" w:sz="4" w:space="0" w:color="auto"/>
              <w:left w:val="single" w:sz="4" w:space="0" w:color="auto"/>
              <w:bottom w:val="single" w:sz="4" w:space="0" w:color="auto"/>
              <w:right w:val="single" w:sz="4" w:space="0" w:color="auto"/>
            </w:tcBorders>
            <w:vAlign w:val="center"/>
          </w:tcPr>
          <w:p w14:paraId="467A6FEA"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622445B6" w14:textId="77777777" w:rsidR="000627AD" w:rsidRPr="00257946" w:rsidRDefault="000627AD" w:rsidP="000627AD">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3,11</w:t>
            </w:r>
          </w:p>
        </w:tc>
        <w:tc>
          <w:tcPr>
            <w:tcW w:w="1728" w:type="dxa"/>
            <w:tcBorders>
              <w:top w:val="single" w:sz="4" w:space="0" w:color="auto"/>
              <w:left w:val="single" w:sz="4" w:space="0" w:color="auto"/>
              <w:bottom w:val="single" w:sz="4" w:space="0" w:color="auto"/>
              <w:right w:val="single" w:sz="4" w:space="0" w:color="auto"/>
            </w:tcBorders>
            <w:vAlign w:val="center"/>
          </w:tcPr>
          <w:p w14:paraId="249351ED" w14:textId="77777777" w:rsidR="000627AD" w:rsidRPr="00257946" w:rsidRDefault="000627AD" w:rsidP="00B8783A">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w:t>
            </w:r>
          </w:p>
        </w:tc>
        <w:tc>
          <w:tcPr>
            <w:tcW w:w="1512" w:type="dxa"/>
            <w:tcBorders>
              <w:top w:val="single" w:sz="4" w:space="0" w:color="auto"/>
              <w:left w:val="single" w:sz="4" w:space="0" w:color="auto"/>
              <w:bottom w:val="single" w:sz="4" w:space="0" w:color="auto"/>
              <w:right w:val="single" w:sz="4" w:space="0" w:color="auto"/>
            </w:tcBorders>
            <w:vAlign w:val="center"/>
          </w:tcPr>
          <w:p w14:paraId="42BABFC6"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115BDE22"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58,964</w:t>
            </w:r>
          </w:p>
        </w:tc>
        <w:tc>
          <w:tcPr>
            <w:tcW w:w="1575" w:type="dxa"/>
            <w:tcBorders>
              <w:top w:val="single" w:sz="4" w:space="0" w:color="auto"/>
              <w:left w:val="single" w:sz="4" w:space="0" w:color="auto"/>
              <w:bottom w:val="single" w:sz="4" w:space="0" w:color="auto"/>
              <w:right w:val="single" w:sz="4" w:space="0" w:color="auto"/>
            </w:tcBorders>
            <w:vAlign w:val="center"/>
          </w:tcPr>
          <w:p w14:paraId="0C65719B"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493CE1BB"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3CDD32A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034</w:t>
            </w:r>
          </w:p>
        </w:tc>
        <w:tc>
          <w:tcPr>
            <w:tcW w:w="3373" w:type="dxa"/>
            <w:tcBorders>
              <w:top w:val="single" w:sz="4" w:space="0" w:color="auto"/>
              <w:left w:val="single" w:sz="4" w:space="0" w:color="auto"/>
              <w:bottom w:val="single" w:sz="4" w:space="0" w:color="auto"/>
              <w:right w:val="single" w:sz="4" w:space="0" w:color="auto"/>
            </w:tcBorders>
            <w:vAlign w:val="center"/>
          </w:tcPr>
          <w:p w14:paraId="0CED242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6051737,0 Y – 585428,0</w:t>
            </w:r>
          </w:p>
        </w:tc>
        <w:tc>
          <w:tcPr>
            <w:tcW w:w="1417" w:type="dxa"/>
            <w:tcBorders>
              <w:top w:val="single" w:sz="4" w:space="0" w:color="auto"/>
              <w:left w:val="single" w:sz="4" w:space="0" w:color="auto"/>
              <w:bottom w:val="single" w:sz="4" w:space="0" w:color="auto"/>
              <w:right w:val="single" w:sz="4" w:space="0" w:color="auto"/>
            </w:tcBorders>
            <w:vAlign w:val="center"/>
          </w:tcPr>
          <w:p w14:paraId="009002A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2FC33D8D" w14:textId="77777777" w:rsidR="009C4FA5"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2,68</w:t>
            </w:r>
          </w:p>
        </w:tc>
        <w:tc>
          <w:tcPr>
            <w:tcW w:w="1728" w:type="dxa"/>
            <w:tcBorders>
              <w:top w:val="single" w:sz="4" w:space="0" w:color="auto"/>
              <w:left w:val="single" w:sz="4" w:space="0" w:color="auto"/>
              <w:bottom w:val="single" w:sz="4" w:space="0" w:color="auto"/>
              <w:right w:val="single" w:sz="4" w:space="0" w:color="auto"/>
            </w:tcBorders>
            <w:vAlign w:val="center"/>
          </w:tcPr>
          <w:p w14:paraId="701D257C" w14:textId="77777777" w:rsidR="009C4FA5" w:rsidRPr="00257946" w:rsidRDefault="002D65C3"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10,2</w:t>
            </w:r>
          </w:p>
        </w:tc>
        <w:tc>
          <w:tcPr>
            <w:tcW w:w="1512" w:type="dxa"/>
            <w:tcBorders>
              <w:top w:val="single" w:sz="4" w:space="0" w:color="auto"/>
              <w:left w:val="single" w:sz="4" w:space="0" w:color="auto"/>
              <w:bottom w:val="single" w:sz="4" w:space="0" w:color="auto"/>
              <w:right w:val="single" w:sz="4" w:space="0" w:color="auto"/>
            </w:tcBorders>
            <w:vAlign w:val="center"/>
          </w:tcPr>
          <w:p w14:paraId="2933F48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4938C59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53,180</w:t>
            </w:r>
          </w:p>
        </w:tc>
        <w:tc>
          <w:tcPr>
            <w:tcW w:w="1575" w:type="dxa"/>
            <w:tcBorders>
              <w:top w:val="single" w:sz="4" w:space="0" w:color="auto"/>
              <w:left w:val="single" w:sz="4" w:space="0" w:color="auto"/>
              <w:bottom w:val="single" w:sz="4" w:space="0" w:color="auto"/>
              <w:right w:val="single" w:sz="4" w:space="0" w:color="auto"/>
            </w:tcBorders>
            <w:vAlign w:val="center"/>
          </w:tcPr>
          <w:p w14:paraId="220231C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9481B" w:rsidRPr="00084CF5" w14:paraId="09BF8953"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3FACAA7C"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035</w:t>
            </w:r>
          </w:p>
        </w:tc>
        <w:tc>
          <w:tcPr>
            <w:tcW w:w="3373" w:type="dxa"/>
            <w:tcBorders>
              <w:top w:val="single" w:sz="4" w:space="0" w:color="auto"/>
              <w:left w:val="single" w:sz="4" w:space="0" w:color="auto"/>
              <w:bottom w:val="single" w:sz="4" w:space="0" w:color="auto"/>
              <w:right w:val="single" w:sz="4" w:space="0" w:color="auto"/>
            </w:tcBorders>
            <w:vAlign w:val="center"/>
          </w:tcPr>
          <w:p w14:paraId="5E1531EF"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6051746,0 Y – 585401,0</w:t>
            </w:r>
          </w:p>
        </w:tc>
        <w:tc>
          <w:tcPr>
            <w:tcW w:w="1417" w:type="dxa"/>
            <w:tcBorders>
              <w:top w:val="single" w:sz="4" w:space="0" w:color="auto"/>
              <w:left w:val="single" w:sz="4" w:space="0" w:color="auto"/>
              <w:bottom w:val="single" w:sz="4" w:space="0" w:color="auto"/>
              <w:right w:val="single" w:sz="4" w:space="0" w:color="auto"/>
            </w:tcBorders>
            <w:vAlign w:val="center"/>
          </w:tcPr>
          <w:p w14:paraId="6E298453"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49C65093" w14:textId="77777777" w:rsidR="0099481B" w:rsidRPr="00257946" w:rsidRDefault="002D65C3"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3,26</w:t>
            </w:r>
          </w:p>
        </w:tc>
        <w:tc>
          <w:tcPr>
            <w:tcW w:w="1728" w:type="dxa"/>
            <w:tcBorders>
              <w:top w:val="single" w:sz="4" w:space="0" w:color="auto"/>
              <w:left w:val="single" w:sz="4" w:space="0" w:color="auto"/>
              <w:bottom w:val="single" w:sz="4" w:space="0" w:color="auto"/>
              <w:right w:val="single" w:sz="4" w:space="0" w:color="auto"/>
            </w:tcBorders>
            <w:vAlign w:val="center"/>
          </w:tcPr>
          <w:p w14:paraId="580DEAF2" w14:textId="77777777" w:rsidR="0099481B" w:rsidRPr="00257946" w:rsidRDefault="0099481B"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8,5</w:t>
            </w:r>
          </w:p>
        </w:tc>
        <w:tc>
          <w:tcPr>
            <w:tcW w:w="1512" w:type="dxa"/>
            <w:tcBorders>
              <w:top w:val="single" w:sz="4" w:space="0" w:color="auto"/>
              <w:left w:val="single" w:sz="4" w:space="0" w:color="auto"/>
              <w:bottom w:val="single" w:sz="4" w:space="0" w:color="auto"/>
              <w:right w:val="single" w:sz="4" w:space="0" w:color="auto"/>
            </w:tcBorders>
            <w:vAlign w:val="center"/>
          </w:tcPr>
          <w:p w14:paraId="28FB340F"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4808FDBD"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66,667</w:t>
            </w:r>
          </w:p>
        </w:tc>
        <w:tc>
          <w:tcPr>
            <w:tcW w:w="1575" w:type="dxa"/>
            <w:tcBorders>
              <w:top w:val="single" w:sz="4" w:space="0" w:color="auto"/>
              <w:left w:val="single" w:sz="4" w:space="0" w:color="auto"/>
              <w:bottom w:val="single" w:sz="4" w:space="0" w:color="auto"/>
              <w:right w:val="single" w:sz="4" w:space="0" w:color="auto"/>
            </w:tcBorders>
            <w:vAlign w:val="center"/>
          </w:tcPr>
          <w:p w14:paraId="1BFB10C8"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50FD555B"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1403DF4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036</w:t>
            </w:r>
          </w:p>
        </w:tc>
        <w:tc>
          <w:tcPr>
            <w:tcW w:w="3373" w:type="dxa"/>
            <w:tcBorders>
              <w:top w:val="single" w:sz="4" w:space="0" w:color="auto"/>
              <w:left w:val="single" w:sz="4" w:space="0" w:color="auto"/>
              <w:bottom w:val="single" w:sz="4" w:space="0" w:color="auto"/>
              <w:right w:val="single" w:sz="4" w:space="0" w:color="auto"/>
            </w:tcBorders>
            <w:vAlign w:val="center"/>
          </w:tcPr>
          <w:p w14:paraId="7398EA5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 xml:space="preserve">X – 6051751,0 Y – 585375,0 </w:t>
            </w:r>
          </w:p>
        </w:tc>
        <w:tc>
          <w:tcPr>
            <w:tcW w:w="1417" w:type="dxa"/>
            <w:tcBorders>
              <w:top w:val="single" w:sz="4" w:space="0" w:color="auto"/>
              <w:left w:val="single" w:sz="4" w:space="0" w:color="auto"/>
              <w:bottom w:val="single" w:sz="4" w:space="0" w:color="auto"/>
              <w:right w:val="single" w:sz="4" w:space="0" w:color="auto"/>
            </w:tcBorders>
            <w:vAlign w:val="center"/>
          </w:tcPr>
          <w:p w14:paraId="4C625BF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746E6565" w14:textId="77777777" w:rsidR="009C4FA5"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3,08</w:t>
            </w:r>
          </w:p>
        </w:tc>
        <w:tc>
          <w:tcPr>
            <w:tcW w:w="1728" w:type="dxa"/>
            <w:tcBorders>
              <w:top w:val="single" w:sz="4" w:space="0" w:color="auto"/>
              <w:left w:val="single" w:sz="4" w:space="0" w:color="auto"/>
              <w:bottom w:val="single" w:sz="4" w:space="0" w:color="auto"/>
              <w:right w:val="single" w:sz="4" w:space="0" w:color="auto"/>
            </w:tcBorders>
            <w:vAlign w:val="center"/>
          </w:tcPr>
          <w:p w14:paraId="4A34D804" w14:textId="77777777" w:rsidR="009C4FA5"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w:t>
            </w:r>
            <w:r w:rsidR="009C4FA5" w:rsidRPr="00257946">
              <w:rPr>
                <w:rFonts w:asciiTheme="majorHAnsi" w:eastAsia="Calibri" w:hAnsiTheme="majorHAnsi" w:cstheme="majorHAnsi"/>
                <w:sz w:val="20"/>
                <w:szCs w:val="20"/>
              </w:rPr>
              <w:t>,1</w:t>
            </w:r>
          </w:p>
        </w:tc>
        <w:tc>
          <w:tcPr>
            <w:tcW w:w="1512" w:type="dxa"/>
            <w:tcBorders>
              <w:top w:val="single" w:sz="4" w:space="0" w:color="auto"/>
              <w:left w:val="single" w:sz="4" w:space="0" w:color="auto"/>
              <w:bottom w:val="single" w:sz="4" w:space="0" w:color="auto"/>
              <w:right w:val="single" w:sz="4" w:space="0" w:color="auto"/>
            </w:tcBorders>
            <w:vAlign w:val="center"/>
          </w:tcPr>
          <w:p w14:paraId="684FE2E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5BC07C6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21,318</w:t>
            </w:r>
          </w:p>
        </w:tc>
        <w:tc>
          <w:tcPr>
            <w:tcW w:w="1575" w:type="dxa"/>
            <w:tcBorders>
              <w:top w:val="single" w:sz="4" w:space="0" w:color="auto"/>
              <w:left w:val="single" w:sz="4" w:space="0" w:color="auto"/>
              <w:bottom w:val="single" w:sz="4" w:space="0" w:color="auto"/>
              <w:right w:val="single" w:sz="4" w:space="0" w:color="auto"/>
            </w:tcBorders>
            <w:vAlign w:val="center"/>
          </w:tcPr>
          <w:p w14:paraId="0271560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50AB99BB"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21C05A9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037</w:t>
            </w:r>
          </w:p>
        </w:tc>
        <w:tc>
          <w:tcPr>
            <w:tcW w:w="3373" w:type="dxa"/>
            <w:tcBorders>
              <w:top w:val="single" w:sz="4" w:space="0" w:color="auto"/>
              <w:left w:val="single" w:sz="4" w:space="0" w:color="auto"/>
              <w:bottom w:val="single" w:sz="4" w:space="0" w:color="auto"/>
              <w:right w:val="single" w:sz="4" w:space="0" w:color="auto"/>
            </w:tcBorders>
            <w:vAlign w:val="center"/>
          </w:tcPr>
          <w:p w14:paraId="6B60AEE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6051512,0 Y – 585718,0</w:t>
            </w:r>
          </w:p>
        </w:tc>
        <w:tc>
          <w:tcPr>
            <w:tcW w:w="1417" w:type="dxa"/>
            <w:tcBorders>
              <w:top w:val="single" w:sz="4" w:space="0" w:color="auto"/>
              <w:left w:val="single" w:sz="4" w:space="0" w:color="auto"/>
              <w:bottom w:val="single" w:sz="4" w:space="0" w:color="auto"/>
              <w:right w:val="single" w:sz="4" w:space="0" w:color="auto"/>
            </w:tcBorders>
            <w:vAlign w:val="center"/>
          </w:tcPr>
          <w:p w14:paraId="7723599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222FF49B" w14:textId="77777777" w:rsidR="009C4FA5"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4,24</w:t>
            </w:r>
          </w:p>
        </w:tc>
        <w:tc>
          <w:tcPr>
            <w:tcW w:w="1728" w:type="dxa"/>
            <w:tcBorders>
              <w:top w:val="single" w:sz="4" w:space="0" w:color="auto"/>
              <w:left w:val="single" w:sz="4" w:space="0" w:color="auto"/>
              <w:bottom w:val="single" w:sz="4" w:space="0" w:color="auto"/>
              <w:right w:val="single" w:sz="4" w:space="0" w:color="auto"/>
            </w:tcBorders>
            <w:vAlign w:val="center"/>
          </w:tcPr>
          <w:p w14:paraId="24C7AB90" w14:textId="77777777" w:rsidR="009C4FA5"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w:t>
            </w:r>
            <w:r w:rsidR="009C4FA5" w:rsidRPr="00257946">
              <w:rPr>
                <w:rFonts w:asciiTheme="majorHAnsi" w:eastAsia="Calibri" w:hAnsiTheme="majorHAnsi" w:cstheme="majorHAnsi"/>
                <w:sz w:val="20"/>
                <w:szCs w:val="20"/>
              </w:rPr>
              <w:t>,2</w:t>
            </w:r>
          </w:p>
        </w:tc>
        <w:tc>
          <w:tcPr>
            <w:tcW w:w="1512" w:type="dxa"/>
            <w:tcBorders>
              <w:top w:val="single" w:sz="4" w:space="0" w:color="auto"/>
              <w:left w:val="single" w:sz="4" w:space="0" w:color="auto"/>
              <w:bottom w:val="single" w:sz="4" w:space="0" w:color="auto"/>
              <w:right w:val="single" w:sz="4" w:space="0" w:color="auto"/>
            </w:tcBorders>
            <w:vAlign w:val="center"/>
          </w:tcPr>
          <w:p w14:paraId="1B0D713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6DBCB31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60,064</w:t>
            </w:r>
          </w:p>
        </w:tc>
        <w:tc>
          <w:tcPr>
            <w:tcW w:w="1575" w:type="dxa"/>
            <w:tcBorders>
              <w:top w:val="single" w:sz="4" w:space="0" w:color="auto"/>
              <w:left w:val="single" w:sz="4" w:space="0" w:color="auto"/>
              <w:bottom w:val="single" w:sz="4" w:space="0" w:color="auto"/>
              <w:right w:val="single" w:sz="4" w:space="0" w:color="auto"/>
            </w:tcBorders>
            <w:vAlign w:val="center"/>
          </w:tcPr>
          <w:p w14:paraId="7B2EE24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47CCD1E3"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62356FF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038</w:t>
            </w:r>
          </w:p>
        </w:tc>
        <w:tc>
          <w:tcPr>
            <w:tcW w:w="3373" w:type="dxa"/>
            <w:tcBorders>
              <w:top w:val="single" w:sz="4" w:space="0" w:color="auto"/>
              <w:left w:val="single" w:sz="4" w:space="0" w:color="auto"/>
              <w:bottom w:val="single" w:sz="4" w:space="0" w:color="auto"/>
              <w:right w:val="single" w:sz="4" w:space="0" w:color="auto"/>
            </w:tcBorders>
            <w:vAlign w:val="center"/>
          </w:tcPr>
          <w:p w14:paraId="3715A9E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6051527,0 Y – 585691,0</w:t>
            </w:r>
          </w:p>
        </w:tc>
        <w:tc>
          <w:tcPr>
            <w:tcW w:w="1417" w:type="dxa"/>
            <w:tcBorders>
              <w:top w:val="single" w:sz="4" w:space="0" w:color="auto"/>
              <w:left w:val="single" w:sz="4" w:space="0" w:color="auto"/>
              <w:bottom w:val="single" w:sz="4" w:space="0" w:color="auto"/>
              <w:right w:val="single" w:sz="4" w:space="0" w:color="auto"/>
            </w:tcBorders>
            <w:vAlign w:val="center"/>
          </w:tcPr>
          <w:p w14:paraId="5522F15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3891267E" w14:textId="77777777" w:rsidR="009C4FA5"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2,94</w:t>
            </w:r>
          </w:p>
        </w:tc>
        <w:tc>
          <w:tcPr>
            <w:tcW w:w="1728" w:type="dxa"/>
            <w:tcBorders>
              <w:top w:val="single" w:sz="4" w:space="0" w:color="auto"/>
              <w:left w:val="single" w:sz="4" w:space="0" w:color="auto"/>
              <w:bottom w:val="single" w:sz="4" w:space="0" w:color="auto"/>
              <w:right w:val="single" w:sz="4" w:space="0" w:color="auto"/>
            </w:tcBorders>
            <w:vAlign w:val="center"/>
          </w:tcPr>
          <w:p w14:paraId="337E76BB" w14:textId="77777777" w:rsidR="009C4FA5"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20,3</w:t>
            </w:r>
          </w:p>
        </w:tc>
        <w:tc>
          <w:tcPr>
            <w:tcW w:w="1512" w:type="dxa"/>
            <w:tcBorders>
              <w:top w:val="single" w:sz="4" w:space="0" w:color="auto"/>
              <w:left w:val="single" w:sz="4" w:space="0" w:color="auto"/>
              <w:bottom w:val="single" w:sz="4" w:space="0" w:color="auto"/>
              <w:right w:val="single" w:sz="4" w:space="0" w:color="auto"/>
            </w:tcBorders>
            <w:vAlign w:val="center"/>
          </w:tcPr>
          <w:p w14:paraId="159DBE4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5F9A45B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126,667</w:t>
            </w:r>
          </w:p>
        </w:tc>
        <w:tc>
          <w:tcPr>
            <w:tcW w:w="1575" w:type="dxa"/>
            <w:tcBorders>
              <w:top w:val="single" w:sz="4" w:space="0" w:color="auto"/>
              <w:left w:val="single" w:sz="4" w:space="0" w:color="auto"/>
              <w:bottom w:val="single" w:sz="4" w:space="0" w:color="auto"/>
              <w:right w:val="single" w:sz="4" w:space="0" w:color="auto"/>
            </w:tcBorders>
            <w:vAlign w:val="center"/>
          </w:tcPr>
          <w:p w14:paraId="3C70A09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9481B" w:rsidRPr="00084CF5" w14:paraId="401C53A3"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179CCAEF"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039</w:t>
            </w:r>
          </w:p>
        </w:tc>
        <w:tc>
          <w:tcPr>
            <w:tcW w:w="3373" w:type="dxa"/>
            <w:tcBorders>
              <w:top w:val="single" w:sz="4" w:space="0" w:color="auto"/>
              <w:left w:val="single" w:sz="4" w:space="0" w:color="auto"/>
              <w:bottom w:val="single" w:sz="4" w:space="0" w:color="auto"/>
              <w:right w:val="single" w:sz="4" w:space="0" w:color="auto"/>
            </w:tcBorders>
            <w:vAlign w:val="center"/>
          </w:tcPr>
          <w:p w14:paraId="7521E1A7"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6051536,0 Y – 585663,0</w:t>
            </w:r>
          </w:p>
        </w:tc>
        <w:tc>
          <w:tcPr>
            <w:tcW w:w="1417" w:type="dxa"/>
            <w:tcBorders>
              <w:top w:val="single" w:sz="4" w:space="0" w:color="auto"/>
              <w:left w:val="single" w:sz="4" w:space="0" w:color="auto"/>
              <w:bottom w:val="single" w:sz="4" w:space="0" w:color="auto"/>
              <w:right w:val="single" w:sz="4" w:space="0" w:color="auto"/>
            </w:tcBorders>
            <w:vAlign w:val="center"/>
          </w:tcPr>
          <w:p w14:paraId="2FDAB1AA"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73DE931B" w14:textId="77777777" w:rsidR="0099481B" w:rsidRPr="00257946" w:rsidRDefault="002D65C3"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3,26</w:t>
            </w:r>
          </w:p>
        </w:tc>
        <w:tc>
          <w:tcPr>
            <w:tcW w:w="1728" w:type="dxa"/>
            <w:tcBorders>
              <w:top w:val="single" w:sz="4" w:space="0" w:color="auto"/>
              <w:left w:val="single" w:sz="4" w:space="0" w:color="auto"/>
              <w:bottom w:val="single" w:sz="4" w:space="0" w:color="auto"/>
              <w:right w:val="single" w:sz="4" w:space="0" w:color="auto"/>
            </w:tcBorders>
            <w:vAlign w:val="center"/>
          </w:tcPr>
          <w:p w14:paraId="3CBE7688" w14:textId="77777777" w:rsidR="0099481B" w:rsidRPr="00257946" w:rsidRDefault="0099481B"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8,5</w:t>
            </w:r>
          </w:p>
        </w:tc>
        <w:tc>
          <w:tcPr>
            <w:tcW w:w="1512" w:type="dxa"/>
            <w:tcBorders>
              <w:top w:val="single" w:sz="4" w:space="0" w:color="auto"/>
              <w:left w:val="single" w:sz="4" w:space="0" w:color="auto"/>
              <w:bottom w:val="single" w:sz="4" w:space="0" w:color="auto"/>
              <w:right w:val="single" w:sz="4" w:space="0" w:color="auto"/>
            </w:tcBorders>
            <w:vAlign w:val="center"/>
          </w:tcPr>
          <w:p w14:paraId="71D625D5"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3F7641D5"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66,667</w:t>
            </w:r>
          </w:p>
        </w:tc>
        <w:tc>
          <w:tcPr>
            <w:tcW w:w="1575" w:type="dxa"/>
            <w:tcBorders>
              <w:top w:val="single" w:sz="4" w:space="0" w:color="auto"/>
              <w:left w:val="single" w:sz="4" w:space="0" w:color="auto"/>
              <w:bottom w:val="single" w:sz="4" w:space="0" w:color="auto"/>
              <w:right w:val="single" w:sz="4" w:space="0" w:color="auto"/>
            </w:tcBorders>
            <w:vAlign w:val="center"/>
          </w:tcPr>
          <w:p w14:paraId="36C8601F"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9481B" w:rsidRPr="00084CF5" w14:paraId="19B0FFA3"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19C16DE8"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040</w:t>
            </w:r>
          </w:p>
        </w:tc>
        <w:tc>
          <w:tcPr>
            <w:tcW w:w="3373" w:type="dxa"/>
            <w:tcBorders>
              <w:top w:val="single" w:sz="4" w:space="0" w:color="auto"/>
              <w:left w:val="single" w:sz="4" w:space="0" w:color="auto"/>
              <w:bottom w:val="single" w:sz="4" w:space="0" w:color="auto"/>
              <w:right w:val="single" w:sz="4" w:space="0" w:color="auto"/>
            </w:tcBorders>
            <w:vAlign w:val="center"/>
          </w:tcPr>
          <w:p w14:paraId="2CA22105"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6051546,0 Y – 585636,0</w:t>
            </w:r>
          </w:p>
        </w:tc>
        <w:tc>
          <w:tcPr>
            <w:tcW w:w="1417" w:type="dxa"/>
            <w:tcBorders>
              <w:top w:val="single" w:sz="4" w:space="0" w:color="auto"/>
              <w:left w:val="single" w:sz="4" w:space="0" w:color="auto"/>
              <w:bottom w:val="single" w:sz="4" w:space="0" w:color="auto"/>
              <w:right w:val="single" w:sz="4" w:space="0" w:color="auto"/>
            </w:tcBorders>
            <w:vAlign w:val="center"/>
          </w:tcPr>
          <w:p w14:paraId="62D97815"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4BE0B178" w14:textId="77777777" w:rsidR="0099481B" w:rsidRPr="00257946" w:rsidRDefault="002D65C3"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3,26</w:t>
            </w:r>
          </w:p>
        </w:tc>
        <w:tc>
          <w:tcPr>
            <w:tcW w:w="1728" w:type="dxa"/>
            <w:tcBorders>
              <w:top w:val="single" w:sz="4" w:space="0" w:color="auto"/>
              <w:left w:val="single" w:sz="4" w:space="0" w:color="auto"/>
              <w:bottom w:val="single" w:sz="4" w:space="0" w:color="auto"/>
              <w:right w:val="single" w:sz="4" w:space="0" w:color="auto"/>
            </w:tcBorders>
            <w:vAlign w:val="center"/>
          </w:tcPr>
          <w:p w14:paraId="06051B65" w14:textId="77777777" w:rsidR="0099481B" w:rsidRPr="00257946" w:rsidRDefault="0099481B"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8,5</w:t>
            </w:r>
          </w:p>
        </w:tc>
        <w:tc>
          <w:tcPr>
            <w:tcW w:w="1512" w:type="dxa"/>
            <w:tcBorders>
              <w:top w:val="single" w:sz="4" w:space="0" w:color="auto"/>
              <w:left w:val="single" w:sz="4" w:space="0" w:color="auto"/>
              <w:bottom w:val="single" w:sz="4" w:space="0" w:color="auto"/>
              <w:right w:val="single" w:sz="4" w:space="0" w:color="auto"/>
            </w:tcBorders>
            <w:vAlign w:val="center"/>
          </w:tcPr>
          <w:p w14:paraId="0CF89A28"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383EA74E"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66,667</w:t>
            </w:r>
          </w:p>
        </w:tc>
        <w:tc>
          <w:tcPr>
            <w:tcW w:w="1575" w:type="dxa"/>
            <w:tcBorders>
              <w:top w:val="single" w:sz="4" w:space="0" w:color="auto"/>
              <w:left w:val="single" w:sz="4" w:space="0" w:color="auto"/>
              <w:bottom w:val="single" w:sz="4" w:space="0" w:color="auto"/>
              <w:right w:val="single" w:sz="4" w:space="0" w:color="auto"/>
            </w:tcBorders>
            <w:vAlign w:val="center"/>
          </w:tcPr>
          <w:p w14:paraId="56A52CB5"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9481B" w:rsidRPr="00084CF5" w14:paraId="27ED87AD"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364BC890"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041</w:t>
            </w:r>
          </w:p>
        </w:tc>
        <w:tc>
          <w:tcPr>
            <w:tcW w:w="3373" w:type="dxa"/>
            <w:tcBorders>
              <w:top w:val="single" w:sz="4" w:space="0" w:color="auto"/>
              <w:left w:val="single" w:sz="4" w:space="0" w:color="auto"/>
              <w:bottom w:val="single" w:sz="4" w:space="0" w:color="auto"/>
              <w:right w:val="single" w:sz="4" w:space="0" w:color="auto"/>
            </w:tcBorders>
            <w:vAlign w:val="center"/>
          </w:tcPr>
          <w:p w14:paraId="145A0692"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6051549,0 Y – 585609,0</w:t>
            </w:r>
          </w:p>
        </w:tc>
        <w:tc>
          <w:tcPr>
            <w:tcW w:w="1417" w:type="dxa"/>
            <w:tcBorders>
              <w:top w:val="single" w:sz="4" w:space="0" w:color="auto"/>
              <w:left w:val="single" w:sz="4" w:space="0" w:color="auto"/>
              <w:bottom w:val="single" w:sz="4" w:space="0" w:color="auto"/>
              <w:right w:val="single" w:sz="4" w:space="0" w:color="auto"/>
            </w:tcBorders>
            <w:vAlign w:val="center"/>
          </w:tcPr>
          <w:p w14:paraId="5CBAC2BD"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03CDB33E" w14:textId="77777777" w:rsidR="0099481B" w:rsidRPr="00257946" w:rsidRDefault="002D65C3"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3,26</w:t>
            </w:r>
          </w:p>
        </w:tc>
        <w:tc>
          <w:tcPr>
            <w:tcW w:w="1728" w:type="dxa"/>
            <w:tcBorders>
              <w:top w:val="single" w:sz="4" w:space="0" w:color="auto"/>
              <w:left w:val="single" w:sz="4" w:space="0" w:color="auto"/>
              <w:bottom w:val="single" w:sz="4" w:space="0" w:color="auto"/>
              <w:right w:val="single" w:sz="4" w:space="0" w:color="auto"/>
            </w:tcBorders>
            <w:vAlign w:val="center"/>
          </w:tcPr>
          <w:p w14:paraId="0561F831" w14:textId="77777777" w:rsidR="0099481B" w:rsidRPr="00257946" w:rsidRDefault="0099481B"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8,5</w:t>
            </w:r>
          </w:p>
        </w:tc>
        <w:tc>
          <w:tcPr>
            <w:tcW w:w="1512" w:type="dxa"/>
            <w:tcBorders>
              <w:top w:val="single" w:sz="4" w:space="0" w:color="auto"/>
              <w:left w:val="single" w:sz="4" w:space="0" w:color="auto"/>
              <w:bottom w:val="single" w:sz="4" w:space="0" w:color="auto"/>
              <w:right w:val="single" w:sz="4" w:space="0" w:color="auto"/>
            </w:tcBorders>
            <w:vAlign w:val="center"/>
          </w:tcPr>
          <w:p w14:paraId="1A7B18CA"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7F72BE91"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66,667</w:t>
            </w:r>
          </w:p>
        </w:tc>
        <w:tc>
          <w:tcPr>
            <w:tcW w:w="1575" w:type="dxa"/>
            <w:tcBorders>
              <w:top w:val="single" w:sz="4" w:space="0" w:color="auto"/>
              <w:left w:val="single" w:sz="4" w:space="0" w:color="auto"/>
              <w:bottom w:val="single" w:sz="4" w:space="0" w:color="auto"/>
              <w:right w:val="single" w:sz="4" w:space="0" w:color="auto"/>
            </w:tcBorders>
            <w:vAlign w:val="center"/>
          </w:tcPr>
          <w:p w14:paraId="7005C1ED"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02B48A7C"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5E7AC4F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042</w:t>
            </w:r>
          </w:p>
        </w:tc>
        <w:tc>
          <w:tcPr>
            <w:tcW w:w="3373" w:type="dxa"/>
            <w:tcBorders>
              <w:top w:val="single" w:sz="4" w:space="0" w:color="auto"/>
              <w:left w:val="single" w:sz="4" w:space="0" w:color="auto"/>
              <w:bottom w:val="single" w:sz="4" w:space="0" w:color="auto"/>
              <w:right w:val="single" w:sz="4" w:space="0" w:color="auto"/>
            </w:tcBorders>
            <w:vAlign w:val="center"/>
          </w:tcPr>
          <w:p w14:paraId="26E2749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 xml:space="preserve">X – 6051560,0 Y – 585581,0 </w:t>
            </w:r>
          </w:p>
        </w:tc>
        <w:tc>
          <w:tcPr>
            <w:tcW w:w="1417" w:type="dxa"/>
            <w:tcBorders>
              <w:top w:val="single" w:sz="4" w:space="0" w:color="auto"/>
              <w:left w:val="single" w:sz="4" w:space="0" w:color="auto"/>
              <w:bottom w:val="single" w:sz="4" w:space="0" w:color="auto"/>
              <w:right w:val="single" w:sz="4" w:space="0" w:color="auto"/>
            </w:tcBorders>
            <w:vAlign w:val="center"/>
          </w:tcPr>
          <w:p w14:paraId="589FCEA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05C79192" w14:textId="77777777" w:rsidR="009C4FA5"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3,97</w:t>
            </w:r>
          </w:p>
        </w:tc>
        <w:tc>
          <w:tcPr>
            <w:tcW w:w="1728" w:type="dxa"/>
            <w:tcBorders>
              <w:top w:val="single" w:sz="4" w:space="0" w:color="auto"/>
              <w:left w:val="single" w:sz="4" w:space="0" w:color="auto"/>
              <w:bottom w:val="single" w:sz="4" w:space="0" w:color="auto"/>
              <w:right w:val="single" w:sz="4" w:space="0" w:color="auto"/>
            </w:tcBorders>
            <w:vAlign w:val="center"/>
          </w:tcPr>
          <w:p w14:paraId="54284AA8" w14:textId="77777777" w:rsidR="009C4FA5"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7,2</w:t>
            </w:r>
          </w:p>
        </w:tc>
        <w:tc>
          <w:tcPr>
            <w:tcW w:w="1512" w:type="dxa"/>
            <w:tcBorders>
              <w:top w:val="single" w:sz="4" w:space="0" w:color="auto"/>
              <w:left w:val="single" w:sz="4" w:space="0" w:color="auto"/>
              <w:bottom w:val="single" w:sz="4" w:space="0" w:color="auto"/>
              <w:right w:val="single" w:sz="4" w:space="0" w:color="auto"/>
            </w:tcBorders>
            <w:vAlign w:val="center"/>
          </w:tcPr>
          <w:p w14:paraId="28C4E6D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24D8E82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81,676</w:t>
            </w:r>
          </w:p>
        </w:tc>
        <w:tc>
          <w:tcPr>
            <w:tcW w:w="1575" w:type="dxa"/>
            <w:tcBorders>
              <w:top w:val="single" w:sz="4" w:space="0" w:color="auto"/>
              <w:left w:val="single" w:sz="4" w:space="0" w:color="auto"/>
              <w:bottom w:val="single" w:sz="4" w:space="0" w:color="auto"/>
              <w:right w:val="single" w:sz="4" w:space="0" w:color="auto"/>
            </w:tcBorders>
            <w:vAlign w:val="center"/>
          </w:tcPr>
          <w:p w14:paraId="304FDBE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13936F51"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63316EC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043</w:t>
            </w:r>
          </w:p>
        </w:tc>
        <w:tc>
          <w:tcPr>
            <w:tcW w:w="3373" w:type="dxa"/>
            <w:tcBorders>
              <w:top w:val="single" w:sz="4" w:space="0" w:color="auto"/>
              <w:left w:val="single" w:sz="4" w:space="0" w:color="auto"/>
              <w:bottom w:val="single" w:sz="4" w:space="0" w:color="auto"/>
              <w:right w:val="single" w:sz="4" w:space="0" w:color="auto"/>
            </w:tcBorders>
            <w:vAlign w:val="center"/>
          </w:tcPr>
          <w:p w14:paraId="7A7440F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 xml:space="preserve">X – 6051572,0 Y – 585565,0 </w:t>
            </w:r>
          </w:p>
        </w:tc>
        <w:tc>
          <w:tcPr>
            <w:tcW w:w="1417" w:type="dxa"/>
            <w:tcBorders>
              <w:top w:val="single" w:sz="4" w:space="0" w:color="auto"/>
              <w:left w:val="single" w:sz="4" w:space="0" w:color="auto"/>
              <w:bottom w:val="single" w:sz="4" w:space="0" w:color="auto"/>
              <w:right w:val="single" w:sz="4" w:space="0" w:color="auto"/>
            </w:tcBorders>
            <w:vAlign w:val="center"/>
          </w:tcPr>
          <w:p w14:paraId="58EDC8D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353F5426" w14:textId="77777777" w:rsidR="009C4FA5"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3,97</w:t>
            </w:r>
          </w:p>
        </w:tc>
        <w:tc>
          <w:tcPr>
            <w:tcW w:w="1728" w:type="dxa"/>
            <w:tcBorders>
              <w:top w:val="single" w:sz="4" w:space="0" w:color="auto"/>
              <w:left w:val="single" w:sz="4" w:space="0" w:color="auto"/>
              <w:bottom w:val="single" w:sz="4" w:space="0" w:color="auto"/>
              <w:right w:val="single" w:sz="4" w:space="0" w:color="auto"/>
            </w:tcBorders>
            <w:vAlign w:val="center"/>
          </w:tcPr>
          <w:p w14:paraId="598C006F" w14:textId="77777777" w:rsidR="009C4FA5"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7,2</w:t>
            </w:r>
          </w:p>
        </w:tc>
        <w:tc>
          <w:tcPr>
            <w:tcW w:w="1512" w:type="dxa"/>
            <w:tcBorders>
              <w:top w:val="single" w:sz="4" w:space="0" w:color="auto"/>
              <w:left w:val="single" w:sz="4" w:space="0" w:color="auto"/>
              <w:bottom w:val="single" w:sz="4" w:space="0" w:color="auto"/>
              <w:right w:val="single" w:sz="4" w:space="0" w:color="auto"/>
            </w:tcBorders>
            <w:vAlign w:val="center"/>
          </w:tcPr>
          <w:p w14:paraId="6AF978D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7F9EAE9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81,676</w:t>
            </w:r>
          </w:p>
        </w:tc>
        <w:tc>
          <w:tcPr>
            <w:tcW w:w="1575" w:type="dxa"/>
            <w:tcBorders>
              <w:top w:val="single" w:sz="4" w:space="0" w:color="auto"/>
              <w:left w:val="single" w:sz="4" w:space="0" w:color="auto"/>
              <w:bottom w:val="single" w:sz="4" w:space="0" w:color="auto"/>
              <w:right w:val="single" w:sz="4" w:space="0" w:color="auto"/>
            </w:tcBorders>
            <w:vAlign w:val="center"/>
          </w:tcPr>
          <w:p w14:paraId="059DD8D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59DA8E97"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1A22426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044</w:t>
            </w:r>
          </w:p>
        </w:tc>
        <w:tc>
          <w:tcPr>
            <w:tcW w:w="3373" w:type="dxa"/>
            <w:tcBorders>
              <w:top w:val="single" w:sz="4" w:space="0" w:color="auto"/>
              <w:left w:val="single" w:sz="4" w:space="0" w:color="auto"/>
              <w:bottom w:val="single" w:sz="4" w:space="0" w:color="auto"/>
              <w:right w:val="single" w:sz="4" w:space="0" w:color="auto"/>
            </w:tcBorders>
            <w:vAlign w:val="center"/>
          </w:tcPr>
          <w:p w14:paraId="2F5A4A4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 xml:space="preserve">X – 6051581,0 Y – 585528,0 </w:t>
            </w:r>
          </w:p>
        </w:tc>
        <w:tc>
          <w:tcPr>
            <w:tcW w:w="1417" w:type="dxa"/>
            <w:tcBorders>
              <w:top w:val="single" w:sz="4" w:space="0" w:color="auto"/>
              <w:left w:val="single" w:sz="4" w:space="0" w:color="auto"/>
              <w:bottom w:val="single" w:sz="4" w:space="0" w:color="auto"/>
              <w:right w:val="single" w:sz="4" w:space="0" w:color="auto"/>
            </w:tcBorders>
            <w:vAlign w:val="center"/>
          </w:tcPr>
          <w:p w14:paraId="35E1407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1D73F76B" w14:textId="77777777" w:rsidR="009C4FA5"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3,97</w:t>
            </w:r>
          </w:p>
        </w:tc>
        <w:tc>
          <w:tcPr>
            <w:tcW w:w="1728" w:type="dxa"/>
            <w:tcBorders>
              <w:top w:val="single" w:sz="4" w:space="0" w:color="auto"/>
              <w:left w:val="single" w:sz="4" w:space="0" w:color="auto"/>
              <w:bottom w:val="single" w:sz="4" w:space="0" w:color="auto"/>
              <w:right w:val="single" w:sz="4" w:space="0" w:color="auto"/>
            </w:tcBorders>
            <w:vAlign w:val="center"/>
          </w:tcPr>
          <w:p w14:paraId="04E78EF4" w14:textId="77777777" w:rsidR="009C4FA5"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7,2</w:t>
            </w:r>
          </w:p>
        </w:tc>
        <w:tc>
          <w:tcPr>
            <w:tcW w:w="1512" w:type="dxa"/>
            <w:tcBorders>
              <w:top w:val="single" w:sz="4" w:space="0" w:color="auto"/>
              <w:left w:val="single" w:sz="4" w:space="0" w:color="auto"/>
              <w:bottom w:val="single" w:sz="4" w:space="0" w:color="auto"/>
              <w:right w:val="single" w:sz="4" w:space="0" w:color="auto"/>
            </w:tcBorders>
            <w:vAlign w:val="center"/>
          </w:tcPr>
          <w:p w14:paraId="4263DA4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0BB9425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81,676</w:t>
            </w:r>
          </w:p>
        </w:tc>
        <w:tc>
          <w:tcPr>
            <w:tcW w:w="1575" w:type="dxa"/>
            <w:tcBorders>
              <w:top w:val="single" w:sz="4" w:space="0" w:color="auto"/>
              <w:left w:val="single" w:sz="4" w:space="0" w:color="auto"/>
              <w:bottom w:val="single" w:sz="4" w:space="0" w:color="auto"/>
              <w:right w:val="single" w:sz="4" w:space="0" w:color="auto"/>
            </w:tcBorders>
            <w:vAlign w:val="center"/>
          </w:tcPr>
          <w:p w14:paraId="5D31C83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5382989B"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309D21E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045</w:t>
            </w:r>
          </w:p>
        </w:tc>
        <w:tc>
          <w:tcPr>
            <w:tcW w:w="3373" w:type="dxa"/>
            <w:tcBorders>
              <w:top w:val="single" w:sz="4" w:space="0" w:color="auto"/>
              <w:left w:val="single" w:sz="4" w:space="0" w:color="auto"/>
              <w:bottom w:val="single" w:sz="4" w:space="0" w:color="auto"/>
              <w:right w:val="single" w:sz="4" w:space="0" w:color="auto"/>
            </w:tcBorders>
            <w:vAlign w:val="center"/>
          </w:tcPr>
          <w:p w14:paraId="172B709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 xml:space="preserve">X – 6051590,0 Y – 585502,0 </w:t>
            </w:r>
          </w:p>
        </w:tc>
        <w:tc>
          <w:tcPr>
            <w:tcW w:w="1417" w:type="dxa"/>
            <w:tcBorders>
              <w:top w:val="single" w:sz="4" w:space="0" w:color="auto"/>
              <w:left w:val="single" w:sz="4" w:space="0" w:color="auto"/>
              <w:bottom w:val="single" w:sz="4" w:space="0" w:color="auto"/>
              <w:right w:val="single" w:sz="4" w:space="0" w:color="auto"/>
            </w:tcBorders>
            <w:vAlign w:val="center"/>
          </w:tcPr>
          <w:p w14:paraId="788B357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0F8FADB7" w14:textId="77777777" w:rsidR="009C4FA5"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3,97</w:t>
            </w:r>
          </w:p>
        </w:tc>
        <w:tc>
          <w:tcPr>
            <w:tcW w:w="1728" w:type="dxa"/>
            <w:tcBorders>
              <w:top w:val="single" w:sz="4" w:space="0" w:color="auto"/>
              <w:left w:val="single" w:sz="4" w:space="0" w:color="auto"/>
              <w:bottom w:val="single" w:sz="4" w:space="0" w:color="auto"/>
              <w:right w:val="single" w:sz="4" w:space="0" w:color="auto"/>
            </w:tcBorders>
            <w:vAlign w:val="center"/>
          </w:tcPr>
          <w:p w14:paraId="16080D0A" w14:textId="77777777" w:rsidR="009C4FA5"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7,2</w:t>
            </w:r>
          </w:p>
        </w:tc>
        <w:tc>
          <w:tcPr>
            <w:tcW w:w="1512" w:type="dxa"/>
            <w:tcBorders>
              <w:top w:val="single" w:sz="4" w:space="0" w:color="auto"/>
              <w:left w:val="single" w:sz="4" w:space="0" w:color="auto"/>
              <w:bottom w:val="single" w:sz="4" w:space="0" w:color="auto"/>
              <w:right w:val="single" w:sz="4" w:space="0" w:color="auto"/>
            </w:tcBorders>
            <w:vAlign w:val="center"/>
          </w:tcPr>
          <w:p w14:paraId="4DE8FE0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7E65C0E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81,676</w:t>
            </w:r>
          </w:p>
        </w:tc>
        <w:tc>
          <w:tcPr>
            <w:tcW w:w="1575" w:type="dxa"/>
            <w:tcBorders>
              <w:top w:val="single" w:sz="4" w:space="0" w:color="auto"/>
              <w:left w:val="single" w:sz="4" w:space="0" w:color="auto"/>
              <w:bottom w:val="single" w:sz="4" w:space="0" w:color="auto"/>
              <w:right w:val="single" w:sz="4" w:space="0" w:color="auto"/>
            </w:tcBorders>
            <w:vAlign w:val="center"/>
          </w:tcPr>
          <w:p w14:paraId="20A776B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2DC8628E"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542566B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046</w:t>
            </w:r>
          </w:p>
        </w:tc>
        <w:tc>
          <w:tcPr>
            <w:tcW w:w="3373" w:type="dxa"/>
            <w:tcBorders>
              <w:top w:val="single" w:sz="4" w:space="0" w:color="auto"/>
              <w:left w:val="single" w:sz="4" w:space="0" w:color="auto"/>
              <w:bottom w:val="single" w:sz="4" w:space="0" w:color="auto"/>
              <w:right w:val="single" w:sz="4" w:space="0" w:color="auto"/>
            </w:tcBorders>
            <w:vAlign w:val="center"/>
          </w:tcPr>
          <w:p w14:paraId="39E3919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6051594,0 Y – 585473,0</w:t>
            </w:r>
          </w:p>
        </w:tc>
        <w:tc>
          <w:tcPr>
            <w:tcW w:w="1417" w:type="dxa"/>
            <w:tcBorders>
              <w:top w:val="single" w:sz="4" w:space="0" w:color="auto"/>
              <w:left w:val="single" w:sz="4" w:space="0" w:color="auto"/>
              <w:bottom w:val="single" w:sz="4" w:space="0" w:color="auto"/>
              <w:right w:val="single" w:sz="4" w:space="0" w:color="auto"/>
            </w:tcBorders>
            <w:vAlign w:val="center"/>
          </w:tcPr>
          <w:p w14:paraId="6A543BE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3C8AA053" w14:textId="77777777" w:rsidR="009C4FA5"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4,62</w:t>
            </w:r>
          </w:p>
        </w:tc>
        <w:tc>
          <w:tcPr>
            <w:tcW w:w="1728" w:type="dxa"/>
            <w:tcBorders>
              <w:top w:val="single" w:sz="4" w:space="0" w:color="auto"/>
              <w:left w:val="single" w:sz="4" w:space="0" w:color="auto"/>
              <w:bottom w:val="single" w:sz="4" w:space="0" w:color="auto"/>
              <w:right w:val="single" w:sz="4" w:space="0" w:color="auto"/>
            </w:tcBorders>
            <w:vAlign w:val="center"/>
          </w:tcPr>
          <w:p w14:paraId="2D356BB7" w14:textId="77777777" w:rsidR="009C4FA5"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7,2</w:t>
            </w:r>
          </w:p>
        </w:tc>
        <w:tc>
          <w:tcPr>
            <w:tcW w:w="1512" w:type="dxa"/>
            <w:tcBorders>
              <w:top w:val="single" w:sz="4" w:space="0" w:color="auto"/>
              <w:left w:val="single" w:sz="4" w:space="0" w:color="auto"/>
              <w:bottom w:val="single" w:sz="4" w:space="0" w:color="auto"/>
              <w:right w:val="single" w:sz="4" w:space="0" w:color="auto"/>
            </w:tcBorders>
            <w:vAlign w:val="center"/>
          </w:tcPr>
          <w:p w14:paraId="757223F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36DACEC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110,846</w:t>
            </w:r>
          </w:p>
        </w:tc>
        <w:tc>
          <w:tcPr>
            <w:tcW w:w="1575" w:type="dxa"/>
            <w:tcBorders>
              <w:top w:val="single" w:sz="4" w:space="0" w:color="auto"/>
              <w:left w:val="single" w:sz="4" w:space="0" w:color="auto"/>
              <w:bottom w:val="single" w:sz="4" w:space="0" w:color="auto"/>
              <w:right w:val="single" w:sz="4" w:space="0" w:color="auto"/>
            </w:tcBorders>
            <w:vAlign w:val="center"/>
          </w:tcPr>
          <w:p w14:paraId="033BF23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5A1F96" w:rsidRPr="00084CF5" w14:paraId="62413075"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7B79A000" w14:textId="77777777" w:rsidR="005A1F96"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047</w:t>
            </w:r>
          </w:p>
        </w:tc>
        <w:tc>
          <w:tcPr>
            <w:tcW w:w="3373" w:type="dxa"/>
            <w:tcBorders>
              <w:top w:val="single" w:sz="4" w:space="0" w:color="auto"/>
              <w:left w:val="single" w:sz="4" w:space="0" w:color="auto"/>
              <w:bottom w:val="single" w:sz="4" w:space="0" w:color="auto"/>
              <w:right w:val="single" w:sz="4" w:space="0" w:color="auto"/>
            </w:tcBorders>
            <w:vAlign w:val="center"/>
          </w:tcPr>
          <w:p w14:paraId="03FC1C9C" w14:textId="77777777" w:rsidR="005A1F96"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6051607,0 Y – 585445,0</w:t>
            </w:r>
          </w:p>
        </w:tc>
        <w:tc>
          <w:tcPr>
            <w:tcW w:w="1417" w:type="dxa"/>
            <w:tcBorders>
              <w:top w:val="single" w:sz="4" w:space="0" w:color="auto"/>
              <w:left w:val="single" w:sz="4" w:space="0" w:color="auto"/>
              <w:bottom w:val="single" w:sz="4" w:space="0" w:color="auto"/>
              <w:right w:val="single" w:sz="4" w:space="0" w:color="auto"/>
            </w:tcBorders>
            <w:vAlign w:val="center"/>
          </w:tcPr>
          <w:p w14:paraId="79E242D8" w14:textId="77777777" w:rsidR="005A1F96"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782B3ED1" w14:textId="77777777" w:rsidR="005A1F96" w:rsidRPr="00257946" w:rsidRDefault="005A1F96"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w:t>
            </w:r>
            <w:r w:rsidR="00C44FF6" w:rsidRPr="00257946">
              <w:rPr>
                <w:rFonts w:asciiTheme="majorHAnsi" w:eastAsia="Calibri" w:hAnsiTheme="majorHAnsi" w:cstheme="majorHAnsi"/>
                <w:sz w:val="20"/>
                <w:szCs w:val="20"/>
              </w:rPr>
              <w:t>51</w:t>
            </w:r>
          </w:p>
        </w:tc>
        <w:tc>
          <w:tcPr>
            <w:tcW w:w="1728" w:type="dxa"/>
            <w:tcBorders>
              <w:top w:val="single" w:sz="4" w:space="0" w:color="auto"/>
              <w:left w:val="single" w:sz="4" w:space="0" w:color="auto"/>
              <w:bottom w:val="single" w:sz="4" w:space="0" w:color="auto"/>
              <w:right w:val="single" w:sz="4" w:space="0" w:color="auto"/>
            </w:tcBorders>
            <w:vAlign w:val="center"/>
          </w:tcPr>
          <w:p w14:paraId="2E15DCED" w14:textId="77777777" w:rsidR="005A1F96" w:rsidRPr="00257946" w:rsidRDefault="005A1F96"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w:t>
            </w:r>
            <w:r w:rsidR="00C44FF6" w:rsidRPr="00257946">
              <w:rPr>
                <w:rFonts w:asciiTheme="majorHAnsi" w:eastAsia="Calibri" w:hAnsiTheme="majorHAnsi" w:cstheme="majorHAnsi"/>
                <w:sz w:val="20"/>
                <w:szCs w:val="20"/>
              </w:rPr>
              <w:t>6</w:t>
            </w:r>
          </w:p>
        </w:tc>
        <w:tc>
          <w:tcPr>
            <w:tcW w:w="1512" w:type="dxa"/>
            <w:tcBorders>
              <w:top w:val="single" w:sz="4" w:space="0" w:color="auto"/>
              <w:left w:val="single" w:sz="4" w:space="0" w:color="auto"/>
              <w:bottom w:val="single" w:sz="4" w:space="0" w:color="auto"/>
              <w:right w:val="single" w:sz="4" w:space="0" w:color="auto"/>
            </w:tcBorders>
            <w:vAlign w:val="center"/>
          </w:tcPr>
          <w:p w14:paraId="17C93376" w14:textId="77777777" w:rsidR="005A1F96"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1CC7F4A9" w14:textId="77777777" w:rsidR="005A1F96"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77,778</w:t>
            </w:r>
          </w:p>
        </w:tc>
        <w:tc>
          <w:tcPr>
            <w:tcW w:w="1575" w:type="dxa"/>
            <w:tcBorders>
              <w:top w:val="single" w:sz="4" w:space="0" w:color="auto"/>
              <w:left w:val="single" w:sz="4" w:space="0" w:color="auto"/>
              <w:bottom w:val="single" w:sz="4" w:space="0" w:color="auto"/>
              <w:right w:val="single" w:sz="4" w:space="0" w:color="auto"/>
            </w:tcBorders>
            <w:vAlign w:val="center"/>
          </w:tcPr>
          <w:p w14:paraId="3E01B31D" w14:textId="77777777" w:rsidR="005A1F96"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19677B07"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79ECD8E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048</w:t>
            </w:r>
          </w:p>
        </w:tc>
        <w:tc>
          <w:tcPr>
            <w:tcW w:w="3373" w:type="dxa"/>
            <w:tcBorders>
              <w:top w:val="single" w:sz="4" w:space="0" w:color="auto"/>
              <w:left w:val="single" w:sz="4" w:space="0" w:color="auto"/>
              <w:bottom w:val="single" w:sz="4" w:space="0" w:color="auto"/>
              <w:right w:val="single" w:sz="4" w:space="0" w:color="auto"/>
            </w:tcBorders>
            <w:vAlign w:val="center"/>
          </w:tcPr>
          <w:p w14:paraId="0E4B404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6051615,0 X – 5854200,0</w:t>
            </w:r>
          </w:p>
        </w:tc>
        <w:tc>
          <w:tcPr>
            <w:tcW w:w="1417" w:type="dxa"/>
            <w:tcBorders>
              <w:top w:val="single" w:sz="4" w:space="0" w:color="auto"/>
              <w:left w:val="single" w:sz="4" w:space="0" w:color="auto"/>
              <w:bottom w:val="single" w:sz="4" w:space="0" w:color="auto"/>
              <w:right w:val="single" w:sz="4" w:space="0" w:color="auto"/>
            </w:tcBorders>
            <w:vAlign w:val="center"/>
          </w:tcPr>
          <w:p w14:paraId="77ED127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5CEB68E7" w14:textId="77777777" w:rsidR="009C4FA5"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3,35</w:t>
            </w:r>
          </w:p>
        </w:tc>
        <w:tc>
          <w:tcPr>
            <w:tcW w:w="1728" w:type="dxa"/>
            <w:tcBorders>
              <w:top w:val="single" w:sz="4" w:space="0" w:color="auto"/>
              <w:left w:val="single" w:sz="4" w:space="0" w:color="auto"/>
              <w:bottom w:val="single" w:sz="4" w:space="0" w:color="auto"/>
              <w:right w:val="single" w:sz="4" w:space="0" w:color="auto"/>
            </w:tcBorders>
            <w:vAlign w:val="center"/>
          </w:tcPr>
          <w:p w14:paraId="4E244CF2" w14:textId="77777777" w:rsidR="009C4FA5"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10,2</w:t>
            </w:r>
          </w:p>
        </w:tc>
        <w:tc>
          <w:tcPr>
            <w:tcW w:w="1512" w:type="dxa"/>
            <w:tcBorders>
              <w:top w:val="single" w:sz="4" w:space="0" w:color="auto"/>
              <w:left w:val="single" w:sz="4" w:space="0" w:color="auto"/>
              <w:bottom w:val="single" w:sz="4" w:space="0" w:color="auto"/>
              <w:right w:val="single" w:sz="4" w:space="0" w:color="auto"/>
            </w:tcBorders>
            <w:vAlign w:val="center"/>
          </w:tcPr>
          <w:p w14:paraId="61A8B06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1F83A2F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83,340</w:t>
            </w:r>
          </w:p>
        </w:tc>
        <w:tc>
          <w:tcPr>
            <w:tcW w:w="1575" w:type="dxa"/>
            <w:tcBorders>
              <w:top w:val="single" w:sz="4" w:space="0" w:color="auto"/>
              <w:left w:val="single" w:sz="4" w:space="0" w:color="auto"/>
              <w:bottom w:val="single" w:sz="4" w:space="0" w:color="auto"/>
              <w:right w:val="single" w:sz="4" w:space="0" w:color="auto"/>
            </w:tcBorders>
            <w:vAlign w:val="center"/>
          </w:tcPr>
          <w:p w14:paraId="180F2E1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79F0DACD"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31E7732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049</w:t>
            </w:r>
          </w:p>
        </w:tc>
        <w:tc>
          <w:tcPr>
            <w:tcW w:w="3373" w:type="dxa"/>
            <w:tcBorders>
              <w:top w:val="single" w:sz="4" w:space="0" w:color="auto"/>
              <w:left w:val="single" w:sz="4" w:space="0" w:color="auto"/>
              <w:bottom w:val="single" w:sz="4" w:space="0" w:color="auto"/>
              <w:right w:val="single" w:sz="4" w:space="0" w:color="auto"/>
            </w:tcBorders>
            <w:vAlign w:val="center"/>
          </w:tcPr>
          <w:p w14:paraId="1738FD6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6051623,0 X – 585394,0</w:t>
            </w:r>
          </w:p>
        </w:tc>
        <w:tc>
          <w:tcPr>
            <w:tcW w:w="1417" w:type="dxa"/>
            <w:tcBorders>
              <w:top w:val="single" w:sz="4" w:space="0" w:color="auto"/>
              <w:left w:val="single" w:sz="4" w:space="0" w:color="auto"/>
              <w:bottom w:val="single" w:sz="4" w:space="0" w:color="auto"/>
              <w:right w:val="single" w:sz="4" w:space="0" w:color="auto"/>
            </w:tcBorders>
            <w:vAlign w:val="center"/>
          </w:tcPr>
          <w:p w14:paraId="005D28C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10F289DA" w14:textId="77777777" w:rsidR="009C4FA5"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3,35</w:t>
            </w:r>
          </w:p>
        </w:tc>
        <w:tc>
          <w:tcPr>
            <w:tcW w:w="1728" w:type="dxa"/>
            <w:tcBorders>
              <w:top w:val="single" w:sz="4" w:space="0" w:color="auto"/>
              <w:left w:val="single" w:sz="4" w:space="0" w:color="auto"/>
              <w:bottom w:val="single" w:sz="4" w:space="0" w:color="auto"/>
              <w:right w:val="single" w:sz="4" w:space="0" w:color="auto"/>
            </w:tcBorders>
            <w:vAlign w:val="center"/>
          </w:tcPr>
          <w:p w14:paraId="439F3A14" w14:textId="77777777" w:rsidR="009C4FA5"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10,2</w:t>
            </w:r>
          </w:p>
        </w:tc>
        <w:tc>
          <w:tcPr>
            <w:tcW w:w="1512" w:type="dxa"/>
            <w:tcBorders>
              <w:top w:val="single" w:sz="4" w:space="0" w:color="auto"/>
              <w:left w:val="single" w:sz="4" w:space="0" w:color="auto"/>
              <w:bottom w:val="single" w:sz="4" w:space="0" w:color="auto"/>
              <w:right w:val="single" w:sz="4" w:space="0" w:color="auto"/>
            </w:tcBorders>
            <w:vAlign w:val="center"/>
          </w:tcPr>
          <w:p w14:paraId="4E83D6D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32D6677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83,340</w:t>
            </w:r>
          </w:p>
        </w:tc>
        <w:tc>
          <w:tcPr>
            <w:tcW w:w="1575" w:type="dxa"/>
            <w:tcBorders>
              <w:top w:val="single" w:sz="4" w:space="0" w:color="auto"/>
              <w:left w:val="single" w:sz="4" w:space="0" w:color="auto"/>
              <w:bottom w:val="single" w:sz="4" w:space="0" w:color="auto"/>
              <w:right w:val="single" w:sz="4" w:space="0" w:color="auto"/>
            </w:tcBorders>
            <w:vAlign w:val="center"/>
          </w:tcPr>
          <w:p w14:paraId="664B831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C44FF6" w:rsidRPr="00084CF5" w14:paraId="703ED8B0"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2806D552" w14:textId="77777777" w:rsidR="00C44FF6"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050</w:t>
            </w:r>
          </w:p>
        </w:tc>
        <w:tc>
          <w:tcPr>
            <w:tcW w:w="3373" w:type="dxa"/>
            <w:tcBorders>
              <w:top w:val="single" w:sz="4" w:space="0" w:color="auto"/>
              <w:left w:val="single" w:sz="4" w:space="0" w:color="auto"/>
              <w:bottom w:val="single" w:sz="4" w:space="0" w:color="auto"/>
              <w:right w:val="single" w:sz="4" w:space="0" w:color="auto"/>
            </w:tcBorders>
            <w:vAlign w:val="center"/>
          </w:tcPr>
          <w:p w14:paraId="29328587" w14:textId="77777777" w:rsidR="00C44FF6"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6051634,0 Y – 585364,0</w:t>
            </w:r>
          </w:p>
        </w:tc>
        <w:tc>
          <w:tcPr>
            <w:tcW w:w="1417" w:type="dxa"/>
            <w:tcBorders>
              <w:top w:val="single" w:sz="4" w:space="0" w:color="auto"/>
              <w:left w:val="single" w:sz="4" w:space="0" w:color="auto"/>
              <w:bottom w:val="single" w:sz="4" w:space="0" w:color="auto"/>
              <w:right w:val="single" w:sz="4" w:space="0" w:color="auto"/>
            </w:tcBorders>
            <w:vAlign w:val="center"/>
          </w:tcPr>
          <w:p w14:paraId="1239649D" w14:textId="77777777" w:rsidR="00C44FF6"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3ED582F9" w14:textId="77777777" w:rsidR="00C44FF6" w:rsidRPr="00257946" w:rsidRDefault="00C44FF6"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3,51</w:t>
            </w:r>
          </w:p>
        </w:tc>
        <w:tc>
          <w:tcPr>
            <w:tcW w:w="1728" w:type="dxa"/>
            <w:tcBorders>
              <w:top w:val="single" w:sz="4" w:space="0" w:color="auto"/>
              <w:left w:val="single" w:sz="4" w:space="0" w:color="auto"/>
              <w:bottom w:val="single" w:sz="4" w:space="0" w:color="auto"/>
              <w:right w:val="single" w:sz="4" w:space="0" w:color="auto"/>
            </w:tcBorders>
            <w:vAlign w:val="center"/>
          </w:tcPr>
          <w:p w14:paraId="200E5D2E" w14:textId="77777777" w:rsidR="00C44FF6" w:rsidRPr="00257946" w:rsidRDefault="00C44FF6"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8,6</w:t>
            </w:r>
          </w:p>
        </w:tc>
        <w:tc>
          <w:tcPr>
            <w:tcW w:w="1512" w:type="dxa"/>
            <w:tcBorders>
              <w:top w:val="single" w:sz="4" w:space="0" w:color="auto"/>
              <w:left w:val="single" w:sz="4" w:space="0" w:color="auto"/>
              <w:bottom w:val="single" w:sz="4" w:space="0" w:color="auto"/>
              <w:right w:val="single" w:sz="4" w:space="0" w:color="auto"/>
            </w:tcBorders>
            <w:vAlign w:val="center"/>
          </w:tcPr>
          <w:p w14:paraId="62197591" w14:textId="77777777" w:rsidR="00C44FF6"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05C01CF0" w14:textId="77777777" w:rsidR="00C44FF6"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77,778</w:t>
            </w:r>
          </w:p>
        </w:tc>
        <w:tc>
          <w:tcPr>
            <w:tcW w:w="1575" w:type="dxa"/>
            <w:tcBorders>
              <w:top w:val="single" w:sz="4" w:space="0" w:color="auto"/>
              <w:left w:val="single" w:sz="4" w:space="0" w:color="auto"/>
              <w:bottom w:val="single" w:sz="4" w:space="0" w:color="auto"/>
              <w:right w:val="single" w:sz="4" w:space="0" w:color="auto"/>
            </w:tcBorders>
            <w:vAlign w:val="center"/>
          </w:tcPr>
          <w:p w14:paraId="3622CDD3" w14:textId="77777777" w:rsidR="00C44FF6"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67D1E092"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360BCB4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051</w:t>
            </w:r>
          </w:p>
        </w:tc>
        <w:tc>
          <w:tcPr>
            <w:tcW w:w="3373" w:type="dxa"/>
            <w:tcBorders>
              <w:top w:val="single" w:sz="4" w:space="0" w:color="auto"/>
              <w:left w:val="single" w:sz="4" w:space="0" w:color="auto"/>
              <w:bottom w:val="single" w:sz="4" w:space="0" w:color="auto"/>
              <w:right w:val="single" w:sz="4" w:space="0" w:color="auto"/>
            </w:tcBorders>
            <w:vAlign w:val="center"/>
          </w:tcPr>
          <w:p w14:paraId="7D81451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6051646,0 Y – 585338,0</w:t>
            </w:r>
          </w:p>
        </w:tc>
        <w:tc>
          <w:tcPr>
            <w:tcW w:w="1417" w:type="dxa"/>
            <w:tcBorders>
              <w:top w:val="single" w:sz="4" w:space="0" w:color="auto"/>
              <w:left w:val="single" w:sz="4" w:space="0" w:color="auto"/>
              <w:bottom w:val="single" w:sz="4" w:space="0" w:color="auto"/>
              <w:right w:val="single" w:sz="4" w:space="0" w:color="auto"/>
            </w:tcBorders>
            <w:vAlign w:val="center"/>
          </w:tcPr>
          <w:p w14:paraId="63438FD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 xml:space="preserve">6,0 </w:t>
            </w:r>
          </w:p>
        </w:tc>
        <w:tc>
          <w:tcPr>
            <w:tcW w:w="1701" w:type="dxa"/>
            <w:tcBorders>
              <w:top w:val="single" w:sz="4" w:space="0" w:color="auto"/>
              <w:left w:val="single" w:sz="4" w:space="0" w:color="auto"/>
              <w:bottom w:val="single" w:sz="4" w:space="0" w:color="auto"/>
              <w:right w:val="single" w:sz="4" w:space="0" w:color="auto"/>
            </w:tcBorders>
            <w:vAlign w:val="center"/>
          </w:tcPr>
          <w:p w14:paraId="31F11B7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3,7</w:t>
            </w:r>
            <w:r w:rsidR="00C44FF6" w:rsidRPr="00257946">
              <w:rPr>
                <w:rFonts w:asciiTheme="majorHAnsi" w:eastAsia="Calibri" w:hAnsiTheme="majorHAnsi" w:cstheme="majorHAnsi"/>
                <w:sz w:val="20"/>
                <w:szCs w:val="20"/>
              </w:rPr>
              <w:t>7</w:t>
            </w:r>
          </w:p>
        </w:tc>
        <w:tc>
          <w:tcPr>
            <w:tcW w:w="1728" w:type="dxa"/>
            <w:tcBorders>
              <w:top w:val="single" w:sz="4" w:space="0" w:color="auto"/>
              <w:left w:val="single" w:sz="4" w:space="0" w:color="auto"/>
              <w:bottom w:val="single" w:sz="4" w:space="0" w:color="auto"/>
              <w:right w:val="single" w:sz="4" w:space="0" w:color="auto"/>
            </w:tcBorders>
            <w:vAlign w:val="center"/>
          </w:tcPr>
          <w:p w14:paraId="09B79C92" w14:textId="77777777" w:rsidR="009C4FA5"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9,9</w:t>
            </w:r>
          </w:p>
        </w:tc>
        <w:tc>
          <w:tcPr>
            <w:tcW w:w="1512" w:type="dxa"/>
            <w:tcBorders>
              <w:top w:val="single" w:sz="4" w:space="0" w:color="auto"/>
              <w:left w:val="single" w:sz="4" w:space="0" w:color="auto"/>
              <w:bottom w:val="single" w:sz="4" w:space="0" w:color="auto"/>
              <w:right w:val="single" w:sz="4" w:space="0" w:color="auto"/>
            </w:tcBorders>
            <w:vAlign w:val="center"/>
          </w:tcPr>
          <w:p w14:paraId="63FE359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2A5A2C8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98,333</w:t>
            </w:r>
          </w:p>
        </w:tc>
        <w:tc>
          <w:tcPr>
            <w:tcW w:w="1575" w:type="dxa"/>
            <w:tcBorders>
              <w:top w:val="single" w:sz="4" w:space="0" w:color="auto"/>
              <w:left w:val="single" w:sz="4" w:space="0" w:color="auto"/>
              <w:bottom w:val="single" w:sz="4" w:space="0" w:color="auto"/>
              <w:right w:val="single" w:sz="4" w:space="0" w:color="auto"/>
            </w:tcBorders>
            <w:vAlign w:val="center"/>
          </w:tcPr>
          <w:p w14:paraId="606A447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9481B" w:rsidRPr="00084CF5" w14:paraId="629744C7"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79A14296"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052</w:t>
            </w:r>
          </w:p>
        </w:tc>
        <w:tc>
          <w:tcPr>
            <w:tcW w:w="3373" w:type="dxa"/>
            <w:tcBorders>
              <w:top w:val="single" w:sz="4" w:space="0" w:color="auto"/>
              <w:left w:val="single" w:sz="4" w:space="0" w:color="auto"/>
              <w:bottom w:val="single" w:sz="4" w:space="0" w:color="auto"/>
              <w:right w:val="single" w:sz="4" w:space="0" w:color="auto"/>
            </w:tcBorders>
            <w:vAlign w:val="center"/>
          </w:tcPr>
          <w:p w14:paraId="3A8476DE"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6051202,0 Y – 585581,0</w:t>
            </w:r>
          </w:p>
        </w:tc>
        <w:tc>
          <w:tcPr>
            <w:tcW w:w="1417" w:type="dxa"/>
            <w:tcBorders>
              <w:top w:val="single" w:sz="4" w:space="0" w:color="auto"/>
              <w:left w:val="single" w:sz="4" w:space="0" w:color="auto"/>
              <w:bottom w:val="single" w:sz="4" w:space="0" w:color="auto"/>
              <w:right w:val="single" w:sz="4" w:space="0" w:color="auto"/>
            </w:tcBorders>
            <w:vAlign w:val="center"/>
          </w:tcPr>
          <w:p w14:paraId="06D0FE97"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1AC39577" w14:textId="77777777" w:rsidR="0099481B" w:rsidRPr="00257946" w:rsidRDefault="002D65C3"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3,26</w:t>
            </w:r>
          </w:p>
        </w:tc>
        <w:tc>
          <w:tcPr>
            <w:tcW w:w="1728" w:type="dxa"/>
            <w:tcBorders>
              <w:top w:val="single" w:sz="4" w:space="0" w:color="auto"/>
              <w:left w:val="single" w:sz="4" w:space="0" w:color="auto"/>
              <w:bottom w:val="single" w:sz="4" w:space="0" w:color="auto"/>
              <w:right w:val="single" w:sz="4" w:space="0" w:color="auto"/>
            </w:tcBorders>
            <w:vAlign w:val="center"/>
          </w:tcPr>
          <w:p w14:paraId="5C49A8F5" w14:textId="77777777" w:rsidR="0099481B" w:rsidRPr="00257946" w:rsidRDefault="0099481B"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8,5</w:t>
            </w:r>
          </w:p>
        </w:tc>
        <w:tc>
          <w:tcPr>
            <w:tcW w:w="1512" w:type="dxa"/>
            <w:tcBorders>
              <w:top w:val="single" w:sz="4" w:space="0" w:color="auto"/>
              <w:left w:val="single" w:sz="4" w:space="0" w:color="auto"/>
              <w:bottom w:val="single" w:sz="4" w:space="0" w:color="auto"/>
              <w:right w:val="single" w:sz="4" w:space="0" w:color="auto"/>
            </w:tcBorders>
            <w:vAlign w:val="center"/>
          </w:tcPr>
          <w:p w14:paraId="10E397B9"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06404A16"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66,667</w:t>
            </w:r>
          </w:p>
        </w:tc>
        <w:tc>
          <w:tcPr>
            <w:tcW w:w="1575" w:type="dxa"/>
            <w:tcBorders>
              <w:top w:val="single" w:sz="4" w:space="0" w:color="auto"/>
              <w:left w:val="single" w:sz="4" w:space="0" w:color="auto"/>
              <w:bottom w:val="single" w:sz="4" w:space="0" w:color="auto"/>
              <w:right w:val="single" w:sz="4" w:space="0" w:color="auto"/>
            </w:tcBorders>
            <w:vAlign w:val="center"/>
          </w:tcPr>
          <w:p w14:paraId="6B66D21B"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9481B" w:rsidRPr="00084CF5" w14:paraId="5727CF1D"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60366094"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053</w:t>
            </w:r>
          </w:p>
        </w:tc>
        <w:tc>
          <w:tcPr>
            <w:tcW w:w="3373" w:type="dxa"/>
            <w:tcBorders>
              <w:top w:val="single" w:sz="4" w:space="0" w:color="auto"/>
              <w:left w:val="single" w:sz="4" w:space="0" w:color="auto"/>
              <w:bottom w:val="single" w:sz="4" w:space="0" w:color="auto"/>
              <w:right w:val="single" w:sz="4" w:space="0" w:color="auto"/>
            </w:tcBorders>
            <w:vAlign w:val="center"/>
          </w:tcPr>
          <w:p w14:paraId="21240940"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6051206,0 Y – 585552,0</w:t>
            </w:r>
          </w:p>
        </w:tc>
        <w:tc>
          <w:tcPr>
            <w:tcW w:w="1417" w:type="dxa"/>
            <w:tcBorders>
              <w:top w:val="single" w:sz="4" w:space="0" w:color="auto"/>
              <w:left w:val="single" w:sz="4" w:space="0" w:color="auto"/>
              <w:bottom w:val="single" w:sz="4" w:space="0" w:color="auto"/>
              <w:right w:val="single" w:sz="4" w:space="0" w:color="auto"/>
            </w:tcBorders>
            <w:vAlign w:val="center"/>
          </w:tcPr>
          <w:p w14:paraId="7E839CE9"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1A278D7C" w14:textId="77777777" w:rsidR="0099481B" w:rsidRPr="00257946" w:rsidRDefault="002D65C3"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3,26</w:t>
            </w:r>
          </w:p>
        </w:tc>
        <w:tc>
          <w:tcPr>
            <w:tcW w:w="1728" w:type="dxa"/>
            <w:tcBorders>
              <w:top w:val="single" w:sz="4" w:space="0" w:color="auto"/>
              <w:left w:val="single" w:sz="4" w:space="0" w:color="auto"/>
              <w:bottom w:val="single" w:sz="4" w:space="0" w:color="auto"/>
              <w:right w:val="single" w:sz="4" w:space="0" w:color="auto"/>
            </w:tcBorders>
            <w:vAlign w:val="center"/>
          </w:tcPr>
          <w:p w14:paraId="7A6B84D1" w14:textId="77777777" w:rsidR="0099481B" w:rsidRPr="00257946" w:rsidRDefault="0099481B"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8,5</w:t>
            </w:r>
          </w:p>
        </w:tc>
        <w:tc>
          <w:tcPr>
            <w:tcW w:w="1512" w:type="dxa"/>
            <w:tcBorders>
              <w:top w:val="single" w:sz="4" w:space="0" w:color="auto"/>
              <w:left w:val="single" w:sz="4" w:space="0" w:color="auto"/>
              <w:bottom w:val="single" w:sz="4" w:space="0" w:color="auto"/>
              <w:right w:val="single" w:sz="4" w:space="0" w:color="auto"/>
            </w:tcBorders>
            <w:vAlign w:val="center"/>
          </w:tcPr>
          <w:p w14:paraId="09D33DAA"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07F1606D"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66,667</w:t>
            </w:r>
          </w:p>
        </w:tc>
        <w:tc>
          <w:tcPr>
            <w:tcW w:w="1575" w:type="dxa"/>
            <w:tcBorders>
              <w:top w:val="single" w:sz="4" w:space="0" w:color="auto"/>
              <w:left w:val="single" w:sz="4" w:space="0" w:color="auto"/>
              <w:bottom w:val="single" w:sz="4" w:space="0" w:color="auto"/>
              <w:right w:val="single" w:sz="4" w:space="0" w:color="auto"/>
            </w:tcBorders>
            <w:vAlign w:val="center"/>
          </w:tcPr>
          <w:p w14:paraId="520CFBE1"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9481B" w:rsidRPr="00084CF5" w14:paraId="2CCC312C"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2D41665A"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054</w:t>
            </w:r>
          </w:p>
        </w:tc>
        <w:tc>
          <w:tcPr>
            <w:tcW w:w="3373" w:type="dxa"/>
            <w:tcBorders>
              <w:top w:val="single" w:sz="4" w:space="0" w:color="auto"/>
              <w:left w:val="single" w:sz="4" w:space="0" w:color="auto"/>
              <w:bottom w:val="single" w:sz="4" w:space="0" w:color="auto"/>
              <w:right w:val="single" w:sz="4" w:space="0" w:color="auto"/>
            </w:tcBorders>
            <w:vAlign w:val="center"/>
          </w:tcPr>
          <w:p w14:paraId="410043DE"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6051206,0 Y – 585523,0</w:t>
            </w:r>
          </w:p>
        </w:tc>
        <w:tc>
          <w:tcPr>
            <w:tcW w:w="1417" w:type="dxa"/>
            <w:tcBorders>
              <w:top w:val="single" w:sz="4" w:space="0" w:color="auto"/>
              <w:left w:val="single" w:sz="4" w:space="0" w:color="auto"/>
              <w:bottom w:val="single" w:sz="4" w:space="0" w:color="auto"/>
              <w:right w:val="single" w:sz="4" w:space="0" w:color="auto"/>
            </w:tcBorders>
            <w:vAlign w:val="center"/>
          </w:tcPr>
          <w:p w14:paraId="423865D4"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08A7491D" w14:textId="77777777" w:rsidR="0099481B" w:rsidRPr="00257946" w:rsidRDefault="002D65C3"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3,26</w:t>
            </w:r>
          </w:p>
        </w:tc>
        <w:tc>
          <w:tcPr>
            <w:tcW w:w="1728" w:type="dxa"/>
            <w:tcBorders>
              <w:top w:val="single" w:sz="4" w:space="0" w:color="auto"/>
              <w:left w:val="single" w:sz="4" w:space="0" w:color="auto"/>
              <w:bottom w:val="single" w:sz="4" w:space="0" w:color="auto"/>
              <w:right w:val="single" w:sz="4" w:space="0" w:color="auto"/>
            </w:tcBorders>
            <w:vAlign w:val="center"/>
          </w:tcPr>
          <w:p w14:paraId="14ACA1DF" w14:textId="77777777" w:rsidR="0099481B" w:rsidRPr="00257946" w:rsidRDefault="0099481B"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8,5</w:t>
            </w:r>
          </w:p>
        </w:tc>
        <w:tc>
          <w:tcPr>
            <w:tcW w:w="1512" w:type="dxa"/>
            <w:tcBorders>
              <w:top w:val="single" w:sz="4" w:space="0" w:color="auto"/>
              <w:left w:val="single" w:sz="4" w:space="0" w:color="auto"/>
              <w:bottom w:val="single" w:sz="4" w:space="0" w:color="auto"/>
              <w:right w:val="single" w:sz="4" w:space="0" w:color="auto"/>
            </w:tcBorders>
            <w:vAlign w:val="center"/>
          </w:tcPr>
          <w:p w14:paraId="3DCAB4AA"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2481B0A1"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66,667</w:t>
            </w:r>
          </w:p>
        </w:tc>
        <w:tc>
          <w:tcPr>
            <w:tcW w:w="1575" w:type="dxa"/>
            <w:tcBorders>
              <w:top w:val="single" w:sz="4" w:space="0" w:color="auto"/>
              <w:left w:val="single" w:sz="4" w:space="0" w:color="auto"/>
              <w:bottom w:val="single" w:sz="4" w:space="0" w:color="auto"/>
              <w:right w:val="single" w:sz="4" w:space="0" w:color="auto"/>
            </w:tcBorders>
            <w:vAlign w:val="center"/>
          </w:tcPr>
          <w:p w14:paraId="1E61E649"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9481B" w:rsidRPr="00084CF5" w14:paraId="2D455CF6"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308736BB"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055</w:t>
            </w:r>
          </w:p>
        </w:tc>
        <w:tc>
          <w:tcPr>
            <w:tcW w:w="3373" w:type="dxa"/>
            <w:tcBorders>
              <w:top w:val="single" w:sz="4" w:space="0" w:color="auto"/>
              <w:left w:val="single" w:sz="4" w:space="0" w:color="auto"/>
              <w:bottom w:val="single" w:sz="4" w:space="0" w:color="auto"/>
              <w:right w:val="single" w:sz="4" w:space="0" w:color="auto"/>
            </w:tcBorders>
            <w:vAlign w:val="center"/>
          </w:tcPr>
          <w:p w14:paraId="4E4B844A"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6051207,0 Y – 585494,0</w:t>
            </w:r>
          </w:p>
        </w:tc>
        <w:tc>
          <w:tcPr>
            <w:tcW w:w="1417" w:type="dxa"/>
            <w:tcBorders>
              <w:top w:val="single" w:sz="4" w:space="0" w:color="auto"/>
              <w:left w:val="single" w:sz="4" w:space="0" w:color="auto"/>
              <w:bottom w:val="single" w:sz="4" w:space="0" w:color="auto"/>
              <w:right w:val="single" w:sz="4" w:space="0" w:color="auto"/>
            </w:tcBorders>
            <w:vAlign w:val="center"/>
          </w:tcPr>
          <w:p w14:paraId="421EFB5A"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399D77D3" w14:textId="77777777" w:rsidR="0099481B" w:rsidRPr="00257946" w:rsidRDefault="002D65C3"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3,26</w:t>
            </w:r>
          </w:p>
        </w:tc>
        <w:tc>
          <w:tcPr>
            <w:tcW w:w="1728" w:type="dxa"/>
            <w:tcBorders>
              <w:top w:val="single" w:sz="4" w:space="0" w:color="auto"/>
              <w:left w:val="single" w:sz="4" w:space="0" w:color="auto"/>
              <w:bottom w:val="single" w:sz="4" w:space="0" w:color="auto"/>
              <w:right w:val="single" w:sz="4" w:space="0" w:color="auto"/>
            </w:tcBorders>
            <w:vAlign w:val="center"/>
          </w:tcPr>
          <w:p w14:paraId="690AA21B" w14:textId="77777777" w:rsidR="0099481B" w:rsidRPr="00257946" w:rsidRDefault="0099481B"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8,5</w:t>
            </w:r>
          </w:p>
        </w:tc>
        <w:tc>
          <w:tcPr>
            <w:tcW w:w="1512" w:type="dxa"/>
            <w:tcBorders>
              <w:top w:val="single" w:sz="4" w:space="0" w:color="auto"/>
              <w:left w:val="single" w:sz="4" w:space="0" w:color="auto"/>
              <w:bottom w:val="single" w:sz="4" w:space="0" w:color="auto"/>
              <w:right w:val="single" w:sz="4" w:space="0" w:color="auto"/>
            </w:tcBorders>
            <w:vAlign w:val="center"/>
          </w:tcPr>
          <w:p w14:paraId="57F9D873"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26F18A2C"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66,667</w:t>
            </w:r>
          </w:p>
        </w:tc>
        <w:tc>
          <w:tcPr>
            <w:tcW w:w="1575" w:type="dxa"/>
            <w:tcBorders>
              <w:top w:val="single" w:sz="4" w:space="0" w:color="auto"/>
              <w:left w:val="single" w:sz="4" w:space="0" w:color="auto"/>
              <w:bottom w:val="single" w:sz="4" w:space="0" w:color="auto"/>
              <w:right w:val="single" w:sz="4" w:space="0" w:color="auto"/>
            </w:tcBorders>
            <w:vAlign w:val="center"/>
          </w:tcPr>
          <w:p w14:paraId="1B4E7E06"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9481B" w:rsidRPr="00084CF5" w14:paraId="31190898"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590C065C"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056</w:t>
            </w:r>
          </w:p>
        </w:tc>
        <w:tc>
          <w:tcPr>
            <w:tcW w:w="3373" w:type="dxa"/>
            <w:tcBorders>
              <w:top w:val="single" w:sz="4" w:space="0" w:color="auto"/>
              <w:left w:val="single" w:sz="4" w:space="0" w:color="auto"/>
              <w:bottom w:val="single" w:sz="4" w:space="0" w:color="auto"/>
              <w:right w:val="single" w:sz="4" w:space="0" w:color="auto"/>
            </w:tcBorders>
            <w:vAlign w:val="center"/>
          </w:tcPr>
          <w:p w14:paraId="3D5CCBB7"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6051208,0 Y – 585465,0</w:t>
            </w:r>
          </w:p>
        </w:tc>
        <w:tc>
          <w:tcPr>
            <w:tcW w:w="1417" w:type="dxa"/>
            <w:tcBorders>
              <w:top w:val="single" w:sz="4" w:space="0" w:color="auto"/>
              <w:left w:val="single" w:sz="4" w:space="0" w:color="auto"/>
              <w:bottom w:val="single" w:sz="4" w:space="0" w:color="auto"/>
              <w:right w:val="single" w:sz="4" w:space="0" w:color="auto"/>
            </w:tcBorders>
            <w:vAlign w:val="center"/>
          </w:tcPr>
          <w:p w14:paraId="2C001295"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19D5B593" w14:textId="77777777" w:rsidR="0099481B" w:rsidRPr="00257946" w:rsidRDefault="002D65C3"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3,26</w:t>
            </w:r>
          </w:p>
        </w:tc>
        <w:tc>
          <w:tcPr>
            <w:tcW w:w="1728" w:type="dxa"/>
            <w:tcBorders>
              <w:top w:val="single" w:sz="4" w:space="0" w:color="auto"/>
              <w:left w:val="single" w:sz="4" w:space="0" w:color="auto"/>
              <w:bottom w:val="single" w:sz="4" w:space="0" w:color="auto"/>
              <w:right w:val="single" w:sz="4" w:space="0" w:color="auto"/>
            </w:tcBorders>
            <w:vAlign w:val="center"/>
          </w:tcPr>
          <w:p w14:paraId="36A37AE8" w14:textId="77777777" w:rsidR="0099481B" w:rsidRPr="00257946" w:rsidRDefault="0099481B"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8,5</w:t>
            </w:r>
          </w:p>
        </w:tc>
        <w:tc>
          <w:tcPr>
            <w:tcW w:w="1512" w:type="dxa"/>
            <w:tcBorders>
              <w:top w:val="single" w:sz="4" w:space="0" w:color="auto"/>
              <w:left w:val="single" w:sz="4" w:space="0" w:color="auto"/>
              <w:bottom w:val="single" w:sz="4" w:space="0" w:color="auto"/>
              <w:right w:val="single" w:sz="4" w:space="0" w:color="auto"/>
            </w:tcBorders>
            <w:vAlign w:val="center"/>
          </w:tcPr>
          <w:p w14:paraId="38AEDA18"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26F18CF5"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66,667</w:t>
            </w:r>
          </w:p>
        </w:tc>
        <w:tc>
          <w:tcPr>
            <w:tcW w:w="1575" w:type="dxa"/>
            <w:tcBorders>
              <w:top w:val="single" w:sz="4" w:space="0" w:color="auto"/>
              <w:left w:val="single" w:sz="4" w:space="0" w:color="auto"/>
              <w:bottom w:val="single" w:sz="4" w:space="0" w:color="auto"/>
              <w:right w:val="single" w:sz="4" w:space="0" w:color="auto"/>
            </w:tcBorders>
            <w:vAlign w:val="center"/>
          </w:tcPr>
          <w:p w14:paraId="1BB95C5C"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9481B" w:rsidRPr="00084CF5" w14:paraId="7FEFFC98"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286B7A86"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057</w:t>
            </w:r>
          </w:p>
        </w:tc>
        <w:tc>
          <w:tcPr>
            <w:tcW w:w="3373" w:type="dxa"/>
            <w:tcBorders>
              <w:top w:val="single" w:sz="4" w:space="0" w:color="auto"/>
              <w:left w:val="single" w:sz="4" w:space="0" w:color="auto"/>
              <w:bottom w:val="single" w:sz="4" w:space="0" w:color="auto"/>
              <w:right w:val="single" w:sz="4" w:space="0" w:color="auto"/>
            </w:tcBorders>
            <w:vAlign w:val="center"/>
          </w:tcPr>
          <w:p w14:paraId="3E482F36"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6051209,0 Y – 585437,0</w:t>
            </w:r>
          </w:p>
        </w:tc>
        <w:tc>
          <w:tcPr>
            <w:tcW w:w="1417" w:type="dxa"/>
            <w:tcBorders>
              <w:top w:val="single" w:sz="4" w:space="0" w:color="auto"/>
              <w:left w:val="single" w:sz="4" w:space="0" w:color="auto"/>
              <w:bottom w:val="single" w:sz="4" w:space="0" w:color="auto"/>
              <w:right w:val="single" w:sz="4" w:space="0" w:color="auto"/>
            </w:tcBorders>
            <w:vAlign w:val="center"/>
          </w:tcPr>
          <w:p w14:paraId="7247FDDC"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4EE2D98E" w14:textId="77777777" w:rsidR="0099481B" w:rsidRPr="00257946" w:rsidRDefault="002D65C3"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3,26</w:t>
            </w:r>
          </w:p>
        </w:tc>
        <w:tc>
          <w:tcPr>
            <w:tcW w:w="1728" w:type="dxa"/>
            <w:tcBorders>
              <w:top w:val="single" w:sz="4" w:space="0" w:color="auto"/>
              <w:left w:val="single" w:sz="4" w:space="0" w:color="auto"/>
              <w:bottom w:val="single" w:sz="4" w:space="0" w:color="auto"/>
              <w:right w:val="single" w:sz="4" w:space="0" w:color="auto"/>
            </w:tcBorders>
            <w:vAlign w:val="center"/>
          </w:tcPr>
          <w:p w14:paraId="6FC10782" w14:textId="77777777" w:rsidR="0099481B" w:rsidRPr="00257946" w:rsidRDefault="0099481B"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8,5</w:t>
            </w:r>
          </w:p>
        </w:tc>
        <w:tc>
          <w:tcPr>
            <w:tcW w:w="1512" w:type="dxa"/>
            <w:tcBorders>
              <w:top w:val="single" w:sz="4" w:space="0" w:color="auto"/>
              <w:left w:val="single" w:sz="4" w:space="0" w:color="auto"/>
              <w:bottom w:val="single" w:sz="4" w:space="0" w:color="auto"/>
              <w:right w:val="single" w:sz="4" w:space="0" w:color="auto"/>
            </w:tcBorders>
            <w:vAlign w:val="center"/>
          </w:tcPr>
          <w:p w14:paraId="5B49E7C8"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3D4DD0AD"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66,667</w:t>
            </w:r>
          </w:p>
        </w:tc>
        <w:tc>
          <w:tcPr>
            <w:tcW w:w="1575" w:type="dxa"/>
            <w:tcBorders>
              <w:top w:val="single" w:sz="4" w:space="0" w:color="auto"/>
              <w:left w:val="single" w:sz="4" w:space="0" w:color="auto"/>
              <w:bottom w:val="single" w:sz="4" w:space="0" w:color="auto"/>
              <w:right w:val="single" w:sz="4" w:space="0" w:color="auto"/>
            </w:tcBorders>
            <w:vAlign w:val="center"/>
          </w:tcPr>
          <w:p w14:paraId="6D4B61B3"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C44FF6" w:rsidRPr="00084CF5" w14:paraId="68D44F0E"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34BA5B11" w14:textId="77777777" w:rsidR="00C44FF6"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058</w:t>
            </w:r>
          </w:p>
        </w:tc>
        <w:tc>
          <w:tcPr>
            <w:tcW w:w="3373" w:type="dxa"/>
            <w:tcBorders>
              <w:top w:val="single" w:sz="4" w:space="0" w:color="auto"/>
              <w:left w:val="single" w:sz="4" w:space="0" w:color="auto"/>
              <w:bottom w:val="single" w:sz="4" w:space="0" w:color="auto"/>
              <w:right w:val="single" w:sz="4" w:space="0" w:color="auto"/>
            </w:tcBorders>
            <w:vAlign w:val="center"/>
          </w:tcPr>
          <w:p w14:paraId="6C445ACA" w14:textId="77777777" w:rsidR="00C44FF6"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6051209,0 Y – 585409,0</w:t>
            </w:r>
          </w:p>
        </w:tc>
        <w:tc>
          <w:tcPr>
            <w:tcW w:w="1417" w:type="dxa"/>
            <w:tcBorders>
              <w:top w:val="single" w:sz="4" w:space="0" w:color="auto"/>
              <w:left w:val="single" w:sz="4" w:space="0" w:color="auto"/>
              <w:bottom w:val="single" w:sz="4" w:space="0" w:color="auto"/>
              <w:right w:val="single" w:sz="4" w:space="0" w:color="auto"/>
            </w:tcBorders>
            <w:vAlign w:val="center"/>
          </w:tcPr>
          <w:p w14:paraId="155BD964" w14:textId="77777777" w:rsidR="00C44FF6"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7FAF9B47" w14:textId="77777777" w:rsidR="00C44FF6" w:rsidRPr="00257946" w:rsidRDefault="00C44FF6"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3,77</w:t>
            </w:r>
          </w:p>
        </w:tc>
        <w:tc>
          <w:tcPr>
            <w:tcW w:w="1728" w:type="dxa"/>
            <w:tcBorders>
              <w:top w:val="single" w:sz="4" w:space="0" w:color="auto"/>
              <w:left w:val="single" w:sz="4" w:space="0" w:color="auto"/>
              <w:bottom w:val="single" w:sz="4" w:space="0" w:color="auto"/>
              <w:right w:val="single" w:sz="4" w:space="0" w:color="auto"/>
            </w:tcBorders>
            <w:vAlign w:val="center"/>
          </w:tcPr>
          <w:p w14:paraId="0EE4FDB7" w14:textId="77777777" w:rsidR="00C44FF6" w:rsidRPr="00257946" w:rsidRDefault="00C44FF6"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9,9</w:t>
            </w:r>
          </w:p>
        </w:tc>
        <w:tc>
          <w:tcPr>
            <w:tcW w:w="1512" w:type="dxa"/>
            <w:tcBorders>
              <w:top w:val="single" w:sz="4" w:space="0" w:color="auto"/>
              <w:left w:val="single" w:sz="4" w:space="0" w:color="auto"/>
              <w:bottom w:val="single" w:sz="4" w:space="0" w:color="auto"/>
              <w:right w:val="single" w:sz="4" w:space="0" w:color="auto"/>
            </w:tcBorders>
            <w:vAlign w:val="center"/>
          </w:tcPr>
          <w:p w14:paraId="01E5FFF8" w14:textId="77777777" w:rsidR="00C44FF6"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6F998031" w14:textId="77777777" w:rsidR="00C44FF6"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98,333</w:t>
            </w:r>
          </w:p>
        </w:tc>
        <w:tc>
          <w:tcPr>
            <w:tcW w:w="1575" w:type="dxa"/>
            <w:tcBorders>
              <w:top w:val="single" w:sz="4" w:space="0" w:color="auto"/>
              <w:left w:val="single" w:sz="4" w:space="0" w:color="auto"/>
              <w:bottom w:val="single" w:sz="4" w:space="0" w:color="auto"/>
              <w:right w:val="single" w:sz="4" w:space="0" w:color="auto"/>
            </w:tcBorders>
            <w:vAlign w:val="center"/>
          </w:tcPr>
          <w:p w14:paraId="6ED7D35B" w14:textId="77777777" w:rsidR="00C44FF6"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C44FF6" w:rsidRPr="00084CF5" w14:paraId="38E4FD94"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33E9B5D0" w14:textId="77777777" w:rsidR="00C44FF6"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059</w:t>
            </w:r>
          </w:p>
        </w:tc>
        <w:tc>
          <w:tcPr>
            <w:tcW w:w="3373" w:type="dxa"/>
            <w:tcBorders>
              <w:top w:val="single" w:sz="4" w:space="0" w:color="auto"/>
              <w:left w:val="single" w:sz="4" w:space="0" w:color="auto"/>
              <w:bottom w:val="single" w:sz="4" w:space="0" w:color="auto"/>
              <w:right w:val="single" w:sz="4" w:space="0" w:color="auto"/>
            </w:tcBorders>
            <w:vAlign w:val="center"/>
          </w:tcPr>
          <w:p w14:paraId="27F0AB5B" w14:textId="77777777" w:rsidR="00C44FF6"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6051210,0 Y – 585380,0</w:t>
            </w:r>
          </w:p>
        </w:tc>
        <w:tc>
          <w:tcPr>
            <w:tcW w:w="1417" w:type="dxa"/>
            <w:tcBorders>
              <w:top w:val="single" w:sz="4" w:space="0" w:color="auto"/>
              <w:left w:val="single" w:sz="4" w:space="0" w:color="auto"/>
              <w:bottom w:val="single" w:sz="4" w:space="0" w:color="auto"/>
              <w:right w:val="single" w:sz="4" w:space="0" w:color="auto"/>
            </w:tcBorders>
            <w:vAlign w:val="center"/>
          </w:tcPr>
          <w:p w14:paraId="56EA7DC6" w14:textId="77777777" w:rsidR="00C44FF6"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7CE80C36" w14:textId="77777777" w:rsidR="00C44FF6" w:rsidRPr="00257946" w:rsidRDefault="00C44FF6"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4,04</w:t>
            </w:r>
          </w:p>
        </w:tc>
        <w:tc>
          <w:tcPr>
            <w:tcW w:w="1728" w:type="dxa"/>
            <w:tcBorders>
              <w:top w:val="single" w:sz="4" w:space="0" w:color="auto"/>
              <w:left w:val="single" w:sz="4" w:space="0" w:color="auto"/>
              <w:bottom w:val="single" w:sz="4" w:space="0" w:color="auto"/>
              <w:right w:val="single" w:sz="4" w:space="0" w:color="auto"/>
            </w:tcBorders>
            <w:vAlign w:val="center"/>
          </w:tcPr>
          <w:p w14:paraId="6D297A69" w14:textId="77777777" w:rsidR="00C44FF6" w:rsidRPr="00257946" w:rsidRDefault="00C44FF6"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7,2</w:t>
            </w:r>
          </w:p>
        </w:tc>
        <w:tc>
          <w:tcPr>
            <w:tcW w:w="1512" w:type="dxa"/>
            <w:tcBorders>
              <w:top w:val="single" w:sz="4" w:space="0" w:color="auto"/>
              <w:left w:val="single" w:sz="4" w:space="0" w:color="auto"/>
              <w:bottom w:val="single" w:sz="4" w:space="0" w:color="auto"/>
              <w:right w:val="single" w:sz="4" w:space="0" w:color="auto"/>
            </w:tcBorders>
            <w:vAlign w:val="center"/>
          </w:tcPr>
          <w:p w14:paraId="6B4A05A7" w14:textId="77777777" w:rsidR="00C44FF6"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11C7CD15" w14:textId="77777777" w:rsidR="00C44FF6"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84,593</w:t>
            </w:r>
          </w:p>
        </w:tc>
        <w:tc>
          <w:tcPr>
            <w:tcW w:w="1575" w:type="dxa"/>
            <w:tcBorders>
              <w:top w:val="single" w:sz="4" w:space="0" w:color="auto"/>
              <w:left w:val="single" w:sz="4" w:space="0" w:color="auto"/>
              <w:bottom w:val="single" w:sz="4" w:space="0" w:color="auto"/>
              <w:right w:val="single" w:sz="4" w:space="0" w:color="auto"/>
            </w:tcBorders>
            <w:vAlign w:val="center"/>
          </w:tcPr>
          <w:p w14:paraId="39136A62" w14:textId="77777777" w:rsidR="00C44FF6"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9481B" w:rsidRPr="00084CF5" w14:paraId="46843EE7"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43E0F7A6"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060</w:t>
            </w:r>
          </w:p>
        </w:tc>
        <w:tc>
          <w:tcPr>
            <w:tcW w:w="3373" w:type="dxa"/>
            <w:tcBorders>
              <w:top w:val="single" w:sz="4" w:space="0" w:color="auto"/>
              <w:left w:val="single" w:sz="4" w:space="0" w:color="auto"/>
              <w:bottom w:val="single" w:sz="4" w:space="0" w:color="auto"/>
              <w:right w:val="single" w:sz="4" w:space="0" w:color="auto"/>
            </w:tcBorders>
            <w:vAlign w:val="center"/>
          </w:tcPr>
          <w:p w14:paraId="28896FD3"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6051211,0 Y – 585350,0</w:t>
            </w:r>
          </w:p>
        </w:tc>
        <w:tc>
          <w:tcPr>
            <w:tcW w:w="1417" w:type="dxa"/>
            <w:tcBorders>
              <w:top w:val="single" w:sz="4" w:space="0" w:color="auto"/>
              <w:left w:val="single" w:sz="4" w:space="0" w:color="auto"/>
              <w:bottom w:val="single" w:sz="4" w:space="0" w:color="auto"/>
              <w:right w:val="single" w:sz="4" w:space="0" w:color="auto"/>
            </w:tcBorders>
            <w:vAlign w:val="center"/>
          </w:tcPr>
          <w:p w14:paraId="3B93C74C"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2F5179B0" w14:textId="77777777" w:rsidR="0099481B" w:rsidRPr="00257946" w:rsidRDefault="002D65C3"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3,26</w:t>
            </w:r>
          </w:p>
        </w:tc>
        <w:tc>
          <w:tcPr>
            <w:tcW w:w="1728" w:type="dxa"/>
            <w:tcBorders>
              <w:top w:val="single" w:sz="4" w:space="0" w:color="auto"/>
              <w:left w:val="single" w:sz="4" w:space="0" w:color="auto"/>
              <w:bottom w:val="single" w:sz="4" w:space="0" w:color="auto"/>
              <w:right w:val="single" w:sz="4" w:space="0" w:color="auto"/>
            </w:tcBorders>
            <w:vAlign w:val="center"/>
          </w:tcPr>
          <w:p w14:paraId="63B62EED" w14:textId="77777777" w:rsidR="0099481B" w:rsidRPr="00257946" w:rsidRDefault="0099481B"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8,5</w:t>
            </w:r>
          </w:p>
        </w:tc>
        <w:tc>
          <w:tcPr>
            <w:tcW w:w="1512" w:type="dxa"/>
            <w:tcBorders>
              <w:top w:val="single" w:sz="4" w:space="0" w:color="auto"/>
              <w:left w:val="single" w:sz="4" w:space="0" w:color="auto"/>
              <w:bottom w:val="single" w:sz="4" w:space="0" w:color="auto"/>
              <w:right w:val="single" w:sz="4" w:space="0" w:color="auto"/>
            </w:tcBorders>
            <w:vAlign w:val="center"/>
          </w:tcPr>
          <w:p w14:paraId="5F3319B4"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466E05E7"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66,667</w:t>
            </w:r>
          </w:p>
        </w:tc>
        <w:tc>
          <w:tcPr>
            <w:tcW w:w="1575" w:type="dxa"/>
            <w:tcBorders>
              <w:top w:val="single" w:sz="4" w:space="0" w:color="auto"/>
              <w:left w:val="single" w:sz="4" w:space="0" w:color="auto"/>
              <w:bottom w:val="single" w:sz="4" w:space="0" w:color="auto"/>
              <w:right w:val="single" w:sz="4" w:space="0" w:color="auto"/>
            </w:tcBorders>
            <w:vAlign w:val="center"/>
          </w:tcPr>
          <w:p w14:paraId="05E53DE5"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18D8DE85"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5A6DED0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061</w:t>
            </w:r>
          </w:p>
        </w:tc>
        <w:tc>
          <w:tcPr>
            <w:tcW w:w="3373" w:type="dxa"/>
            <w:tcBorders>
              <w:top w:val="single" w:sz="4" w:space="0" w:color="auto"/>
              <w:left w:val="single" w:sz="4" w:space="0" w:color="auto"/>
              <w:bottom w:val="single" w:sz="4" w:space="0" w:color="auto"/>
              <w:right w:val="single" w:sz="4" w:space="0" w:color="auto"/>
            </w:tcBorders>
            <w:vAlign w:val="center"/>
          </w:tcPr>
          <w:p w14:paraId="462BC9F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6051201,0 Y – 585303,0</w:t>
            </w:r>
          </w:p>
        </w:tc>
        <w:tc>
          <w:tcPr>
            <w:tcW w:w="1417" w:type="dxa"/>
            <w:tcBorders>
              <w:top w:val="single" w:sz="4" w:space="0" w:color="auto"/>
              <w:left w:val="single" w:sz="4" w:space="0" w:color="auto"/>
              <w:bottom w:val="single" w:sz="4" w:space="0" w:color="auto"/>
              <w:right w:val="single" w:sz="4" w:space="0" w:color="auto"/>
            </w:tcBorders>
            <w:vAlign w:val="center"/>
          </w:tcPr>
          <w:p w14:paraId="18F0C69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67FEE32C" w14:textId="77777777" w:rsidR="009C4FA5"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2,24</w:t>
            </w:r>
          </w:p>
        </w:tc>
        <w:tc>
          <w:tcPr>
            <w:tcW w:w="1728" w:type="dxa"/>
            <w:tcBorders>
              <w:top w:val="single" w:sz="4" w:space="0" w:color="auto"/>
              <w:left w:val="single" w:sz="4" w:space="0" w:color="auto"/>
              <w:bottom w:val="single" w:sz="4" w:space="0" w:color="auto"/>
              <w:right w:val="single" w:sz="4" w:space="0" w:color="auto"/>
            </w:tcBorders>
            <w:vAlign w:val="center"/>
          </w:tcPr>
          <w:p w14:paraId="385DECCC" w14:textId="77777777" w:rsidR="009C4FA5"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23,0</w:t>
            </w:r>
          </w:p>
        </w:tc>
        <w:tc>
          <w:tcPr>
            <w:tcW w:w="1512" w:type="dxa"/>
            <w:tcBorders>
              <w:top w:val="single" w:sz="4" w:space="0" w:color="auto"/>
              <w:left w:val="single" w:sz="4" w:space="0" w:color="auto"/>
              <w:bottom w:val="single" w:sz="4" w:space="0" w:color="auto"/>
              <w:right w:val="single" w:sz="4" w:space="0" w:color="auto"/>
            </w:tcBorders>
            <w:vAlign w:val="center"/>
          </w:tcPr>
          <w:p w14:paraId="0652117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15750DC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83,340</w:t>
            </w:r>
          </w:p>
        </w:tc>
        <w:tc>
          <w:tcPr>
            <w:tcW w:w="1575" w:type="dxa"/>
            <w:tcBorders>
              <w:top w:val="single" w:sz="4" w:space="0" w:color="auto"/>
              <w:left w:val="single" w:sz="4" w:space="0" w:color="auto"/>
              <w:bottom w:val="single" w:sz="4" w:space="0" w:color="auto"/>
              <w:right w:val="single" w:sz="4" w:space="0" w:color="auto"/>
            </w:tcBorders>
            <w:vAlign w:val="center"/>
          </w:tcPr>
          <w:p w14:paraId="469D3A7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06D7053C"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52DD4E6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062</w:t>
            </w:r>
          </w:p>
        </w:tc>
        <w:tc>
          <w:tcPr>
            <w:tcW w:w="3373" w:type="dxa"/>
            <w:tcBorders>
              <w:top w:val="single" w:sz="4" w:space="0" w:color="auto"/>
              <w:left w:val="single" w:sz="4" w:space="0" w:color="auto"/>
              <w:bottom w:val="single" w:sz="4" w:space="0" w:color="auto"/>
              <w:right w:val="single" w:sz="4" w:space="0" w:color="auto"/>
            </w:tcBorders>
            <w:vAlign w:val="center"/>
          </w:tcPr>
          <w:p w14:paraId="0F14FD0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6051100,0 Y – 585264,0</w:t>
            </w:r>
          </w:p>
        </w:tc>
        <w:tc>
          <w:tcPr>
            <w:tcW w:w="1417" w:type="dxa"/>
            <w:tcBorders>
              <w:top w:val="single" w:sz="4" w:space="0" w:color="auto"/>
              <w:left w:val="single" w:sz="4" w:space="0" w:color="auto"/>
              <w:bottom w:val="single" w:sz="4" w:space="0" w:color="auto"/>
              <w:right w:val="single" w:sz="4" w:space="0" w:color="auto"/>
            </w:tcBorders>
            <w:vAlign w:val="center"/>
          </w:tcPr>
          <w:p w14:paraId="333C30A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2722CC69" w14:textId="77777777" w:rsidR="009C4FA5"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3,0</w:t>
            </w:r>
          </w:p>
        </w:tc>
        <w:tc>
          <w:tcPr>
            <w:tcW w:w="1728" w:type="dxa"/>
            <w:tcBorders>
              <w:top w:val="single" w:sz="4" w:space="0" w:color="auto"/>
              <w:left w:val="single" w:sz="4" w:space="0" w:color="auto"/>
              <w:bottom w:val="single" w:sz="4" w:space="0" w:color="auto"/>
              <w:right w:val="single" w:sz="4" w:space="0" w:color="auto"/>
            </w:tcBorders>
            <w:vAlign w:val="center"/>
          </w:tcPr>
          <w:p w14:paraId="7D08A0E6" w14:textId="77777777" w:rsidR="009C4FA5"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6,9</w:t>
            </w:r>
          </w:p>
        </w:tc>
        <w:tc>
          <w:tcPr>
            <w:tcW w:w="1512" w:type="dxa"/>
            <w:tcBorders>
              <w:top w:val="single" w:sz="4" w:space="0" w:color="auto"/>
              <w:left w:val="single" w:sz="4" w:space="0" w:color="auto"/>
              <w:bottom w:val="single" w:sz="4" w:space="0" w:color="auto"/>
              <w:right w:val="single" w:sz="4" w:space="0" w:color="auto"/>
            </w:tcBorders>
            <w:vAlign w:val="center"/>
          </w:tcPr>
          <w:p w14:paraId="4F117FB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6D5D08C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45,000</w:t>
            </w:r>
          </w:p>
        </w:tc>
        <w:tc>
          <w:tcPr>
            <w:tcW w:w="1575" w:type="dxa"/>
            <w:tcBorders>
              <w:top w:val="single" w:sz="4" w:space="0" w:color="auto"/>
              <w:left w:val="single" w:sz="4" w:space="0" w:color="auto"/>
              <w:bottom w:val="single" w:sz="4" w:space="0" w:color="auto"/>
              <w:right w:val="single" w:sz="4" w:space="0" w:color="auto"/>
            </w:tcBorders>
            <w:vAlign w:val="center"/>
          </w:tcPr>
          <w:p w14:paraId="2527E70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61489DCF"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01F094C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063</w:t>
            </w:r>
          </w:p>
        </w:tc>
        <w:tc>
          <w:tcPr>
            <w:tcW w:w="3373" w:type="dxa"/>
            <w:tcBorders>
              <w:top w:val="single" w:sz="4" w:space="0" w:color="auto"/>
              <w:left w:val="single" w:sz="4" w:space="0" w:color="auto"/>
              <w:bottom w:val="single" w:sz="4" w:space="0" w:color="auto"/>
              <w:right w:val="single" w:sz="4" w:space="0" w:color="auto"/>
            </w:tcBorders>
            <w:vAlign w:val="center"/>
          </w:tcPr>
          <w:p w14:paraId="0588892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6051100,0 Y – 585300,0</w:t>
            </w:r>
          </w:p>
        </w:tc>
        <w:tc>
          <w:tcPr>
            <w:tcW w:w="1417" w:type="dxa"/>
            <w:tcBorders>
              <w:top w:val="single" w:sz="4" w:space="0" w:color="auto"/>
              <w:left w:val="single" w:sz="4" w:space="0" w:color="auto"/>
              <w:bottom w:val="single" w:sz="4" w:space="0" w:color="auto"/>
              <w:right w:val="single" w:sz="4" w:space="0" w:color="auto"/>
            </w:tcBorders>
            <w:vAlign w:val="center"/>
          </w:tcPr>
          <w:p w14:paraId="6202AED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1BF9F00C" w14:textId="77777777" w:rsidR="009C4FA5"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2,92</w:t>
            </w:r>
          </w:p>
        </w:tc>
        <w:tc>
          <w:tcPr>
            <w:tcW w:w="1728" w:type="dxa"/>
            <w:tcBorders>
              <w:top w:val="single" w:sz="4" w:space="0" w:color="auto"/>
              <w:left w:val="single" w:sz="4" w:space="0" w:color="auto"/>
              <w:bottom w:val="single" w:sz="4" w:space="0" w:color="auto"/>
              <w:right w:val="single" w:sz="4" w:space="0" w:color="auto"/>
            </w:tcBorders>
            <w:vAlign w:val="center"/>
          </w:tcPr>
          <w:p w14:paraId="5E7ABC46" w14:textId="77777777" w:rsidR="009C4FA5"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6,9</w:t>
            </w:r>
          </w:p>
        </w:tc>
        <w:tc>
          <w:tcPr>
            <w:tcW w:w="1512" w:type="dxa"/>
            <w:tcBorders>
              <w:top w:val="single" w:sz="4" w:space="0" w:color="auto"/>
              <w:left w:val="single" w:sz="4" w:space="0" w:color="auto"/>
              <w:bottom w:val="single" w:sz="4" w:space="0" w:color="auto"/>
              <w:right w:val="single" w:sz="4" w:space="0" w:color="auto"/>
            </w:tcBorders>
            <w:vAlign w:val="center"/>
          </w:tcPr>
          <w:p w14:paraId="2595A0F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784C43B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42,500</w:t>
            </w:r>
          </w:p>
        </w:tc>
        <w:tc>
          <w:tcPr>
            <w:tcW w:w="1575" w:type="dxa"/>
            <w:tcBorders>
              <w:top w:val="single" w:sz="4" w:space="0" w:color="auto"/>
              <w:left w:val="single" w:sz="4" w:space="0" w:color="auto"/>
              <w:bottom w:val="single" w:sz="4" w:space="0" w:color="auto"/>
              <w:right w:val="single" w:sz="4" w:space="0" w:color="auto"/>
            </w:tcBorders>
            <w:vAlign w:val="center"/>
          </w:tcPr>
          <w:p w14:paraId="20CFDC7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6A6005A6"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39DB085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w:t>
            </w:r>
          </w:p>
        </w:tc>
        <w:tc>
          <w:tcPr>
            <w:tcW w:w="3373" w:type="dxa"/>
            <w:tcBorders>
              <w:top w:val="single" w:sz="4" w:space="0" w:color="auto"/>
              <w:left w:val="single" w:sz="4" w:space="0" w:color="auto"/>
              <w:bottom w:val="single" w:sz="4" w:space="0" w:color="auto"/>
              <w:right w:val="single" w:sz="4" w:space="0" w:color="auto"/>
            </w:tcBorders>
            <w:vAlign w:val="center"/>
          </w:tcPr>
          <w:p w14:paraId="22DB819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6051204,0 Y – 585180,0</w:t>
            </w:r>
          </w:p>
        </w:tc>
        <w:tc>
          <w:tcPr>
            <w:tcW w:w="1417" w:type="dxa"/>
            <w:tcBorders>
              <w:top w:val="single" w:sz="4" w:space="0" w:color="auto"/>
              <w:left w:val="single" w:sz="4" w:space="0" w:color="auto"/>
              <w:bottom w:val="single" w:sz="4" w:space="0" w:color="auto"/>
              <w:right w:val="single" w:sz="4" w:space="0" w:color="auto"/>
            </w:tcBorders>
            <w:vAlign w:val="center"/>
          </w:tcPr>
          <w:p w14:paraId="5A06659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42749B30" w14:textId="77777777" w:rsidR="009C4FA5"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3,18</w:t>
            </w:r>
          </w:p>
        </w:tc>
        <w:tc>
          <w:tcPr>
            <w:tcW w:w="1728" w:type="dxa"/>
            <w:tcBorders>
              <w:top w:val="single" w:sz="4" w:space="0" w:color="auto"/>
              <w:left w:val="single" w:sz="4" w:space="0" w:color="auto"/>
              <w:bottom w:val="single" w:sz="4" w:space="0" w:color="auto"/>
              <w:right w:val="single" w:sz="4" w:space="0" w:color="auto"/>
            </w:tcBorders>
            <w:vAlign w:val="center"/>
          </w:tcPr>
          <w:p w14:paraId="0E725CE7" w14:textId="77777777" w:rsidR="009C4FA5"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7,2</w:t>
            </w:r>
          </w:p>
        </w:tc>
        <w:tc>
          <w:tcPr>
            <w:tcW w:w="1512" w:type="dxa"/>
            <w:tcBorders>
              <w:top w:val="single" w:sz="4" w:space="0" w:color="auto"/>
              <w:left w:val="single" w:sz="4" w:space="0" w:color="auto"/>
              <w:bottom w:val="single" w:sz="4" w:space="0" w:color="auto"/>
              <w:right w:val="single" w:sz="4" w:space="0" w:color="auto"/>
            </w:tcBorders>
            <w:vAlign w:val="center"/>
          </w:tcPr>
          <w:p w14:paraId="5462C2F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6BDD53C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52,506</w:t>
            </w:r>
          </w:p>
        </w:tc>
        <w:tc>
          <w:tcPr>
            <w:tcW w:w="1575" w:type="dxa"/>
            <w:tcBorders>
              <w:top w:val="single" w:sz="4" w:space="0" w:color="auto"/>
              <w:left w:val="single" w:sz="4" w:space="0" w:color="auto"/>
              <w:bottom w:val="single" w:sz="4" w:space="0" w:color="auto"/>
              <w:right w:val="single" w:sz="4" w:space="0" w:color="auto"/>
            </w:tcBorders>
            <w:vAlign w:val="center"/>
          </w:tcPr>
          <w:p w14:paraId="24E46E1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9481B" w:rsidRPr="00084CF5" w14:paraId="7D75D396"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00C5B256"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065</w:t>
            </w:r>
          </w:p>
        </w:tc>
        <w:tc>
          <w:tcPr>
            <w:tcW w:w="3373" w:type="dxa"/>
            <w:tcBorders>
              <w:top w:val="single" w:sz="4" w:space="0" w:color="auto"/>
              <w:left w:val="single" w:sz="4" w:space="0" w:color="auto"/>
              <w:bottom w:val="single" w:sz="4" w:space="0" w:color="auto"/>
              <w:right w:val="single" w:sz="4" w:space="0" w:color="auto"/>
            </w:tcBorders>
            <w:vAlign w:val="center"/>
          </w:tcPr>
          <w:p w14:paraId="3B57387A"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6051207,0 Y – 585144,0</w:t>
            </w:r>
          </w:p>
        </w:tc>
        <w:tc>
          <w:tcPr>
            <w:tcW w:w="1417" w:type="dxa"/>
            <w:tcBorders>
              <w:top w:val="single" w:sz="4" w:space="0" w:color="auto"/>
              <w:left w:val="single" w:sz="4" w:space="0" w:color="auto"/>
              <w:bottom w:val="single" w:sz="4" w:space="0" w:color="auto"/>
              <w:right w:val="single" w:sz="4" w:space="0" w:color="auto"/>
            </w:tcBorders>
            <w:vAlign w:val="center"/>
          </w:tcPr>
          <w:p w14:paraId="1C1E72BF"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5724C0D5" w14:textId="77777777" w:rsidR="0099481B" w:rsidRPr="00257946" w:rsidRDefault="002D65C3"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3,26</w:t>
            </w:r>
          </w:p>
        </w:tc>
        <w:tc>
          <w:tcPr>
            <w:tcW w:w="1728" w:type="dxa"/>
            <w:tcBorders>
              <w:top w:val="single" w:sz="4" w:space="0" w:color="auto"/>
              <w:left w:val="single" w:sz="4" w:space="0" w:color="auto"/>
              <w:bottom w:val="single" w:sz="4" w:space="0" w:color="auto"/>
              <w:right w:val="single" w:sz="4" w:space="0" w:color="auto"/>
            </w:tcBorders>
            <w:vAlign w:val="center"/>
          </w:tcPr>
          <w:p w14:paraId="3806951B" w14:textId="77777777" w:rsidR="0099481B" w:rsidRPr="00257946" w:rsidRDefault="0099481B"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8,5</w:t>
            </w:r>
          </w:p>
        </w:tc>
        <w:tc>
          <w:tcPr>
            <w:tcW w:w="1512" w:type="dxa"/>
            <w:tcBorders>
              <w:top w:val="single" w:sz="4" w:space="0" w:color="auto"/>
              <w:left w:val="single" w:sz="4" w:space="0" w:color="auto"/>
              <w:bottom w:val="single" w:sz="4" w:space="0" w:color="auto"/>
              <w:right w:val="single" w:sz="4" w:space="0" w:color="auto"/>
            </w:tcBorders>
            <w:vAlign w:val="center"/>
          </w:tcPr>
          <w:p w14:paraId="6F92EB99"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72652EA9"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66,667</w:t>
            </w:r>
          </w:p>
        </w:tc>
        <w:tc>
          <w:tcPr>
            <w:tcW w:w="1575" w:type="dxa"/>
            <w:tcBorders>
              <w:top w:val="single" w:sz="4" w:space="0" w:color="auto"/>
              <w:left w:val="single" w:sz="4" w:space="0" w:color="auto"/>
              <w:bottom w:val="single" w:sz="4" w:space="0" w:color="auto"/>
              <w:right w:val="single" w:sz="4" w:space="0" w:color="auto"/>
            </w:tcBorders>
            <w:vAlign w:val="center"/>
          </w:tcPr>
          <w:p w14:paraId="2EBC00C2"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9481B" w:rsidRPr="00084CF5" w14:paraId="172EA53C"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2C431BC7"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066</w:t>
            </w:r>
          </w:p>
        </w:tc>
        <w:tc>
          <w:tcPr>
            <w:tcW w:w="3373" w:type="dxa"/>
            <w:tcBorders>
              <w:top w:val="single" w:sz="4" w:space="0" w:color="auto"/>
              <w:left w:val="single" w:sz="4" w:space="0" w:color="auto"/>
              <w:bottom w:val="single" w:sz="4" w:space="0" w:color="auto"/>
              <w:right w:val="single" w:sz="4" w:space="0" w:color="auto"/>
            </w:tcBorders>
            <w:vAlign w:val="center"/>
          </w:tcPr>
          <w:p w14:paraId="258D658E"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6051211,0 Y – 585105,0</w:t>
            </w:r>
          </w:p>
        </w:tc>
        <w:tc>
          <w:tcPr>
            <w:tcW w:w="1417" w:type="dxa"/>
            <w:tcBorders>
              <w:top w:val="single" w:sz="4" w:space="0" w:color="auto"/>
              <w:left w:val="single" w:sz="4" w:space="0" w:color="auto"/>
              <w:bottom w:val="single" w:sz="4" w:space="0" w:color="auto"/>
              <w:right w:val="single" w:sz="4" w:space="0" w:color="auto"/>
            </w:tcBorders>
            <w:vAlign w:val="center"/>
          </w:tcPr>
          <w:p w14:paraId="3C7DBE45"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3EF9340F" w14:textId="77777777" w:rsidR="0099481B" w:rsidRPr="00257946" w:rsidRDefault="002D65C3"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3,26</w:t>
            </w:r>
          </w:p>
        </w:tc>
        <w:tc>
          <w:tcPr>
            <w:tcW w:w="1728" w:type="dxa"/>
            <w:tcBorders>
              <w:top w:val="single" w:sz="4" w:space="0" w:color="auto"/>
              <w:left w:val="single" w:sz="4" w:space="0" w:color="auto"/>
              <w:bottom w:val="single" w:sz="4" w:space="0" w:color="auto"/>
              <w:right w:val="single" w:sz="4" w:space="0" w:color="auto"/>
            </w:tcBorders>
            <w:vAlign w:val="center"/>
          </w:tcPr>
          <w:p w14:paraId="794EF8DD" w14:textId="77777777" w:rsidR="0099481B" w:rsidRPr="00257946" w:rsidRDefault="0099481B"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8,5</w:t>
            </w:r>
          </w:p>
        </w:tc>
        <w:tc>
          <w:tcPr>
            <w:tcW w:w="1512" w:type="dxa"/>
            <w:tcBorders>
              <w:top w:val="single" w:sz="4" w:space="0" w:color="auto"/>
              <w:left w:val="single" w:sz="4" w:space="0" w:color="auto"/>
              <w:bottom w:val="single" w:sz="4" w:space="0" w:color="auto"/>
              <w:right w:val="single" w:sz="4" w:space="0" w:color="auto"/>
            </w:tcBorders>
            <w:vAlign w:val="center"/>
          </w:tcPr>
          <w:p w14:paraId="65AE392F"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67D4A680"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66,667</w:t>
            </w:r>
          </w:p>
        </w:tc>
        <w:tc>
          <w:tcPr>
            <w:tcW w:w="1575" w:type="dxa"/>
            <w:tcBorders>
              <w:top w:val="single" w:sz="4" w:space="0" w:color="auto"/>
              <w:left w:val="single" w:sz="4" w:space="0" w:color="auto"/>
              <w:bottom w:val="single" w:sz="4" w:space="0" w:color="auto"/>
              <w:right w:val="single" w:sz="4" w:space="0" w:color="auto"/>
            </w:tcBorders>
            <w:vAlign w:val="center"/>
          </w:tcPr>
          <w:p w14:paraId="640461F3"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0627AD" w:rsidRPr="00084CF5" w14:paraId="2C35CD80"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7385AF3B"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067</w:t>
            </w:r>
          </w:p>
        </w:tc>
        <w:tc>
          <w:tcPr>
            <w:tcW w:w="3373" w:type="dxa"/>
            <w:tcBorders>
              <w:top w:val="single" w:sz="4" w:space="0" w:color="auto"/>
              <w:left w:val="single" w:sz="4" w:space="0" w:color="auto"/>
              <w:bottom w:val="single" w:sz="4" w:space="0" w:color="auto"/>
              <w:right w:val="single" w:sz="4" w:space="0" w:color="auto"/>
            </w:tcBorders>
            <w:vAlign w:val="center"/>
          </w:tcPr>
          <w:p w14:paraId="6AA072BA"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6051210,0 Y – 585069,0</w:t>
            </w:r>
          </w:p>
        </w:tc>
        <w:tc>
          <w:tcPr>
            <w:tcW w:w="1417" w:type="dxa"/>
            <w:tcBorders>
              <w:top w:val="single" w:sz="4" w:space="0" w:color="auto"/>
              <w:left w:val="single" w:sz="4" w:space="0" w:color="auto"/>
              <w:bottom w:val="single" w:sz="4" w:space="0" w:color="auto"/>
              <w:right w:val="single" w:sz="4" w:space="0" w:color="auto"/>
            </w:tcBorders>
            <w:vAlign w:val="center"/>
          </w:tcPr>
          <w:p w14:paraId="285E32FF"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40D729EB" w14:textId="77777777" w:rsidR="000627AD" w:rsidRPr="00257946" w:rsidRDefault="000627AD" w:rsidP="00B8783A">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3,18</w:t>
            </w:r>
          </w:p>
        </w:tc>
        <w:tc>
          <w:tcPr>
            <w:tcW w:w="1728" w:type="dxa"/>
            <w:tcBorders>
              <w:top w:val="single" w:sz="4" w:space="0" w:color="auto"/>
              <w:left w:val="single" w:sz="4" w:space="0" w:color="auto"/>
              <w:bottom w:val="single" w:sz="4" w:space="0" w:color="auto"/>
              <w:right w:val="single" w:sz="4" w:space="0" w:color="auto"/>
            </w:tcBorders>
            <w:vAlign w:val="center"/>
          </w:tcPr>
          <w:p w14:paraId="196FE893" w14:textId="77777777" w:rsidR="000627AD" w:rsidRPr="00257946" w:rsidRDefault="000627AD" w:rsidP="00B8783A">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7,2</w:t>
            </w:r>
          </w:p>
        </w:tc>
        <w:tc>
          <w:tcPr>
            <w:tcW w:w="1512" w:type="dxa"/>
            <w:tcBorders>
              <w:top w:val="single" w:sz="4" w:space="0" w:color="auto"/>
              <w:left w:val="single" w:sz="4" w:space="0" w:color="auto"/>
              <w:bottom w:val="single" w:sz="4" w:space="0" w:color="auto"/>
              <w:right w:val="single" w:sz="4" w:space="0" w:color="auto"/>
            </w:tcBorders>
            <w:vAlign w:val="center"/>
          </w:tcPr>
          <w:p w14:paraId="753A1ED3"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51BD732C"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52,500</w:t>
            </w:r>
          </w:p>
        </w:tc>
        <w:tc>
          <w:tcPr>
            <w:tcW w:w="1575" w:type="dxa"/>
            <w:tcBorders>
              <w:top w:val="single" w:sz="4" w:space="0" w:color="auto"/>
              <w:left w:val="single" w:sz="4" w:space="0" w:color="auto"/>
              <w:bottom w:val="single" w:sz="4" w:space="0" w:color="auto"/>
              <w:right w:val="single" w:sz="4" w:space="0" w:color="auto"/>
            </w:tcBorders>
            <w:vAlign w:val="center"/>
          </w:tcPr>
          <w:p w14:paraId="6BF835D3"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9481B" w:rsidRPr="00084CF5" w14:paraId="665EC5BA"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27196611"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068</w:t>
            </w:r>
          </w:p>
        </w:tc>
        <w:tc>
          <w:tcPr>
            <w:tcW w:w="3373" w:type="dxa"/>
            <w:tcBorders>
              <w:top w:val="single" w:sz="4" w:space="0" w:color="auto"/>
              <w:left w:val="single" w:sz="4" w:space="0" w:color="auto"/>
              <w:bottom w:val="single" w:sz="4" w:space="0" w:color="auto"/>
              <w:right w:val="single" w:sz="4" w:space="0" w:color="auto"/>
            </w:tcBorders>
            <w:vAlign w:val="center"/>
          </w:tcPr>
          <w:p w14:paraId="146D675B"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6051211,0 Y – 585033,0</w:t>
            </w:r>
          </w:p>
        </w:tc>
        <w:tc>
          <w:tcPr>
            <w:tcW w:w="1417" w:type="dxa"/>
            <w:tcBorders>
              <w:top w:val="single" w:sz="4" w:space="0" w:color="auto"/>
              <w:left w:val="single" w:sz="4" w:space="0" w:color="auto"/>
              <w:bottom w:val="single" w:sz="4" w:space="0" w:color="auto"/>
              <w:right w:val="single" w:sz="4" w:space="0" w:color="auto"/>
            </w:tcBorders>
            <w:vAlign w:val="center"/>
          </w:tcPr>
          <w:p w14:paraId="4422C4FB"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04EBB07F" w14:textId="77777777" w:rsidR="0099481B" w:rsidRPr="00257946" w:rsidRDefault="002D65C3"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3,26</w:t>
            </w:r>
          </w:p>
        </w:tc>
        <w:tc>
          <w:tcPr>
            <w:tcW w:w="1728" w:type="dxa"/>
            <w:tcBorders>
              <w:top w:val="single" w:sz="4" w:space="0" w:color="auto"/>
              <w:left w:val="single" w:sz="4" w:space="0" w:color="auto"/>
              <w:bottom w:val="single" w:sz="4" w:space="0" w:color="auto"/>
              <w:right w:val="single" w:sz="4" w:space="0" w:color="auto"/>
            </w:tcBorders>
            <w:vAlign w:val="center"/>
          </w:tcPr>
          <w:p w14:paraId="60DEAD69" w14:textId="77777777" w:rsidR="0099481B" w:rsidRPr="00257946" w:rsidRDefault="0099481B"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8,5</w:t>
            </w:r>
          </w:p>
        </w:tc>
        <w:tc>
          <w:tcPr>
            <w:tcW w:w="1512" w:type="dxa"/>
            <w:tcBorders>
              <w:top w:val="single" w:sz="4" w:space="0" w:color="auto"/>
              <w:left w:val="single" w:sz="4" w:space="0" w:color="auto"/>
              <w:bottom w:val="single" w:sz="4" w:space="0" w:color="auto"/>
              <w:right w:val="single" w:sz="4" w:space="0" w:color="auto"/>
            </w:tcBorders>
            <w:vAlign w:val="center"/>
          </w:tcPr>
          <w:p w14:paraId="59AF749A"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3B192185"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66,667</w:t>
            </w:r>
          </w:p>
        </w:tc>
        <w:tc>
          <w:tcPr>
            <w:tcW w:w="1575" w:type="dxa"/>
            <w:tcBorders>
              <w:top w:val="single" w:sz="4" w:space="0" w:color="auto"/>
              <w:left w:val="single" w:sz="4" w:space="0" w:color="auto"/>
              <w:bottom w:val="single" w:sz="4" w:space="0" w:color="auto"/>
              <w:right w:val="single" w:sz="4" w:space="0" w:color="auto"/>
            </w:tcBorders>
            <w:vAlign w:val="center"/>
          </w:tcPr>
          <w:p w14:paraId="4E27C288"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0627AD" w:rsidRPr="00084CF5" w14:paraId="700F1BF5"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5CD4671B"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069</w:t>
            </w:r>
          </w:p>
        </w:tc>
        <w:tc>
          <w:tcPr>
            <w:tcW w:w="3373" w:type="dxa"/>
            <w:tcBorders>
              <w:top w:val="single" w:sz="4" w:space="0" w:color="auto"/>
              <w:left w:val="single" w:sz="4" w:space="0" w:color="auto"/>
              <w:bottom w:val="single" w:sz="4" w:space="0" w:color="auto"/>
              <w:right w:val="single" w:sz="4" w:space="0" w:color="auto"/>
            </w:tcBorders>
            <w:vAlign w:val="center"/>
          </w:tcPr>
          <w:p w14:paraId="5B845E49"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6051099,0 Y – 585178,0</w:t>
            </w:r>
          </w:p>
        </w:tc>
        <w:tc>
          <w:tcPr>
            <w:tcW w:w="1417" w:type="dxa"/>
            <w:tcBorders>
              <w:top w:val="single" w:sz="4" w:space="0" w:color="auto"/>
              <w:left w:val="single" w:sz="4" w:space="0" w:color="auto"/>
              <w:bottom w:val="single" w:sz="4" w:space="0" w:color="auto"/>
              <w:right w:val="single" w:sz="4" w:space="0" w:color="auto"/>
            </w:tcBorders>
            <w:vAlign w:val="center"/>
          </w:tcPr>
          <w:p w14:paraId="0021EA72"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302BB550" w14:textId="77777777" w:rsidR="000627AD" w:rsidRPr="00257946" w:rsidRDefault="000627AD" w:rsidP="00B8783A">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3,18</w:t>
            </w:r>
          </w:p>
        </w:tc>
        <w:tc>
          <w:tcPr>
            <w:tcW w:w="1728" w:type="dxa"/>
            <w:tcBorders>
              <w:top w:val="single" w:sz="4" w:space="0" w:color="auto"/>
              <w:left w:val="single" w:sz="4" w:space="0" w:color="auto"/>
              <w:bottom w:val="single" w:sz="4" w:space="0" w:color="auto"/>
              <w:right w:val="single" w:sz="4" w:space="0" w:color="auto"/>
            </w:tcBorders>
            <w:vAlign w:val="center"/>
          </w:tcPr>
          <w:p w14:paraId="17D783C0" w14:textId="77777777" w:rsidR="000627AD" w:rsidRPr="00257946" w:rsidRDefault="000627AD" w:rsidP="00B8783A">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7,2</w:t>
            </w:r>
          </w:p>
        </w:tc>
        <w:tc>
          <w:tcPr>
            <w:tcW w:w="1512" w:type="dxa"/>
            <w:tcBorders>
              <w:top w:val="single" w:sz="4" w:space="0" w:color="auto"/>
              <w:left w:val="single" w:sz="4" w:space="0" w:color="auto"/>
              <w:bottom w:val="single" w:sz="4" w:space="0" w:color="auto"/>
              <w:right w:val="single" w:sz="4" w:space="0" w:color="auto"/>
            </w:tcBorders>
            <w:vAlign w:val="center"/>
          </w:tcPr>
          <w:p w14:paraId="41E61BC4"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33C3FED4"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52,506</w:t>
            </w:r>
          </w:p>
        </w:tc>
        <w:tc>
          <w:tcPr>
            <w:tcW w:w="1575" w:type="dxa"/>
            <w:tcBorders>
              <w:top w:val="single" w:sz="4" w:space="0" w:color="auto"/>
              <w:left w:val="single" w:sz="4" w:space="0" w:color="auto"/>
              <w:bottom w:val="single" w:sz="4" w:space="0" w:color="auto"/>
              <w:right w:val="single" w:sz="4" w:space="0" w:color="auto"/>
            </w:tcBorders>
            <w:vAlign w:val="center"/>
          </w:tcPr>
          <w:p w14:paraId="0113CF94"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0627AD" w:rsidRPr="00084CF5" w14:paraId="1496FF00"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0EB072E1"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070</w:t>
            </w:r>
          </w:p>
        </w:tc>
        <w:tc>
          <w:tcPr>
            <w:tcW w:w="3373" w:type="dxa"/>
            <w:tcBorders>
              <w:top w:val="single" w:sz="4" w:space="0" w:color="auto"/>
              <w:left w:val="single" w:sz="4" w:space="0" w:color="auto"/>
              <w:bottom w:val="single" w:sz="4" w:space="0" w:color="auto"/>
              <w:right w:val="single" w:sz="4" w:space="0" w:color="auto"/>
            </w:tcBorders>
            <w:vAlign w:val="center"/>
          </w:tcPr>
          <w:p w14:paraId="2233DDE8"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6051101,0 Y – 585142,0</w:t>
            </w:r>
          </w:p>
        </w:tc>
        <w:tc>
          <w:tcPr>
            <w:tcW w:w="1417" w:type="dxa"/>
            <w:tcBorders>
              <w:top w:val="single" w:sz="4" w:space="0" w:color="auto"/>
              <w:left w:val="single" w:sz="4" w:space="0" w:color="auto"/>
              <w:bottom w:val="single" w:sz="4" w:space="0" w:color="auto"/>
              <w:right w:val="single" w:sz="4" w:space="0" w:color="auto"/>
            </w:tcBorders>
            <w:vAlign w:val="center"/>
          </w:tcPr>
          <w:p w14:paraId="3AD4E1A7"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13E18B61" w14:textId="77777777" w:rsidR="000627AD" w:rsidRPr="00257946" w:rsidRDefault="000627AD" w:rsidP="00B8783A">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3,18</w:t>
            </w:r>
          </w:p>
        </w:tc>
        <w:tc>
          <w:tcPr>
            <w:tcW w:w="1728" w:type="dxa"/>
            <w:tcBorders>
              <w:top w:val="single" w:sz="4" w:space="0" w:color="auto"/>
              <w:left w:val="single" w:sz="4" w:space="0" w:color="auto"/>
              <w:bottom w:val="single" w:sz="4" w:space="0" w:color="auto"/>
              <w:right w:val="single" w:sz="4" w:space="0" w:color="auto"/>
            </w:tcBorders>
            <w:vAlign w:val="center"/>
          </w:tcPr>
          <w:p w14:paraId="4EACB532" w14:textId="77777777" w:rsidR="000627AD" w:rsidRPr="00257946" w:rsidRDefault="000627AD" w:rsidP="00B8783A">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7,2</w:t>
            </w:r>
          </w:p>
        </w:tc>
        <w:tc>
          <w:tcPr>
            <w:tcW w:w="1512" w:type="dxa"/>
            <w:tcBorders>
              <w:top w:val="single" w:sz="4" w:space="0" w:color="auto"/>
              <w:left w:val="single" w:sz="4" w:space="0" w:color="auto"/>
              <w:bottom w:val="single" w:sz="4" w:space="0" w:color="auto"/>
              <w:right w:val="single" w:sz="4" w:space="0" w:color="auto"/>
            </w:tcBorders>
            <w:vAlign w:val="center"/>
          </w:tcPr>
          <w:p w14:paraId="52B01867"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48A50E12"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52,506</w:t>
            </w:r>
          </w:p>
        </w:tc>
        <w:tc>
          <w:tcPr>
            <w:tcW w:w="1575" w:type="dxa"/>
            <w:tcBorders>
              <w:top w:val="single" w:sz="4" w:space="0" w:color="auto"/>
              <w:left w:val="single" w:sz="4" w:space="0" w:color="auto"/>
              <w:bottom w:val="single" w:sz="4" w:space="0" w:color="auto"/>
              <w:right w:val="single" w:sz="4" w:space="0" w:color="auto"/>
            </w:tcBorders>
            <w:vAlign w:val="center"/>
          </w:tcPr>
          <w:p w14:paraId="7F199C88"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0627AD" w:rsidRPr="00084CF5" w14:paraId="18655974"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7FC1648F"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071</w:t>
            </w:r>
          </w:p>
        </w:tc>
        <w:tc>
          <w:tcPr>
            <w:tcW w:w="3373" w:type="dxa"/>
            <w:tcBorders>
              <w:top w:val="single" w:sz="4" w:space="0" w:color="auto"/>
              <w:left w:val="single" w:sz="4" w:space="0" w:color="auto"/>
              <w:bottom w:val="single" w:sz="4" w:space="0" w:color="auto"/>
              <w:right w:val="single" w:sz="4" w:space="0" w:color="auto"/>
            </w:tcBorders>
            <w:vAlign w:val="center"/>
          </w:tcPr>
          <w:p w14:paraId="393BBFAE"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6051102,0 Y – 585105,0</w:t>
            </w:r>
          </w:p>
        </w:tc>
        <w:tc>
          <w:tcPr>
            <w:tcW w:w="1417" w:type="dxa"/>
            <w:tcBorders>
              <w:top w:val="single" w:sz="4" w:space="0" w:color="auto"/>
              <w:left w:val="single" w:sz="4" w:space="0" w:color="auto"/>
              <w:bottom w:val="single" w:sz="4" w:space="0" w:color="auto"/>
              <w:right w:val="single" w:sz="4" w:space="0" w:color="auto"/>
            </w:tcBorders>
            <w:vAlign w:val="center"/>
          </w:tcPr>
          <w:p w14:paraId="44354842"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4B21E1D8" w14:textId="77777777" w:rsidR="000627AD" w:rsidRPr="00257946" w:rsidRDefault="000627AD" w:rsidP="00B8783A">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3,18</w:t>
            </w:r>
          </w:p>
        </w:tc>
        <w:tc>
          <w:tcPr>
            <w:tcW w:w="1728" w:type="dxa"/>
            <w:tcBorders>
              <w:top w:val="single" w:sz="4" w:space="0" w:color="auto"/>
              <w:left w:val="single" w:sz="4" w:space="0" w:color="auto"/>
              <w:bottom w:val="single" w:sz="4" w:space="0" w:color="auto"/>
              <w:right w:val="single" w:sz="4" w:space="0" w:color="auto"/>
            </w:tcBorders>
            <w:vAlign w:val="center"/>
          </w:tcPr>
          <w:p w14:paraId="6DE1FB73" w14:textId="77777777" w:rsidR="000627AD" w:rsidRPr="00257946" w:rsidRDefault="000627AD" w:rsidP="00B8783A">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7,2</w:t>
            </w:r>
          </w:p>
        </w:tc>
        <w:tc>
          <w:tcPr>
            <w:tcW w:w="1512" w:type="dxa"/>
            <w:tcBorders>
              <w:top w:val="single" w:sz="4" w:space="0" w:color="auto"/>
              <w:left w:val="single" w:sz="4" w:space="0" w:color="auto"/>
              <w:bottom w:val="single" w:sz="4" w:space="0" w:color="auto"/>
              <w:right w:val="single" w:sz="4" w:space="0" w:color="auto"/>
            </w:tcBorders>
            <w:vAlign w:val="center"/>
          </w:tcPr>
          <w:p w14:paraId="11785EC5"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51D865EF"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52,506</w:t>
            </w:r>
          </w:p>
        </w:tc>
        <w:tc>
          <w:tcPr>
            <w:tcW w:w="1575" w:type="dxa"/>
            <w:tcBorders>
              <w:top w:val="single" w:sz="4" w:space="0" w:color="auto"/>
              <w:left w:val="single" w:sz="4" w:space="0" w:color="auto"/>
              <w:bottom w:val="single" w:sz="4" w:space="0" w:color="auto"/>
              <w:right w:val="single" w:sz="4" w:space="0" w:color="auto"/>
            </w:tcBorders>
            <w:vAlign w:val="center"/>
          </w:tcPr>
          <w:p w14:paraId="75CB6EC4"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0627AD" w:rsidRPr="00084CF5" w14:paraId="1F230C35"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0325818C"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072</w:t>
            </w:r>
          </w:p>
        </w:tc>
        <w:tc>
          <w:tcPr>
            <w:tcW w:w="3373" w:type="dxa"/>
            <w:tcBorders>
              <w:top w:val="single" w:sz="4" w:space="0" w:color="auto"/>
              <w:left w:val="single" w:sz="4" w:space="0" w:color="auto"/>
              <w:bottom w:val="single" w:sz="4" w:space="0" w:color="auto"/>
              <w:right w:val="single" w:sz="4" w:space="0" w:color="auto"/>
            </w:tcBorders>
            <w:vAlign w:val="center"/>
          </w:tcPr>
          <w:p w14:paraId="50E7997F"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6051102,0 Y – 585067,0</w:t>
            </w:r>
          </w:p>
        </w:tc>
        <w:tc>
          <w:tcPr>
            <w:tcW w:w="1417" w:type="dxa"/>
            <w:tcBorders>
              <w:top w:val="single" w:sz="4" w:space="0" w:color="auto"/>
              <w:left w:val="single" w:sz="4" w:space="0" w:color="auto"/>
              <w:bottom w:val="single" w:sz="4" w:space="0" w:color="auto"/>
              <w:right w:val="single" w:sz="4" w:space="0" w:color="auto"/>
            </w:tcBorders>
            <w:vAlign w:val="center"/>
          </w:tcPr>
          <w:p w14:paraId="5FF87B79"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5AA5B5BC" w14:textId="77777777" w:rsidR="000627AD" w:rsidRPr="00257946" w:rsidRDefault="000627AD" w:rsidP="00B8783A">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3,18</w:t>
            </w:r>
          </w:p>
        </w:tc>
        <w:tc>
          <w:tcPr>
            <w:tcW w:w="1728" w:type="dxa"/>
            <w:tcBorders>
              <w:top w:val="single" w:sz="4" w:space="0" w:color="auto"/>
              <w:left w:val="single" w:sz="4" w:space="0" w:color="auto"/>
              <w:bottom w:val="single" w:sz="4" w:space="0" w:color="auto"/>
              <w:right w:val="single" w:sz="4" w:space="0" w:color="auto"/>
            </w:tcBorders>
            <w:vAlign w:val="center"/>
          </w:tcPr>
          <w:p w14:paraId="2239D2E7" w14:textId="77777777" w:rsidR="000627AD" w:rsidRPr="00257946" w:rsidRDefault="000627AD" w:rsidP="00B8783A">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7,2</w:t>
            </w:r>
          </w:p>
        </w:tc>
        <w:tc>
          <w:tcPr>
            <w:tcW w:w="1512" w:type="dxa"/>
            <w:tcBorders>
              <w:top w:val="single" w:sz="4" w:space="0" w:color="auto"/>
              <w:left w:val="single" w:sz="4" w:space="0" w:color="auto"/>
              <w:bottom w:val="single" w:sz="4" w:space="0" w:color="auto"/>
              <w:right w:val="single" w:sz="4" w:space="0" w:color="auto"/>
            </w:tcBorders>
            <w:vAlign w:val="center"/>
          </w:tcPr>
          <w:p w14:paraId="1F5CA716"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4082AF30"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52,506</w:t>
            </w:r>
          </w:p>
        </w:tc>
        <w:tc>
          <w:tcPr>
            <w:tcW w:w="1575" w:type="dxa"/>
            <w:tcBorders>
              <w:top w:val="single" w:sz="4" w:space="0" w:color="auto"/>
              <w:left w:val="single" w:sz="4" w:space="0" w:color="auto"/>
              <w:bottom w:val="single" w:sz="4" w:space="0" w:color="auto"/>
              <w:right w:val="single" w:sz="4" w:space="0" w:color="auto"/>
            </w:tcBorders>
            <w:vAlign w:val="center"/>
          </w:tcPr>
          <w:p w14:paraId="7087A71E"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0627AD" w:rsidRPr="00084CF5" w14:paraId="0C53A1B0"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1E980CB8"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073</w:t>
            </w:r>
          </w:p>
        </w:tc>
        <w:tc>
          <w:tcPr>
            <w:tcW w:w="3373" w:type="dxa"/>
            <w:tcBorders>
              <w:top w:val="single" w:sz="4" w:space="0" w:color="auto"/>
              <w:left w:val="single" w:sz="4" w:space="0" w:color="auto"/>
              <w:bottom w:val="single" w:sz="4" w:space="0" w:color="auto"/>
              <w:right w:val="single" w:sz="4" w:space="0" w:color="auto"/>
            </w:tcBorders>
            <w:vAlign w:val="center"/>
          </w:tcPr>
          <w:p w14:paraId="4A2CC2EA"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6051103,0 Y – 585031,0</w:t>
            </w:r>
          </w:p>
        </w:tc>
        <w:tc>
          <w:tcPr>
            <w:tcW w:w="1417" w:type="dxa"/>
            <w:tcBorders>
              <w:top w:val="single" w:sz="4" w:space="0" w:color="auto"/>
              <w:left w:val="single" w:sz="4" w:space="0" w:color="auto"/>
              <w:bottom w:val="single" w:sz="4" w:space="0" w:color="auto"/>
              <w:right w:val="single" w:sz="4" w:space="0" w:color="auto"/>
            </w:tcBorders>
            <w:vAlign w:val="center"/>
          </w:tcPr>
          <w:p w14:paraId="323E5D35"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1D8A77B3" w14:textId="77777777" w:rsidR="000627AD" w:rsidRPr="00257946" w:rsidRDefault="000627AD" w:rsidP="00B8783A">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3,18</w:t>
            </w:r>
          </w:p>
        </w:tc>
        <w:tc>
          <w:tcPr>
            <w:tcW w:w="1728" w:type="dxa"/>
            <w:tcBorders>
              <w:top w:val="single" w:sz="4" w:space="0" w:color="auto"/>
              <w:left w:val="single" w:sz="4" w:space="0" w:color="auto"/>
              <w:bottom w:val="single" w:sz="4" w:space="0" w:color="auto"/>
              <w:right w:val="single" w:sz="4" w:space="0" w:color="auto"/>
            </w:tcBorders>
            <w:vAlign w:val="center"/>
          </w:tcPr>
          <w:p w14:paraId="641EBF67" w14:textId="77777777" w:rsidR="000627AD" w:rsidRPr="00257946" w:rsidRDefault="000627AD" w:rsidP="00B8783A">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7,2</w:t>
            </w:r>
          </w:p>
        </w:tc>
        <w:tc>
          <w:tcPr>
            <w:tcW w:w="1512" w:type="dxa"/>
            <w:tcBorders>
              <w:top w:val="single" w:sz="4" w:space="0" w:color="auto"/>
              <w:left w:val="single" w:sz="4" w:space="0" w:color="auto"/>
              <w:bottom w:val="single" w:sz="4" w:space="0" w:color="auto"/>
              <w:right w:val="single" w:sz="4" w:space="0" w:color="auto"/>
            </w:tcBorders>
            <w:vAlign w:val="center"/>
          </w:tcPr>
          <w:p w14:paraId="0AA1C729"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7B622338"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52,506</w:t>
            </w:r>
          </w:p>
        </w:tc>
        <w:tc>
          <w:tcPr>
            <w:tcW w:w="1575" w:type="dxa"/>
            <w:tcBorders>
              <w:top w:val="single" w:sz="4" w:space="0" w:color="auto"/>
              <w:left w:val="single" w:sz="4" w:space="0" w:color="auto"/>
              <w:bottom w:val="single" w:sz="4" w:space="0" w:color="auto"/>
              <w:right w:val="single" w:sz="4" w:space="0" w:color="auto"/>
            </w:tcBorders>
            <w:vAlign w:val="center"/>
          </w:tcPr>
          <w:p w14:paraId="7EEE0570"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41ED508E"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7F6E841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074</w:t>
            </w:r>
          </w:p>
        </w:tc>
        <w:tc>
          <w:tcPr>
            <w:tcW w:w="3373" w:type="dxa"/>
            <w:tcBorders>
              <w:top w:val="single" w:sz="4" w:space="0" w:color="auto"/>
              <w:left w:val="single" w:sz="4" w:space="0" w:color="auto"/>
              <w:bottom w:val="single" w:sz="4" w:space="0" w:color="auto"/>
              <w:right w:val="single" w:sz="4" w:space="0" w:color="auto"/>
            </w:tcBorders>
            <w:vAlign w:val="center"/>
          </w:tcPr>
          <w:p w14:paraId="4DCF996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6050985,0 Y – 585262,0</w:t>
            </w:r>
          </w:p>
        </w:tc>
        <w:tc>
          <w:tcPr>
            <w:tcW w:w="1417" w:type="dxa"/>
            <w:tcBorders>
              <w:top w:val="single" w:sz="4" w:space="0" w:color="auto"/>
              <w:left w:val="single" w:sz="4" w:space="0" w:color="auto"/>
              <w:bottom w:val="single" w:sz="4" w:space="0" w:color="auto"/>
              <w:right w:val="single" w:sz="4" w:space="0" w:color="auto"/>
            </w:tcBorders>
            <w:vAlign w:val="center"/>
          </w:tcPr>
          <w:p w14:paraId="303C5C2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16A93C29" w14:textId="77777777" w:rsidR="009C4FA5" w:rsidRPr="00257946" w:rsidRDefault="00EC7B19" w:rsidP="00F365D7">
            <w:pPr>
              <w:spacing w:line="300" w:lineRule="atLeast"/>
              <w:jc w:val="center"/>
              <w:rPr>
                <w:rFonts w:asciiTheme="majorHAnsi" w:eastAsia="Calibri" w:hAnsiTheme="majorHAnsi" w:cstheme="majorHAnsi"/>
                <w:sz w:val="20"/>
                <w:szCs w:val="20"/>
                <w:highlight w:val="yellow"/>
              </w:rPr>
            </w:pPr>
            <w:r w:rsidRPr="00257946">
              <w:rPr>
                <w:rFonts w:asciiTheme="majorHAnsi" w:eastAsia="Calibri" w:hAnsiTheme="majorHAnsi" w:cstheme="majorHAnsi"/>
                <w:sz w:val="20"/>
                <w:szCs w:val="20"/>
              </w:rPr>
              <w:t>2,92</w:t>
            </w:r>
          </w:p>
        </w:tc>
        <w:tc>
          <w:tcPr>
            <w:tcW w:w="1728" w:type="dxa"/>
            <w:tcBorders>
              <w:top w:val="single" w:sz="4" w:space="0" w:color="auto"/>
              <w:left w:val="single" w:sz="4" w:space="0" w:color="auto"/>
              <w:bottom w:val="single" w:sz="4" w:space="0" w:color="auto"/>
              <w:right w:val="single" w:sz="4" w:space="0" w:color="auto"/>
            </w:tcBorders>
            <w:vAlign w:val="center"/>
          </w:tcPr>
          <w:p w14:paraId="7575B680" w14:textId="77777777" w:rsidR="009C4FA5" w:rsidRPr="00257946" w:rsidRDefault="00EC7B19" w:rsidP="00F365D7">
            <w:pPr>
              <w:spacing w:line="300" w:lineRule="atLeast"/>
              <w:jc w:val="center"/>
              <w:rPr>
                <w:rFonts w:asciiTheme="majorHAnsi" w:eastAsia="Calibri" w:hAnsiTheme="majorHAnsi" w:cstheme="majorHAnsi"/>
                <w:sz w:val="20"/>
                <w:szCs w:val="20"/>
                <w:highlight w:val="yellow"/>
              </w:rPr>
            </w:pPr>
            <w:r w:rsidRPr="00257946">
              <w:rPr>
                <w:rFonts w:asciiTheme="majorHAnsi" w:eastAsia="Calibri" w:hAnsiTheme="majorHAnsi" w:cstheme="majorHAnsi"/>
                <w:sz w:val="20"/>
                <w:szCs w:val="20"/>
              </w:rPr>
              <w:t>3,1</w:t>
            </w:r>
          </w:p>
        </w:tc>
        <w:tc>
          <w:tcPr>
            <w:tcW w:w="1512" w:type="dxa"/>
            <w:tcBorders>
              <w:top w:val="single" w:sz="4" w:space="0" w:color="auto"/>
              <w:left w:val="single" w:sz="4" w:space="0" w:color="auto"/>
              <w:bottom w:val="single" w:sz="4" w:space="0" w:color="auto"/>
              <w:right w:val="single" w:sz="4" w:space="0" w:color="auto"/>
            </w:tcBorders>
            <w:vAlign w:val="center"/>
          </w:tcPr>
          <w:p w14:paraId="3FE742E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25FDD80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19,074</w:t>
            </w:r>
          </w:p>
        </w:tc>
        <w:tc>
          <w:tcPr>
            <w:tcW w:w="1575" w:type="dxa"/>
            <w:tcBorders>
              <w:top w:val="single" w:sz="4" w:space="0" w:color="auto"/>
              <w:left w:val="single" w:sz="4" w:space="0" w:color="auto"/>
              <w:bottom w:val="single" w:sz="4" w:space="0" w:color="auto"/>
              <w:right w:val="single" w:sz="4" w:space="0" w:color="auto"/>
            </w:tcBorders>
            <w:vAlign w:val="center"/>
          </w:tcPr>
          <w:p w14:paraId="16547A8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7D79BB5A"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4838245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075</w:t>
            </w:r>
          </w:p>
        </w:tc>
        <w:tc>
          <w:tcPr>
            <w:tcW w:w="3373" w:type="dxa"/>
            <w:tcBorders>
              <w:top w:val="single" w:sz="4" w:space="0" w:color="auto"/>
              <w:left w:val="single" w:sz="4" w:space="0" w:color="auto"/>
              <w:bottom w:val="single" w:sz="4" w:space="0" w:color="auto"/>
              <w:right w:val="single" w:sz="4" w:space="0" w:color="auto"/>
            </w:tcBorders>
            <w:vAlign w:val="center"/>
          </w:tcPr>
          <w:p w14:paraId="2CD5EAE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6050989,0 Y – 585100,0</w:t>
            </w:r>
          </w:p>
        </w:tc>
        <w:tc>
          <w:tcPr>
            <w:tcW w:w="1417" w:type="dxa"/>
            <w:tcBorders>
              <w:top w:val="single" w:sz="4" w:space="0" w:color="auto"/>
              <w:left w:val="single" w:sz="4" w:space="0" w:color="auto"/>
              <w:bottom w:val="single" w:sz="4" w:space="0" w:color="auto"/>
              <w:right w:val="single" w:sz="4" w:space="0" w:color="auto"/>
            </w:tcBorders>
            <w:vAlign w:val="center"/>
          </w:tcPr>
          <w:p w14:paraId="25A1719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3D8F873F" w14:textId="77777777" w:rsidR="009C4FA5" w:rsidRPr="00257946" w:rsidRDefault="00EC7B19"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3,51</w:t>
            </w:r>
          </w:p>
        </w:tc>
        <w:tc>
          <w:tcPr>
            <w:tcW w:w="1728" w:type="dxa"/>
            <w:tcBorders>
              <w:top w:val="single" w:sz="4" w:space="0" w:color="auto"/>
              <w:left w:val="single" w:sz="4" w:space="0" w:color="auto"/>
              <w:bottom w:val="single" w:sz="4" w:space="0" w:color="auto"/>
              <w:right w:val="single" w:sz="4" w:space="0" w:color="auto"/>
            </w:tcBorders>
            <w:vAlign w:val="center"/>
          </w:tcPr>
          <w:p w14:paraId="46444A1D" w14:textId="77777777" w:rsidR="009C4FA5" w:rsidRPr="00257946" w:rsidRDefault="00EC7B19"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8,6</w:t>
            </w:r>
          </w:p>
        </w:tc>
        <w:tc>
          <w:tcPr>
            <w:tcW w:w="1512" w:type="dxa"/>
            <w:tcBorders>
              <w:top w:val="single" w:sz="4" w:space="0" w:color="auto"/>
              <w:left w:val="single" w:sz="4" w:space="0" w:color="auto"/>
              <w:bottom w:val="single" w:sz="4" w:space="0" w:color="auto"/>
              <w:right w:val="single" w:sz="4" w:space="0" w:color="auto"/>
            </w:tcBorders>
            <w:vAlign w:val="center"/>
          </w:tcPr>
          <w:p w14:paraId="44DC064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47EA10D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77,778</w:t>
            </w:r>
          </w:p>
        </w:tc>
        <w:tc>
          <w:tcPr>
            <w:tcW w:w="1575" w:type="dxa"/>
            <w:tcBorders>
              <w:top w:val="single" w:sz="4" w:space="0" w:color="auto"/>
              <w:left w:val="single" w:sz="4" w:space="0" w:color="auto"/>
              <w:bottom w:val="single" w:sz="4" w:space="0" w:color="auto"/>
              <w:right w:val="single" w:sz="4" w:space="0" w:color="auto"/>
            </w:tcBorders>
            <w:vAlign w:val="center"/>
          </w:tcPr>
          <w:p w14:paraId="7995A8C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0627AD" w:rsidRPr="00084CF5" w14:paraId="64411851"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421567B4"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076</w:t>
            </w:r>
          </w:p>
        </w:tc>
        <w:tc>
          <w:tcPr>
            <w:tcW w:w="3373" w:type="dxa"/>
            <w:tcBorders>
              <w:top w:val="single" w:sz="4" w:space="0" w:color="auto"/>
              <w:left w:val="single" w:sz="4" w:space="0" w:color="auto"/>
              <w:bottom w:val="single" w:sz="4" w:space="0" w:color="auto"/>
              <w:right w:val="single" w:sz="4" w:space="0" w:color="auto"/>
            </w:tcBorders>
            <w:vAlign w:val="center"/>
          </w:tcPr>
          <w:p w14:paraId="4A382F8B"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6050992,0 Y – 585066,0</w:t>
            </w:r>
          </w:p>
        </w:tc>
        <w:tc>
          <w:tcPr>
            <w:tcW w:w="1417" w:type="dxa"/>
            <w:tcBorders>
              <w:top w:val="single" w:sz="4" w:space="0" w:color="auto"/>
              <w:left w:val="single" w:sz="4" w:space="0" w:color="auto"/>
              <w:bottom w:val="single" w:sz="4" w:space="0" w:color="auto"/>
              <w:right w:val="single" w:sz="4" w:space="0" w:color="auto"/>
            </w:tcBorders>
            <w:vAlign w:val="center"/>
          </w:tcPr>
          <w:p w14:paraId="6884C873"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490AE5A1" w14:textId="77777777" w:rsidR="000627AD" w:rsidRPr="00257946" w:rsidRDefault="000627AD" w:rsidP="00B8783A">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3,18</w:t>
            </w:r>
          </w:p>
        </w:tc>
        <w:tc>
          <w:tcPr>
            <w:tcW w:w="1728" w:type="dxa"/>
            <w:tcBorders>
              <w:top w:val="single" w:sz="4" w:space="0" w:color="auto"/>
              <w:left w:val="single" w:sz="4" w:space="0" w:color="auto"/>
              <w:bottom w:val="single" w:sz="4" w:space="0" w:color="auto"/>
              <w:right w:val="single" w:sz="4" w:space="0" w:color="auto"/>
            </w:tcBorders>
            <w:vAlign w:val="center"/>
          </w:tcPr>
          <w:p w14:paraId="42182303" w14:textId="77777777" w:rsidR="000627AD" w:rsidRPr="00257946" w:rsidRDefault="000627AD" w:rsidP="00B8783A">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7,2</w:t>
            </w:r>
          </w:p>
        </w:tc>
        <w:tc>
          <w:tcPr>
            <w:tcW w:w="1512" w:type="dxa"/>
            <w:tcBorders>
              <w:top w:val="single" w:sz="4" w:space="0" w:color="auto"/>
              <w:left w:val="single" w:sz="4" w:space="0" w:color="auto"/>
              <w:bottom w:val="single" w:sz="4" w:space="0" w:color="auto"/>
              <w:right w:val="single" w:sz="4" w:space="0" w:color="auto"/>
            </w:tcBorders>
            <w:vAlign w:val="center"/>
          </w:tcPr>
          <w:p w14:paraId="3303F58B"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39EFABF7"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52,506</w:t>
            </w:r>
          </w:p>
        </w:tc>
        <w:tc>
          <w:tcPr>
            <w:tcW w:w="1575" w:type="dxa"/>
            <w:tcBorders>
              <w:top w:val="single" w:sz="4" w:space="0" w:color="auto"/>
              <w:left w:val="single" w:sz="4" w:space="0" w:color="auto"/>
              <w:bottom w:val="single" w:sz="4" w:space="0" w:color="auto"/>
              <w:right w:val="single" w:sz="4" w:space="0" w:color="auto"/>
            </w:tcBorders>
            <w:vAlign w:val="center"/>
          </w:tcPr>
          <w:p w14:paraId="3AA4EDBC"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0906A182"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304EBF2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077</w:t>
            </w:r>
          </w:p>
        </w:tc>
        <w:tc>
          <w:tcPr>
            <w:tcW w:w="3373" w:type="dxa"/>
            <w:tcBorders>
              <w:top w:val="single" w:sz="4" w:space="0" w:color="auto"/>
              <w:left w:val="single" w:sz="4" w:space="0" w:color="auto"/>
              <w:bottom w:val="single" w:sz="4" w:space="0" w:color="auto"/>
              <w:right w:val="single" w:sz="4" w:space="0" w:color="auto"/>
            </w:tcBorders>
            <w:vAlign w:val="center"/>
          </w:tcPr>
          <w:p w14:paraId="5808324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6050994,0 Y – 585028,0</w:t>
            </w:r>
          </w:p>
        </w:tc>
        <w:tc>
          <w:tcPr>
            <w:tcW w:w="1417" w:type="dxa"/>
            <w:tcBorders>
              <w:top w:val="single" w:sz="4" w:space="0" w:color="auto"/>
              <w:left w:val="single" w:sz="4" w:space="0" w:color="auto"/>
              <w:bottom w:val="single" w:sz="4" w:space="0" w:color="auto"/>
              <w:right w:val="single" w:sz="4" w:space="0" w:color="auto"/>
            </w:tcBorders>
            <w:vAlign w:val="center"/>
          </w:tcPr>
          <w:p w14:paraId="4D7EACD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0FB940B2" w14:textId="77777777" w:rsidR="009C4FA5" w:rsidRPr="00257946" w:rsidRDefault="00EC7B19"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3,0</w:t>
            </w:r>
          </w:p>
        </w:tc>
        <w:tc>
          <w:tcPr>
            <w:tcW w:w="1728" w:type="dxa"/>
            <w:tcBorders>
              <w:top w:val="single" w:sz="4" w:space="0" w:color="auto"/>
              <w:left w:val="single" w:sz="4" w:space="0" w:color="auto"/>
              <w:bottom w:val="single" w:sz="4" w:space="0" w:color="auto"/>
              <w:right w:val="single" w:sz="4" w:space="0" w:color="auto"/>
            </w:tcBorders>
            <w:vAlign w:val="center"/>
          </w:tcPr>
          <w:p w14:paraId="50F3B3EC" w14:textId="77777777" w:rsidR="009C4FA5" w:rsidRPr="00257946" w:rsidRDefault="00EC7B19"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w:t>
            </w:r>
            <w:r w:rsidR="009C4FA5" w:rsidRPr="00257946">
              <w:rPr>
                <w:rFonts w:asciiTheme="majorHAnsi" w:eastAsia="Calibri" w:hAnsiTheme="majorHAnsi" w:cstheme="majorHAnsi"/>
                <w:sz w:val="20"/>
                <w:szCs w:val="20"/>
              </w:rPr>
              <w:t>,1</w:t>
            </w:r>
          </w:p>
        </w:tc>
        <w:tc>
          <w:tcPr>
            <w:tcW w:w="1512" w:type="dxa"/>
            <w:tcBorders>
              <w:top w:val="single" w:sz="4" w:space="0" w:color="auto"/>
              <w:left w:val="single" w:sz="4" w:space="0" w:color="auto"/>
              <w:bottom w:val="single" w:sz="4" w:space="0" w:color="auto"/>
              <w:right w:val="single" w:sz="4" w:space="0" w:color="auto"/>
            </w:tcBorders>
            <w:vAlign w:val="center"/>
          </w:tcPr>
          <w:p w14:paraId="304A349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29D1104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22,500</w:t>
            </w:r>
          </w:p>
        </w:tc>
        <w:tc>
          <w:tcPr>
            <w:tcW w:w="1575" w:type="dxa"/>
            <w:tcBorders>
              <w:top w:val="single" w:sz="4" w:space="0" w:color="auto"/>
              <w:left w:val="single" w:sz="4" w:space="0" w:color="auto"/>
              <w:bottom w:val="single" w:sz="4" w:space="0" w:color="auto"/>
              <w:right w:val="single" w:sz="4" w:space="0" w:color="auto"/>
            </w:tcBorders>
            <w:vAlign w:val="center"/>
          </w:tcPr>
          <w:p w14:paraId="546A31D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7AB3EB01"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5E6EA5A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078</w:t>
            </w:r>
          </w:p>
        </w:tc>
        <w:tc>
          <w:tcPr>
            <w:tcW w:w="3373" w:type="dxa"/>
            <w:tcBorders>
              <w:top w:val="single" w:sz="4" w:space="0" w:color="auto"/>
              <w:left w:val="single" w:sz="4" w:space="0" w:color="auto"/>
              <w:bottom w:val="single" w:sz="4" w:space="0" w:color="auto"/>
              <w:right w:val="single" w:sz="4" w:space="0" w:color="auto"/>
            </w:tcBorders>
            <w:vAlign w:val="center"/>
          </w:tcPr>
          <w:p w14:paraId="55D5148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6051296,0 Y – 585891,0</w:t>
            </w:r>
          </w:p>
        </w:tc>
        <w:tc>
          <w:tcPr>
            <w:tcW w:w="1417" w:type="dxa"/>
            <w:tcBorders>
              <w:top w:val="single" w:sz="4" w:space="0" w:color="auto"/>
              <w:left w:val="single" w:sz="4" w:space="0" w:color="auto"/>
              <w:bottom w:val="single" w:sz="4" w:space="0" w:color="auto"/>
              <w:right w:val="single" w:sz="4" w:space="0" w:color="auto"/>
            </w:tcBorders>
            <w:vAlign w:val="center"/>
          </w:tcPr>
          <w:p w14:paraId="6A81C00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9,0</w:t>
            </w:r>
          </w:p>
        </w:tc>
        <w:tc>
          <w:tcPr>
            <w:tcW w:w="1701" w:type="dxa"/>
            <w:tcBorders>
              <w:top w:val="single" w:sz="4" w:space="0" w:color="auto"/>
              <w:left w:val="single" w:sz="4" w:space="0" w:color="auto"/>
              <w:bottom w:val="single" w:sz="4" w:space="0" w:color="auto"/>
              <w:right w:val="single" w:sz="4" w:space="0" w:color="auto"/>
            </w:tcBorders>
            <w:vAlign w:val="center"/>
          </w:tcPr>
          <w:p w14:paraId="0EB1D5B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1728" w:type="dxa"/>
            <w:tcBorders>
              <w:top w:val="single" w:sz="4" w:space="0" w:color="auto"/>
              <w:left w:val="single" w:sz="4" w:space="0" w:color="auto"/>
              <w:bottom w:val="single" w:sz="4" w:space="0" w:color="auto"/>
              <w:right w:val="single" w:sz="4" w:space="0" w:color="auto"/>
            </w:tcBorders>
            <w:vAlign w:val="center"/>
          </w:tcPr>
          <w:p w14:paraId="575FC3C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5,9</w:t>
            </w:r>
          </w:p>
        </w:tc>
        <w:tc>
          <w:tcPr>
            <w:tcW w:w="1512" w:type="dxa"/>
            <w:tcBorders>
              <w:top w:val="single" w:sz="4" w:space="0" w:color="auto"/>
              <w:left w:val="single" w:sz="4" w:space="0" w:color="auto"/>
              <w:bottom w:val="single" w:sz="4" w:space="0" w:color="auto"/>
              <w:right w:val="single" w:sz="4" w:space="0" w:color="auto"/>
            </w:tcBorders>
            <w:vAlign w:val="center"/>
          </w:tcPr>
          <w:p w14:paraId="0FE5EF3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55</w:t>
            </w:r>
          </w:p>
        </w:tc>
        <w:tc>
          <w:tcPr>
            <w:tcW w:w="1593" w:type="dxa"/>
            <w:tcBorders>
              <w:top w:val="single" w:sz="4" w:space="0" w:color="auto"/>
              <w:left w:val="single" w:sz="4" w:space="0" w:color="auto"/>
              <w:bottom w:val="single" w:sz="4" w:space="0" w:color="auto"/>
              <w:right w:val="single" w:sz="4" w:space="0" w:color="auto"/>
            </w:tcBorders>
            <w:vAlign w:val="center"/>
          </w:tcPr>
          <w:p w14:paraId="0317405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0,154</w:t>
            </w:r>
          </w:p>
        </w:tc>
        <w:tc>
          <w:tcPr>
            <w:tcW w:w="1575" w:type="dxa"/>
            <w:tcBorders>
              <w:top w:val="single" w:sz="4" w:space="0" w:color="auto"/>
              <w:left w:val="single" w:sz="4" w:space="0" w:color="auto"/>
              <w:bottom w:val="single" w:sz="4" w:space="0" w:color="auto"/>
              <w:right w:val="single" w:sz="4" w:space="0" w:color="auto"/>
            </w:tcBorders>
            <w:vAlign w:val="center"/>
          </w:tcPr>
          <w:p w14:paraId="2E0B186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3750</w:t>
            </w:r>
          </w:p>
        </w:tc>
      </w:tr>
      <w:tr w:rsidR="009C4FA5" w:rsidRPr="00084CF5" w14:paraId="477F7CA4"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634B700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079</w:t>
            </w:r>
          </w:p>
        </w:tc>
        <w:tc>
          <w:tcPr>
            <w:tcW w:w="3373" w:type="dxa"/>
            <w:tcBorders>
              <w:top w:val="single" w:sz="4" w:space="0" w:color="auto"/>
              <w:left w:val="single" w:sz="4" w:space="0" w:color="auto"/>
              <w:bottom w:val="single" w:sz="4" w:space="0" w:color="auto"/>
              <w:right w:val="single" w:sz="4" w:space="0" w:color="auto"/>
            </w:tcBorders>
            <w:vAlign w:val="center"/>
          </w:tcPr>
          <w:p w14:paraId="6016E27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 xml:space="preserve">X – 6051297,0 Y – 585892,0 </w:t>
            </w:r>
          </w:p>
        </w:tc>
        <w:tc>
          <w:tcPr>
            <w:tcW w:w="1417" w:type="dxa"/>
            <w:tcBorders>
              <w:top w:val="single" w:sz="4" w:space="0" w:color="auto"/>
              <w:left w:val="single" w:sz="4" w:space="0" w:color="auto"/>
              <w:bottom w:val="single" w:sz="4" w:space="0" w:color="auto"/>
              <w:right w:val="single" w:sz="4" w:space="0" w:color="auto"/>
            </w:tcBorders>
            <w:vAlign w:val="center"/>
          </w:tcPr>
          <w:p w14:paraId="68FAC21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9,0</w:t>
            </w:r>
          </w:p>
        </w:tc>
        <w:tc>
          <w:tcPr>
            <w:tcW w:w="1701" w:type="dxa"/>
            <w:tcBorders>
              <w:top w:val="single" w:sz="4" w:space="0" w:color="auto"/>
              <w:left w:val="single" w:sz="4" w:space="0" w:color="auto"/>
              <w:bottom w:val="single" w:sz="4" w:space="0" w:color="auto"/>
              <w:right w:val="single" w:sz="4" w:space="0" w:color="auto"/>
            </w:tcBorders>
            <w:vAlign w:val="center"/>
          </w:tcPr>
          <w:p w14:paraId="76F5353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1728" w:type="dxa"/>
            <w:tcBorders>
              <w:top w:val="single" w:sz="4" w:space="0" w:color="auto"/>
              <w:left w:val="single" w:sz="4" w:space="0" w:color="auto"/>
              <w:bottom w:val="single" w:sz="4" w:space="0" w:color="auto"/>
              <w:right w:val="single" w:sz="4" w:space="0" w:color="auto"/>
            </w:tcBorders>
            <w:vAlign w:val="center"/>
          </w:tcPr>
          <w:p w14:paraId="38083E2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6,3</w:t>
            </w:r>
          </w:p>
        </w:tc>
        <w:tc>
          <w:tcPr>
            <w:tcW w:w="1512" w:type="dxa"/>
            <w:tcBorders>
              <w:top w:val="single" w:sz="4" w:space="0" w:color="auto"/>
              <w:left w:val="single" w:sz="4" w:space="0" w:color="auto"/>
              <w:bottom w:val="single" w:sz="4" w:space="0" w:color="auto"/>
              <w:right w:val="single" w:sz="4" w:space="0" w:color="auto"/>
            </w:tcBorders>
            <w:vAlign w:val="center"/>
          </w:tcPr>
          <w:p w14:paraId="2F46161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57</w:t>
            </w:r>
          </w:p>
        </w:tc>
        <w:tc>
          <w:tcPr>
            <w:tcW w:w="1593" w:type="dxa"/>
            <w:tcBorders>
              <w:top w:val="single" w:sz="4" w:space="0" w:color="auto"/>
              <w:left w:val="single" w:sz="4" w:space="0" w:color="auto"/>
              <w:bottom w:val="single" w:sz="4" w:space="0" w:color="auto"/>
              <w:right w:val="single" w:sz="4" w:space="0" w:color="auto"/>
            </w:tcBorders>
            <w:vAlign w:val="center"/>
          </w:tcPr>
          <w:p w14:paraId="2ECA771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0,164</w:t>
            </w:r>
          </w:p>
        </w:tc>
        <w:tc>
          <w:tcPr>
            <w:tcW w:w="1575" w:type="dxa"/>
            <w:tcBorders>
              <w:top w:val="single" w:sz="4" w:space="0" w:color="auto"/>
              <w:left w:val="single" w:sz="4" w:space="0" w:color="auto"/>
              <w:bottom w:val="single" w:sz="4" w:space="0" w:color="auto"/>
              <w:right w:val="single" w:sz="4" w:space="0" w:color="auto"/>
            </w:tcBorders>
            <w:vAlign w:val="center"/>
          </w:tcPr>
          <w:p w14:paraId="2847045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3000</w:t>
            </w:r>
          </w:p>
        </w:tc>
      </w:tr>
      <w:tr w:rsidR="009C4FA5" w:rsidRPr="00084CF5" w14:paraId="33E72462"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00DD680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080</w:t>
            </w:r>
          </w:p>
        </w:tc>
        <w:tc>
          <w:tcPr>
            <w:tcW w:w="3373" w:type="dxa"/>
            <w:tcBorders>
              <w:top w:val="single" w:sz="4" w:space="0" w:color="auto"/>
              <w:left w:val="single" w:sz="4" w:space="0" w:color="auto"/>
              <w:bottom w:val="single" w:sz="4" w:space="0" w:color="auto"/>
              <w:right w:val="single" w:sz="4" w:space="0" w:color="auto"/>
            </w:tcBorders>
            <w:vAlign w:val="center"/>
          </w:tcPr>
          <w:p w14:paraId="48ECED8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6051295,0 Y – 585897,0</w:t>
            </w:r>
          </w:p>
        </w:tc>
        <w:tc>
          <w:tcPr>
            <w:tcW w:w="1417" w:type="dxa"/>
            <w:tcBorders>
              <w:top w:val="single" w:sz="4" w:space="0" w:color="auto"/>
              <w:left w:val="single" w:sz="4" w:space="0" w:color="auto"/>
              <w:bottom w:val="single" w:sz="4" w:space="0" w:color="auto"/>
              <w:right w:val="single" w:sz="4" w:space="0" w:color="auto"/>
            </w:tcBorders>
            <w:vAlign w:val="center"/>
          </w:tcPr>
          <w:p w14:paraId="4461EA4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9,0</w:t>
            </w:r>
          </w:p>
        </w:tc>
        <w:tc>
          <w:tcPr>
            <w:tcW w:w="1701" w:type="dxa"/>
            <w:tcBorders>
              <w:top w:val="single" w:sz="4" w:space="0" w:color="auto"/>
              <w:left w:val="single" w:sz="4" w:space="0" w:color="auto"/>
              <w:bottom w:val="single" w:sz="4" w:space="0" w:color="auto"/>
              <w:right w:val="single" w:sz="4" w:space="0" w:color="auto"/>
            </w:tcBorders>
            <w:vAlign w:val="center"/>
          </w:tcPr>
          <w:p w14:paraId="7B648F1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1728" w:type="dxa"/>
            <w:tcBorders>
              <w:top w:val="single" w:sz="4" w:space="0" w:color="auto"/>
              <w:left w:val="single" w:sz="4" w:space="0" w:color="auto"/>
              <w:bottom w:val="single" w:sz="4" w:space="0" w:color="auto"/>
              <w:right w:val="single" w:sz="4" w:space="0" w:color="auto"/>
            </w:tcBorders>
            <w:vAlign w:val="center"/>
          </w:tcPr>
          <w:p w14:paraId="5BD31AA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w:t>
            </w:r>
          </w:p>
        </w:tc>
        <w:tc>
          <w:tcPr>
            <w:tcW w:w="1512" w:type="dxa"/>
            <w:tcBorders>
              <w:top w:val="single" w:sz="4" w:space="0" w:color="auto"/>
              <w:left w:val="single" w:sz="4" w:space="0" w:color="auto"/>
              <w:bottom w:val="single" w:sz="4" w:space="0" w:color="auto"/>
              <w:right w:val="single" w:sz="4" w:space="0" w:color="auto"/>
            </w:tcBorders>
            <w:vAlign w:val="center"/>
          </w:tcPr>
          <w:p w14:paraId="4CB2980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30</w:t>
            </w:r>
          </w:p>
        </w:tc>
        <w:tc>
          <w:tcPr>
            <w:tcW w:w="1593" w:type="dxa"/>
            <w:tcBorders>
              <w:top w:val="single" w:sz="4" w:space="0" w:color="auto"/>
              <w:left w:val="single" w:sz="4" w:space="0" w:color="auto"/>
              <w:bottom w:val="single" w:sz="4" w:space="0" w:color="auto"/>
              <w:right w:val="single" w:sz="4" w:space="0" w:color="auto"/>
            </w:tcBorders>
            <w:vAlign w:val="center"/>
          </w:tcPr>
          <w:p w14:paraId="7A7F9EE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0,014</w:t>
            </w:r>
          </w:p>
        </w:tc>
        <w:tc>
          <w:tcPr>
            <w:tcW w:w="1575" w:type="dxa"/>
            <w:tcBorders>
              <w:top w:val="single" w:sz="4" w:space="0" w:color="auto"/>
              <w:left w:val="single" w:sz="4" w:space="0" w:color="auto"/>
              <w:bottom w:val="single" w:sz="4" w:space="0" w:color="auto"/>
              <w:right w:val="single" w:sz="4" w:space="0" w:color="auto"/>
            </w:tcBorders>
            <w:vAlign w:val="center"/>
          </w:tcPr>
          <w:p w14:paraId="0CFF297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100</w:t>
            </w:r>
          </w:p>
        </w:tc>
      </w:tr>
      <w:tr w:rsidR="009C4FA5" w:rsidRPr="00084CF5" w14:paraId="2189AD1C"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456B8F2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081</w:t>
            </w:r>
          </w:p>
        </w:tc>
        <w:tc>
          <w:tcPr>
            <w:tcW w:w="3373" w:type="dxa"/>
            <w:tcBorders>
              <w:top w:val="single" w:sz="4" w:space="0" w:color="auto"/>
              <w:left w:val="single" w:sz="4" w:space="0" w:color="auto"/>
              <w:bottom w:val="single" w:sz="4" w:space="0" w:color="auto"/>
              <w:right w:val="single" w:sz="4" w:space="0" w:color="auto"/>
            </w:tcBorders>
            <w:vAlign w:val="center"/>
          </w:tcPr>
          <w:p w14:paraId="4A5EC26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6051623,0 Y – 585893,0</w:t>
            </w:r>
          </w:p>
        </w:tc>
        <w:tc>
          <w:tcPr>
            <w:tcW w:w="1417" w:type="dxa"/>
            <w:tcBorders>
              <w:top w:val="single" w:sz="4" w:space="0" w:color="auto"/>
              <w:left w:val="single" w:sz="4" w:space="0" w:color="auto"/>
              <w:bottom w:val="single" w:sz="4" w:space="0" w:color="auto"/>
              <w:right w:val="single" w:sz="4" w:space="0" w:color="auto"/>
            </w:tcBorders>
            <w:vAlign w:val="center"/>
          </w:tcPr>
          <w:p w14:paraId="3055967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14:paraId="5E7AC01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0,25</w:t>
            </w:r>
          </w:p>
        </w:tc>
        <w:tc>
          <w:tcPr>
            <w:tcW w:w="1728" w:type="dxa"/>
            <w:tcBorders>
              <w:top w:val="single" w:sz="4" w:space="0" w:color="auto"/>
              <w:left w:val="single" w:sz="4" w:space="0" w:color="auto"/>
              <w:bottom w:val="single" w:sz="4" w:space="0" w:color="auto"/>
              <w:right w:val="single" w:sz="4" w:space="0" w:color="auto"/>
            </w:tcBorders>
            <w:vAlign w:val="center"/>
          </w:tcPr>
          <w:p w14:paraId="26279F7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2,9</w:t>
            </w:r>
          </w:p>
        </w:tc>
        <w:tc>
          <w:tcPr>
            <w:tcW w:w="1512" w:type="dxa"/>
            <w:tcBorders>
              <w:top w:val="single" w:sz="4" w:space="0" w:color="auto"/>
              <w:left w:val="single" w:sz="4" w:space="0" w:color="auto"/>
              <w:bottom w:val="single" w:sz="4" w:space="0" w:color="auto"/>
              <w:right w:val="single" w:sz="4" w:space="0" w:color="auto"/>
            </w:tcBorders>
            <w:vAlign w:val="center"/>
          </w:tcPr>
          <w:p w14:paraId="591DC77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254</w:t>
            </w:r>
          </w:p>
        </w:tc>
        <w:tc>
          <w:tcPr>
            <w:tcW w:w="1593" w:type="dxa"/>
            <w:tcBorders>
              <w:top w:val="single" w:sz="4" w:space="0" w:color="auto"/>
              <w:left w:val="single" w:sz="4" w:space="0" w:color="auto"/>
              <w:bottom w:val="single" w:sz="4" w:space="0" w:color="auto"/>
              <w:right w:val="single" w:sz="4" w:space="0" w:color="auto"/>
            </w:tcBorders>
            <w:vAlign w:val="center"/>
          </w:tcPr>
          <w:p w14:paraId="667ADAC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0,074</w:t>
            </w:r>
          </w:p>
        </w:tc>
        <w:tc>
          <w:tcPr>
            <w:tcW w:w="1575" w:type="dxa"/>
            <w:tcBorders>
              <w:top w:val="single" w:sz="4" w:space="0" w:color="auto"/>
              <w:left w:val="single" w:sz="4" w:space="0" w:color="auto"/>
              <w:bottom w:val="single" w:sz="4" w:space="0" w:color="auto"/>
              <w:right w:val="single" w:sz="4" w:space="0" w:color="auto"/>
            </w:tcBorders>
            <w:vAlign w:val="center"/>
          </w:tcPr>
          <w:p w14:paraId="1227F25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3000</w:t>
            </w:r>
          </w:p>
        </w:tc>
      </w:tr>
      <w:tr w:rsidR="009C4FA5" w:rsidRPr="00084CF5" w14:paraId="72D1F646"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39C2BE0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082</w:t>
            </w:r>
          </w:p>
        </w:tc>
        <w:tc>
          <w:tcPr>
            <w:tcW w:w="3373" w:type="dxa"/>
            <w:tcBorders>
              <w:top w:val="single" w:sz="4" w:space="0" w:color="auto"/>
              <w:left w:val="single" w:sz="4" w:space="0" w:color="auto"/>
              <w:bottom w:val="single" w:sz="4" w:space="0" w:color="auto"/>
              <w:right w:val="single" w:sz="4" w:space="0" w:color="auto"/>
            </w:tcBorders>
            <w:vAlign w:val="center"/>
          </w:tcPr>
          <w:p w14:paraId="7F01B90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6051623,0 Y – 585792,0</w:t>
            </w:r>
          </w:p>
        </w:tc>
        <w:tc>
          <w:tcPr>
            <w:tcW w:w="1417" w:type="dxa"/>
            <w:tcBorders>
              <w:top w:val="single" w:sz="4" w:space="0" w:color="auto"/>
              <w:left w:val="single" w:sz="4" w:space="0" w:color="auto"/>
              <w:bottom w:val="single" w:sz="4" w:space="0" w:color="auto"/>
              <w:right w:val="single" w:sz="4" w:space="0" w:color="auto"/>
            </w:tcBorders>
            <w:vAlign w:val="center"/>
          </w:tcPr>
          <w:p w14:paraId="00237C1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6C5C234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1728" w:type="dxa"/>
            <w:tcBorders>
              <w:top w:val="single" w:sz="4" w:space="0" w:color="auto"/>
              <w:left w:val="single" w:sz="4" w:space="0" w:color="auto"/>
              <w:bottom w:val="single" w:sz="4" w:space="0" w:color="auto"/>
              <w:right w:val="single" w:sz="4" w:space="0" w:color="auto"/>
            </w:tcBorders>
            <w:vAlign w:val="center"/>
          </w:tcPr>
          <w:p w14:paraId="25C2E32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6,3</w:t>
            </w:r>
          </w:p>
        </w:tc>
        <w:tc>
          <w:tcPr>
            <w:tcW w:w="1512" w:type="dxa"/>
            <w:tcBorders>
              <w:top w:val="single" w:sz="4" w:space="0" w:color="auto"/>
              <w:left w:val="single" w:sz="4" w:space="0" w:color="auto"/>
              <w:bottom w:val="single" w:sz="4" w:space="0" w:color="auto"/>
              <w:right w:val="single" w:sz="4" w:space="0" w:color="auto"/>
            </w:tcBorders>
            <w:vAlign w:val="center"/>
          </w:tcPr>
          <w:p w14:paraId="4090BDB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37</w:t>
            </w:r>
          </w:p>
        </w:tc>
        <w:tc>
          <w:tcPr>
            <w:tcW w:w="1593" w:type="dxa"/>
            <w:tcBorders>
              <w:top w:val="single" w:sz="4" w:space="0" w:color="auto"/>
              <w:left w:val="single" w:sz="4" w:space="0" w:color="auto"/>
              <w:bottom w:val="single" w:sz="4" w:space="0" w:color="auto"/>
              <w:right w:val="single" w:sz="4" w:space="0" w:color="auto"/>
            </w:tcBorders>
            <w:vAlign w:val="center"/>
          </w:tcPr>
          <w:p w14:paraId="0BCABC9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0,174</w:t>
            </w:r>
          </w:p>
        </w:tc>
        <w:tc>
          <w:tcPr>
            <w:tcW w:w="1575" w:type="dxa"/>
            <w:tcBorders>
              <w:top w:val="single" w:sz="4" w:space="0" w:color="auto"/>
              <w:left w:val="single" w:sz="4" w:space="0" w:color="auto"/>
              <w:bottom w:val="single" w:sz="4" w:space="0" w:color="auto"/>
              <w:right w:val="single" w:sz="4" w:space="0" w:color="auto"/>
            </w:tcBorders>
            <w:vAlign w:val="center"/>
          </w:tcPr>
          <w:p w14:paraId="7BB1E60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4032</w:t>
            </w:r>
          </w:p>
        </w:tc>
      </w:tr>
      <w:tr w:rsidR="009C4FA5" w:rsidRPr="00084CF5" w14:paraId="57D481A3"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7BE1DEE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083</w:t>
            </w:r>
          </w:p>
        </w:tc>
        <w:tc>
          <w:tcPr>
            <w:tcW w:w="3373" w:type="dxa"/>
            <w:tcBorders>
              <w:top w:val="single" w:sz="4" w:space="0" w:color="auto"/>
              <w:left w:val="single" w:sz="4" w:space="0" w:color="auto"/>
              <w:bottom w:val="single" w:sz="4" w:space="0" w:color="auto"/>
              <w:right w:val="single" w:sz="4" w:space="0" w:color="auto"/>
            </w:tcBorders>
            <w:vAlign w:val="center"/>
          </w:tcPr>
          <w:p w14:paraId="233221E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6051629,0 Y – 585792,0</w:t>
            </w:r>
          </w:p>
        </w:tc>
        <w:tc>
          <w:tcPr>
            <w:tcW w:w="1417" w:type="dxa"/>
            <w:tcBorders>
              <w:top w:val="single" w:sz="4" w:space="0" w:color="auto"/>
              <w:left w:val="single" w:sz="4" w:space="0" w:color="auto"/>
              <w:bottom w:val="single" w:sz="4" w:space="0" w:color="auto"/>
              <w:right w:val="single" w:sz="4" w:space="0" w:color="auto"/>
            </w:tcBorders>
            <w:vAlign w:val="center"/>
          </w:tcPr>
          <w:p w14:paraId="554BAC3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531A287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w:t>
            </w:r>
          </w:p>
        </w:tc>
        <w:tc>
          <w:tcPr>
            <w:tcW w:w="1728" w:type="dxa"/>
            <w:tcBorders>
              <w:top w:val="single" w:sz="4" w:space="0" w:color="auto"/>
              <w:left w:val="single" w:sz="4" w:space="0" w:color="auto"/>
              <w:bottom w:val="single" w:sz="4" w:space="0" w:color="auto"/>
              <w:right w:val="single" w:sz="4" w:space="0" w:color="auto"/>
            </w:tcBorders>
            <w:vAlign w:val="center"/>
          </w:tcPr>
          <w:p w14:paraId="2D8E8A4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7,1</w:t>
            </w:r>
          </w:p>
        </w:tc>
        <w:tc>
          <w:tcPr>
            <w:tcW w:w="1512" w:type="dxa"/>
            <w:tcBorders>
              <w:top w:val="single" w:sz="4" w:space="0" w:color="auto"/>
              <w:left w:val="single" w:sz="4" w:space="0" w:color="auto"/>
              <w:bottom w:val="single" w:sz="4" w:space="0" w:color="auto"/>
              <w:right w:val="single" w:sz="4" w:space="0" w:color="auto"/>
            </w:tcBorders>
            <w:vAlign w:val="center"/>
          </w:tcPr>
          <w:p w14:paraId="505BE97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39</w:t>
            </w:r>
          </w:p>
        </w:tc>
        <w:tc>
          <w:tcPr>
            <w:tcW w:w="1593" w:type="dxa"/>
            <w:tcBorders>
              <w:top w:val="single" w:sz="4" w:space="0" w:color="auto"/>
              <w:left w:val="single" w:sz="4" w:space="0" w:color="auto"/>
              <w:bottom w:val="single" w:sz="4" w:space="0" w:color="auto"/>
              <w:right w:val="single" w:sz="4" w:space="0" w:color="auto"/>
            </w:tcBorders>
            <w:vAlign w:val="center"/>
          </w:tcPr>
          <w:p w14:paraId="71173C2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0,049</w:t>
            </w:r>
          </w:p>
        </w:tc>
        <w:tc>
          <w:tcPr>
            <w:tcW w:w="1575" w:type="dxa"/>
            <w:tcBorders>
              <w:top w:val="single" w:sz="4" w:space="0" w:color="auto"/>
              <w:left w:val="single" w:sz="4" w:space="0" w:color="auto"/>
              <w:bottom w:val="single" w:sz="4" w:space="0" w:color="auto"/>
              <w:right w:val="single" w:sz="4" w:space="0" w:color="auto"/>
            </w:tcBorders>
            <w:vAlign w:val="center"/>
          </w:tcPr>
          <w:p w14:paraId="236AEB6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2016</w:t>
            </w:r>
          </w:p>
        </w:tc>
      </w:tr>
      <w:tr w:rsidR="009C4FA5" w:rsidRPr="00084CF5" w14:paraId="47B60F97"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0E7E3A2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084</w:t>
            </w:r>
          </w:p>
        </w:tc>
        <w:tc>
          <w:tcPr>
            <w:tcW w:w="3373" w:type="dxa"/>
            <w:tcBorders>
              <w:top w:val="single" w:sz="4" w:space="0" w:color="auto"/>
              <w:left w:val="single" w:sz="4" w:space="0" w:color="auto"/>
              <w:bottom w:val="single" w:sz="4" w:space="0" w:color="auto"/>
              <w:right w:val="single" w:sz="4" w:space="0" w:color="auto"/>
            </w:tcBorders>
            <w:vAlign w:val="center"/>
          </w:tcPr>
          <w:p w14:paraId="1B89F89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6051192,0 Y – 585608,0</w:t>
            </w:r>
          </w:p>
        </w:tc>
        <w:tc>
          <w:tcPr>
            <w:tcW w:w="1417" w:type="dxa"/>
            <w:tcBorders>
              <w:top w:val="single" w:sz="4" w:space="0" w:color="auto"/>
              <w:left w:val="single" w:sz="4" w:space="0" w:color="auto"/>
              <w:bottom w:val="single" w:sz="4" w:space="0" w:color="auto"/>
              <w:right w:val="single" w:sz="4" w:space="0" w:color="auto"/>
            </w:tcBorders>
            <w:vAlign w:val="center"/>
          </w:tcPr>
          <w:p w14:paraId="1713379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14:paraId="57494BB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w:t>
            </w:r>
          </w:p>
        </w:tc>
        <w:tc>
          <w:tcPr>
            <w:tcW w:w="1728" w:type="dxa"/>
            <w:tcBorders>
              <w:top w:val="single" w:sz="4" w:space="0" w:color="auto"/>
              <w:left w:val="single" w:sz="4" w:space="0" w:color="auto"/>
              <w:bottom w:val="single" w:sz="4" w:space="0" w:color="auto"/>
              <w:right w:val="single" w:sz="4" w:space="0" w:color="auto"/>
            </w:tcBorders>
            <w:vAlign w:val="center"/>
          </w:tcPr>
          <w:p w14:paraId="31E98DF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5,9</w:t>
            </w:r>
          </w:p>
        </w:tc>
        <w:tc>
          <w:tcPr>
            <w:tcW w:w="1512" w:type="dxa"/>
            <w:tcBorders>
              <w:top w:val="single" w:sz="4" w:space="0" w:color="auto"/>
              <w:left w:val="single" w:sz="4" w:space="0" w:color="auto"/>
              <w:bottom w:val="single" w:sz="4" w:space="0" w:color="auto"/>
              <w:right w:val="single" w:sz="4" w:space="0" w:color="auto"/>
            </w:tcBorders>
            <w:vAlign w:val="center"/>
          </w:tcPr>
          <w:p w14:paraId="67F8B75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206</w:t>
            </w:r>
          </w:p>
        </w:tc>
        <w:tc>
          <w:tcPr>
            <w:tcW w:w="1593" w:type="dxa"/>
            <w:tcBorders>
              <w:top w:val="single" w:sz="4" w:space="0" w:color="auto"/>
              <w:left w:val="single" w:sz="4" w:space="0" w:color="auto"/>
              <w:bottom w:val="single" w:sz="4" w:space="0" w:color="auto"/>
              <w:right w:val="single" w:sz="4" w:space="0" w:color="auto"/>
            </w:tcBorders>
            <w:vAlign w:val="center"/>
          </w:tcPr>
          <w:p w14:paraId="4B9F5B2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w:t>
            </w:r>
          </w:p>
        </w:tc>
        <w:tc>
          <w:tcPr>
            <w:tcW w:w="1575" w:type="dxa"/>
            <w:tcBorders>
              <w:top w:val="single" w:sz="4" w:space="0" w:color="auto"/>
              <w:left w:val="single" w:sz="4" w:space="0" w:color="auto"/>
              <w:bottom w:val="single" w:sz="4" w:space="0" w:color="auto"/>
              <w:right w:val="single" w:sz="4" w:space="0" w:color="auto"/>
            </w:tcBorders>
            <w:vAlign w:val="center"/>
          </w:tcPr>
          <w:p w14:paraId="3B79B8D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73117AF8"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2E80DFC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085</w:t>
            </w:r>
          </w:p>
        </w:tc>
        <w:tc>
          <w:tcPr>
            <w:tcW w:w="3373" w:type="dxa"/>
            <w:tcBorders>
              <w:top w:val="single" w:sz="4" w:space="0" w:color="auto"/>
              <w:left w:val="single" w:sz="4" w:space="0" w:color="auto"/>
              <w:bottom w:val="single" w:sz="4" w:space="0" w:color="auto"/>
              <w:right w:val="single" w:sz="4" w:space="0" w:color="auto"/>
            </w:tcBorders>
            <w:vAlign w:val="center"/>
          </w:tcPr>
          <w:p w14:paraId="2114EF6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 xml:space="preserve">X – 6051532,0 Y – 585755,0 </w:t>
            </w:r>
          </w:p>
        </w:tc>
        <w:tc>
          <w:tcPr>
            <w:tcW w:w="1417" w:type="dxa"/>
            <w:tcBorders>
              <w:top w:val="single" w:sz="4" w:space="0" w:color="auto"/>
              <w:left w:val="single" w:sz="4" w:space="0" w:color="auto"/>
              <w:bottom w:val="single" w:sz="4" w:space="0" w:color="auto"/>
              <w:right w:val="single" w:sz="4" w:space="0" w:color="auto"/>
            </w:tcBorders>
            <w:vAlign w:val="center"/>
          </w:tcPr>
          <w:p w14:paraId="3B30A7F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14:paraId="54A8AA5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w:t>
            </w:r>
          </w:p>
        </w:tc>
        <w:tc>
          <w:tcPr>
            <w:tcW w:w="1728" w:type="dxa"/>
            <w:tcBorders>
              <w:top w:val="single" w:sz="4" w:space="0" w:color="auto"/>
              <w:left w:val="single" w:sz="4" w:space="0" w:color="auto"/>
              <w:bottom w:val="single" w:sz="4" w:space="0" w:color="auto"/>
              <w:right w:val="single" w:sz="4" w:space="0" w:color="auto"/>
            </w:tcBorders>
            <w:vAlign w:val="center"/>
          </w:tcPr>
          <w:p w14:paraId="659C806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5,3</w:t>
            </w:r>
          </w:p>
        </w:tc>
        <w:tc>
          <w:tcPr>
            <w:tcW w:w="1512" w:type="dxa"/>
            <w:tcBorders>
              <w:top w:val="single" w:sz="4" w:space="0" w:color="auto"/>
              <w:left w:val="single" w:sz="4" w:space="0" w:color="auto"/>
              <w:bottom w:val="single" w:sz="4" w:space="0" w:color="auto"/>
              <w:right w:val="single" w:sz="4" w:space="0" w:color="auto"/>
            </w:tcBorders>
            <w:vAlign w:val="center"/>
          </w:tcPr>
          <w:p w14:paraId="3FF61E3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73</w:t>
            </w:r>
          </w:p>
        </w:tc>
        <w:tc>
          <w:tcPr>
            <w:tcW w:w="1593" w:type="dxa"/>
            <w:tcBorders>
              <w:top w:val="single" w:sz="4" w:space="0" w:color="auto"/>
              <w:left w:val="single" w:sz="4" w:space="0" w:color="auto"/>
              <w:bottom w:val="single" w:sz="4" w:space="0" w:color="auto"/>
              <w:right w:val="single" w:sz="4" w:space="0" w:color="auto"/>
            </w:tcBorders>
            <w:vAlign w:val="center"/>
          </w:tcPr>
          <w:p w14:paraId="5FF141E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0,033</w:t>
            </w:r>
          </w:p>
        </w:tc>
        <w:tc>
          <w:tcPr>
            <w:tcW w:w="1575" w:type="dxa"/>
            <w:tcBorders>
              <w:top w:val="single" w:sz="4" w:space="0" w:color="auto"/>
              <w:left w:val="single" w:sz="4" w:space="0" w:color="auto"/>
              <w:bottom w:val="single" w:sz="4" w:space="0" w:color="auto"/>
              <w:right w:val="single" w:sz="4" w:space="0" w:color="auto"/>
            </w:tcBorders>
            <w:vAlign w:val="center"/>
          </w:tcPr>
          <w:p w14:paraId="4579F74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6325FC6A"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00A7842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086</w:t>
            </w:r>
          </w:p>
        </w:tc>
        <w:tc>
          <w:tcPr>
            <w:tcW w:w="3373" w:type="dxa"/>
            <w:tcBorders>
              <w:top w:val="single" w:sz="4" w:space="0" w:color="auto"/>
              <w:left w:val="single" w:sz="4" w:space="0" w:color="auto"/>
              <w:bottom w:val="single" w:sz="4" w:space="0" w:color="auto"/>
              <w:right w:val="single" w:sz="4" w:space="0" w:color="auto"/>
            </w:tcBorders>
            <w:vAlign w:val="center"/>
          </w:tcPr>
          <w:p w14:paraId="358613B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6051287,0 Y – 585635,0</w:t>
            </w:r>
          </w:p>
        </w:tc>
        <w:tc>
          <w:tcPr>
            <w:tcW w:w="1417" w:type="dxa"/>
            <w:tcBorders>
              <w:top w:val="single" w:sz="4" w:space="0" w:color="auto"/>
              <w:left w:val="single" w:sz="4" w:space="0" w:color="auto"/>
              <w:bottom w:val="single" w:sz="4" w:space="0" w:color="auto"/>
              <w:right w:val="single" w:sz="4" w:space="0" w:color="auto"/>
            </w:tcBorders>
            <w:vAlign w:val="center"/>
          </w:tcPr>
          <w:p w14:paraId="73AEAF1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14:paraId="0F7EF9D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w:t>
            </w:r>
          </w:p>
        </w:tc>
        <w:tc>
          <w:tcPr>
            <w:tcW w:w="1728" w:type="dxa"/>
            <w:tcBorders>
              <w:top w:val="single" w:sz="4" w:space="0" w:color="auto"/>
              <w:left w:val="single" w:sz="4" w:space="0" w:color="auto"/>
              <w:bottom w:val="single" w:sz="4" w:space="0" w:color="auto"/>
              <w:right w:val="single" w:sz="4" w:space="0" w:color="auto"/>
            </w:tcBorders>
            <w:vAlign w:val="center"/>
          </w:tcPr>
          <w:p w14:paraId="15437ED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5,8</w:t>
            </w:r>
          </w:p>
        </w:tc>
        <w:tc>
          <w:tcPr>
            <w:tcW w:w="1512" w:type="dxa"/>
            <w:tcBorders>
              <w:top w:val="single" w:sz="4" w:space="0" w:color="auto"/>
              <w:left w:val="single" w:sz="4" w:space="0" w:color="auto"/>
              <w:bottom w:val="single" w:sz="4" w:space="0" w:color="auto"/>
              <w:right w:val="single" w:sz="4" w:space="0" w:color="auto"/>
            </w:tcBorders>
            <w:vAlign w:val="center"/>
          </w:tcPr>
          <w:p w14:paraId="5966518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170</w:t>
            </w:r>
          </w:p>
        </w:tc>
        <w:tc>
          <w:tcPr>
            <w:tcW w:w="1593" w:type="dxa"/>
            <w:tcBorders>
              <w:top w:val="single" w:sz="4" w:space="0" w:color="auto"/>
              <w:left w:val="single" w:sz="4" w:space="0" w:color="auto"/>
              <w:bottom w:val="single" w:sz="4" w:space="0" w:color="auto"/>
              <w:right w:val="single" w:sz="4" w:space="0" w:color="auto"/>
            </w:tcBorders>
            <w:vAlign w:val="center"/>
          </w:tcPr>
          <w:p w14:paraId="45537EB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0,028</w:t>
            </w:r>
          </w:p>
        </w:tc>
        <w:tc>
          <w:tcPr>
            <w:tcW w:w="1575" w:type="dxa"/>
            <w:tcBorders>
              <w:top w:val="single" w:sz="4" w:space="0" w:color="auto"/>
              <w:left w:val="single" w:sz="4" w:space="0" w:color="auto"/>
              <w:bottom w:val="single" w:sz="4" w:space="0" w:color="auto"/>
              <w:right w:val="single" w:sz="4" w:space="0" w:color="auto"/>
            </w:tcBorders>
            <w:vAlign w:val="center"/>
          </w:tcPr>
          <w:p w14:paraId="2F30186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2A7026A1"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4351612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087</w:t>
            </w:r>
          </w:p>
        </w:tc>
        <w:tc>
          <w:tcPr>
            <w:tcW w:w="3373" w:type="dxa"/>
            <w:tcBorders>
              <w:top w:val="single" w:sz="4" w:space="0" w:color="auto"/>
              <w:left w:val="single" w:sz="4" w:space="0" w:color="auto"/>
              <w:bottom w:val="single" w:sz="4" w:space="0" w:color="auto"/>
              <w:right w:val="single" w:sz="4" w:space="0" w:color="auto"/>
            </w:tcBorders>
            <w:vAlign w:val="center"/>
          </w:tcPr>
          <w:p w14:paraId="2408C53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6051352,0 Y – 585658,0</w:t>
            </w:r>
          </w:p>
        </w:tc>
        <w:tc>
          <w:tcPr>
            <w:tcW w:w="1417" w:type="dxa"/>
            <w:tcBorders>
              <w:top w:val="single" w:sz="4" w:space="0" w:color="auto"/>
              <w:left w:val="single" w:sz="4" w:space="0" w:color="auto"/>
              <w:bottom w:val="single" w:sz="4" w:space="0" w:color="auto"/>
              <w:right w:val="single" w:sz="4" w:space="0" w:color="auto"/>
            </w:tcBorders>
            <w:vAlign w:val="center"/>
          </w:tcPr>
          <w:p w14:paraId="7F81F98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14:paraId="384FE07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w:t>
            </w:r>
          </w:p>
        </w:tc>
        <w:tc>
          <w:tcPr>
            <w:tcW w:w="1728" w:type="dxa"/>
            <w:tcBorders>
              <w:top w:val="single" w:sz="4" w:space="0" w:color="auto"/>
              <w:left w:val="single" w:sz="4" w:space="0" w:color="auto"/>
              <w:bottom w:val="single" w:sz="4" w:space="0" w:color="auto"/>
              <w:right w:val="single" w:sz="4" w:space="0" w:color="auto"/>
            </w:tcBorders>
            <w:vAlign w:val="center"/>
          </w:tcPr>
          <w:p w14:paraId="6B62A59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5,7</w:t>
            </w:r>
          </w:p>
        </w:tc>
        <w:tc>
          <w:tcPr>
            <w:tcW w:w="1512" w:type="dxa"/>
            <w:tcBorders>
              <w:top w:val="single" w:sz="4" w:space="0" w:color="auto"/>
              <w:left w:val="single" w:sz="4" w:space="0" w:color="auto"/>
              <w:bottom w:val="single" w:sz="4" w:space="0" w:color="auto"/>
              <w:right w:val="single" w:sz="4" w:space="0" w:color="auto"/>
            </w:tcBorders>
            <w:vAlign w:val="center"/>
          </w:tcPr>
          <w:p w14:paraId="4276AD4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203</w:t>
            </w:r>
          </w:p>
        </w:tc>
        <w:tc>
          <w:tcPr>
            <w:tcW w:w="1593" w:type="dxa"/>
            <w:tcBorders>
              <w:top w:val="single" w:sz="4" w:space="0" w:color="auto"/>
              <w:left w:val="single" w:sz="4" w:space="0" w:color="auto"/>
              <w:bottom w:val="single" w:sz="4" w:space="0" w:color="auto"/>
              <w:right w:val="single" w:sz="4" w:space="0" w:color="auto"/>
            </w:tcBorders>
            <w:vAlign w:val="center"/>
          </w:tcPr>
          <w:p w14:paraId="5DE3461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0,026</w:t>
            </w:r>
          </w:p>
        </w:tc>
        <w:tc>
          <w:tcPr>
            <w:tcW w:w="1575" w:type="dxa"/>
            <w:tcBorders>
              <w:top w:val="single" w:sz="4" w:space="0" w:color="auto"/>
              <w:left w:val="single" w:sz="4" w:space="0" w:color="auto"/>
              <w:bottom w:val="single" w:sz="4" w:space="0" w:color="auto"/>
              <w:right w:val="single" w:sz="4" w:space="0" w:color="auto"/>
            </w:tcBorders>
            <w:vAlign w:val="center"/>
          </w:tcPr>
          <w:p w14:paraId="7305393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465739DD"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2B86C4E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088</w:t>
            </w:r>
          </w:p>
        </w:tc>
        <w:tc>
          <w:tcPr>
            <w:tcW w:w="3373" w:type="dxa"/>
            <w:tcBorders>
              <w:top w:val="single" w:sz="4" w:space="0" w:color="auto"/>
              <w:left w:val="single" w:sz="4" w:space="0" w:color="auto"/>
              <w:bottom w:val="single" w:sz="4" w:space="0" w:color="auto"/>
              <w:right w:val="single" w:sz="4" w:space="0" w:color="auto"/>
            </w:tcBorders>
            <w:vAlign w:val="center"/>
          </w:tcPr>
          <w:p w14:paraId="6C3BD62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6051593,0 Y – 585795,0</w:t>
            </w:r>
          </w:p>
        </w:tc>
        <w:tc>
          <w:tcPr>
            <w:tcW w:w="1417" w:type="dxa"/>
            <w:tcBorders>
              <w:top w:val="single" w:sz="4" w:space="0" w:color="auto"/>
              <w:left w:val="single" w:sz="4" w:space="0" w:color="auto"/>
              <w:bottom w:val="single" w:sz="4" w:space="0" w:color="auto"/>
              <w:right w:val="single" w:sz="4" w:space="0" w:color="auto"/>
            </w:tcBorders>
            <w:vAlign w:val="center"/>
          </w:tcPr>
          <w:p w14:paraId="4E92D3D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71D65BF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w:t>
            </w:r>
          </w:p>
        </w:tc>
        <w:tc>
          <w:tcPr>
            <w:tcW w:w="1728" w:type="dxa"/>
            <w:tcBorders>
              <w:top w:val="single" w:sz="4" w:space="0" w:color="auto"/>
              <w:left w:val="single" w:sz="4" w:space="0" w:color="auto"/>
              <w:bottom w:val="single" w:sz="4" w:space="0" w:color="auto"/>
              <w:right w:val="single" w:sz="4" w:space="0" w:color="auto"/>
            </w:tcBorders>
            <w:vAlign w:val="center"/>
          </w:tcPr>
          <w:p w14:paraId="4793D42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5,2</w:t>
            </w:r>
          </w:p>
        </w:tc>
        <w:tc>
          <w:tcPr>
            <w:tcW w:w="1512" w:type="dxa"/>
            <w:tcBorders>
              <w:top w:val="single" w:sz="4" w:space="0" w:color="auto"/>
              <w:left w:val="single" w:sz="4" w:space="0" w:color="auto"/>
              <w:bottom w:val="single" w:sz="4" w:space="0" w:color="auto"/>
              <w:right w:val="single" w:sz="4" w:space="0" w:color="auto"/>
            </w:tcBorders>
            <w:vAlign w:val="center"/>
          </w:tcPr>
          <w:p w14:paraId="0D3F7F1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52</w:t>
            </w:r>
          </w:p>
        </w:tc>
        <w:tc>
          <w:tcPr>
            <w:tcW w:w="1593" w:type="dxa"/>
            <w:tcBorders>
              <w:top w:val="single" w:sz="4" w:space="0" w:color="auto"/>
              <w:left w:val="single" w:sz="4" w:space="0" w:color="auto"/>
              <w:bottom w:val="single" w:sz="4" w:space="0" w:color="auto"/>
              <w:right w:val="single" w:sz="4" w:space="0" w:color="auto"/>
            </w:tcBorders>
            <w:vAlign w:val="center"/>
          </w:tcPr>
          <w:p w14:paraId="57FC614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0,034</w:t>
            </w:r>
          </w:p>
        </w:tc>
        <w:tc>
          <w:tcPr>
            <w:tcW w:w="1575" w:type="dxa"/>
            <w:tcBorders>
              <w:top w:val="single" w:sz="4" w:space="0" w:color="auto"/>
              <w:left w:val="single" w:sz="4" w:space="0" w:color="auto"/>
              <w:bottom w:val="single" w:sz="4" w:space="0" w:color="auto"/>
              <w:right w:val="single" w:sz="4" w:space="0" w:color="auto"/>
            </w:tcBorders>
            <w:vAlign w:val="center"/>
          </w:tcPr>
          <w:p w14:paraId="082D20F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4557A5F2"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1B53B6B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089</w:t>
            </w:r>
          </w:p>
        </w:tc>
        <w:tc>
          <w:tcPr>
            <w:tcW w:w="3373" w:type="dxa"/>
            <w:tcBorders>
              <w:top w:val="single" w:sz="4" w:space="0" w:color="auto"/>
              <w:left w:val="single" w:sz="4" w:space="0" w:color="auto"/>
              <w:bottom w:val="single" w:sz="4" w:space="0" w:color="auto"/>
              <w:right w:val="single" w:sz="4" w:space="0" w:color="auto"/>
            </w:tcBorders>
            <w:vAlign w:val="center"/>
          </w:tcPr>
          <w:p w14:paraId="759565B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6051645,0 Y – 585796,0</w:t>
            </w:r>
          </w:p>
        </w:tc>
        <w:tc>
          <w:tcPr>
            <w:tcW w:w="1417" w:type="dxa"/>
            <w:tcBorders>
              <w:top w:val="single" w:sz="4" w:space="0" w:color="auto"/>
              <w:left w:val="single" w:sz="4" w:space="0" w:color="auto"/>
              <w:bottom w:val="single" w:sz="4" w:space="0" w:color="auto"/>
              <w:right w:val="single" w:sz="4" w:space="0" w:color="auto"/>
            </w:tcBorders>
            <w:vAlign w:val="center"/>
          </w:tcPr>
          <w:p w14:paraId="7F6D0D0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1598B74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w:t>
            </w:r>
          </w:p>
        </w:tc>
        <w:tc>
          <w:tcPr>
            <w:tcW w:w="1728" w:type="dxa"/>
            <w:tcBorders>
              <w:top w:val="single" w:sz="4" w:space="0" w:color="auto"/>
              <w:left w:val="single" w:sz="4" w:space="0" w:color="auto"/>
              <w:bottom w:val="single" w:sz="4" w:space="0" w:color="auto"/>
              <w:right w:val="single" w:sz="4" w:space="0" w:color="auto"/>
            </w:tcBorders>
            <w:vAlign w:val="center"/>
          </w:tcPr>
          <w:p w14:paraId="1EBB150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5,1</w:t>
            </w:r>
          </w:p>
        </w:tc>
        <w:tc>
          <w:tcPr>
            <w:tcW w:w="1512" w:type="dxa"/>
            <w:tcBorders>
              <w:top w:val="single" w:sz="4" w:space="0" w:color="auto"/>
              <w:left w:val="single" w:sz="4" w:space="0" w:color="auto"/>
              <w:bottom w:val="single" w:sz="4" w:space="0" w:color="auto"/>
              <w:right w:val="single" w:sz="4" w:space="0" w:color="auto"/>
            </w:tcBorders>
            <w:vAlign w:val="center"/>
          </w:tcPr>
          <w:p w14:paraId="0A21796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97</w:t>
            </w:r>
          </w:p>
        </w:tc>
        <w:tc>
          <w:tcPr>
            <w:tcW w:w="1593" w:type="dxa"/>
            <w:tcBorders>
              <w:top w:val="single" w:sz="4" w:space="0" w:color="auto"/>
              <w:left w:val="single" w:sz="4" w:space="0" w:color="auto"/>
              <w:bottom w:val="single" w:sz="4" w:space="0" w:color="auto"/>
              <w:right w:val="single" w:sz="4" w:space="0" w:color="auto"/>
            </w:tcBorders>
            <w:vAlign w:val="center"/>
          </w:tcPr>
          <w:p w14:paraId="413BBE3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0,030</w:t>
            </w:r>
          </w:p>
        </w:tc>
        <w:tc>
          <w:tcPr>
            <w:tcW w:w="1575" w:type="dxa"/>
            <w:tcBorders>
              <w:top w:val="single" w:sz="4" w:space="0" w:color="auto"/>
              <w:left w:val="single" w:sz="4" w:space="0" w:color="auto"/>
              <w:bottom w:val="single" w:sz="4" w:space="0" w:color="auto"/>
              <w:right w:val="single" w:sz="4" w:space="0" w:color="auto"/>
            </w:tcBorders>
            <w:vAlign w:val="center"/>
          </w:tcPr>
          <w:p w14:paraId="2BFDDEC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64022C" w:rsidRPr="00084CF5" w14:paraId="39358CAD"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4E861D37" w14:textId="77777777" w:rsidR="0064022C" w:rsidRPr="00257946" w:rsidRDefault="0064022C"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090</w:t>
            </w:r>
          </w:p>
        </w:tc>
        <w:tc>
          <w:tcPr>
            <w:tcW w:w="3373" w:type="dxa"/>
            <w:tcBorders>
              <w:top w:val="single" w:sz="4" w:space="0" w:color="auto"/>
              <w:left w:val="single" w:sz="4" w:space="0" w:color="auto"/>
              <w:bottom w:val="single" w:sz="4" w:space="0" w:color="auto"/>
              <w:right w:val="single" w:sz="4" w:space="0" w:color="auto"/>
            </w:tcBorders>
            <w:vAlign w:val="center"/>
          </w:tcPr>
          <w:p w14:paraId="0A1B9AD4" w14:textId="77777777" w:rsidR="0064022C" w:rsidRPr="00257946" w:rsidRDefault="00197D6A"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w:t>
            </w:r>
            <w:r w:rsidR="0064022C" w:rsidRPr="00257946">
              <w:rPr>
                <w:rFonts w:asciiTheme="majorHAnsi" w:eastAsia="Calibri" w:hAnsiTheme="majorHAnsi" w:cstheme="majorHAnsi"/>
                <w:sz w:val="20"/>
                <w:szCs w:val="20"/>
              </w:rPr>
              <w:t xml:space="preserve"> – 6051425 Y – 6051425</w:t>
            </w:r>
          </w:p>
        </w:tc>
        <w:tc>
          <w:tcPr>
            <w:tcW w:w="1417" w:type="dxa"/>
            <w:tcBorders>
              <w:top w:val="single" w:sz="4" w:space="0" w:color="auto"/>
              <w:left w:val="single" w:sz="4" w:space="0" w:color="auto"/>
              <w:bottom w:val="single" w:sz="4" w:space="0" w:color="auto"/>
              <w:right w:val="single" w:sz="4" w:space="0" w:color="auto"/>
            </w:tcBorders>
            <w:vAlign w:val="center"/>
          </w:tcPr>
          <w:p w14:paraId="600F744E" w14:textId="77777777" w:rsidR="0064022C" w:rsidRPr="00257946" w:rsidRDefault="0064022C"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11,0</w:t>
            </w:r>
          </w:p>
        </w:tc>
        <w:tc>
          <w:tcPr>
            <w:tcW w:w="1701" w:type="dxa"/>
            <w:tcBorders>
              <w:top w:val="single" w:sz="4" w:space="0" w:color="auto"/>
              <w:left w:val="single" w:sz="4" w:space="0" w:color="auto"/>
              <w:bottom w:val="single" w:sz="4" w:space="0" w:color="auto"/>
              <w:right w:val="single" w:sz="4" w:space="0" w:color="auto"/>
            </w:tcBorders>
            <w:vAlign w:val="center"/>
          </w:tcPr>
          <w:p w14:paraId="4BEDC481" w14:textId="77777777" w:rsidR="0064022C" w:rsidRPr="00257946" w:rsidRDefault="0064022C"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0,65</w:t>
            </w:r>
          </w:p>
        </w:tc>
        <w:tc>
          <w:tcPr>
            <w:tcW w:w="1728" w:type="dxa"/>
            <w:tcBorders>
              <w:top w:val="single" w:sz="4" w:space="0" w:color="auto"/>
              <w:left w:val="single" w:sz="4" w:space="0" w:color="auto"/>
              <w:bottom w:val="single" w:sz="4" w:space="0" w:color="auto"/>
              <w:right w:val="single" w:sz="4" w:space="0" w:color="auto"/>
            </w:tcBorders>
            <w:vAlign w:val="center"/>
          </w:tcPr>
          <w:p w14:paraId="7B985F7A" w14:textId="77777777" w:rsidR="0064022C" w:rsidRPr="00257946" w:rsidRDefault="0064022C" w:rsidP="00EC7B19">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w:t>
            </w:r>
            <w:r w:rsidR="00EC7B19" w:rsidRPr="00257946">
              <w:rPr>
                <w:rFonts w:asciiTheme="majorHAnsi" w:eastAsia="Calibri" w:hAnsiTheme="majorHAnsi" w:cstheme="majorHAnsi"/>
                <w:sz w:val="20"/>
                <w:szCs w:val="20"/>
              </w:rPr>
              <w:t>4</w:t>
            </w:r>
          </w:p>
        </w:tc>
        <w:tc>
          <w:tcPr>
            <w:tcW w:w="1512" w:type="dxa"/>
            <w:tcBorders>
              <w:top w:val="single" w:sz="4" w:space="0" w:color="auto"/>
              <w:left w:val="single" w:sz="4" w:space="0" w:color="auto"/>
              <w:bottom w:val="single" w:sz="4" w:space="0" w:color="auto"/>
              <w:right w:val="single" w:sz="4" w:space="0" w:color="auto"/>
            </w:tcBorders>
            <w:vAlign w:val="center"/>
          </w:tcPr>
          <w:p w14:paraId="1F93CAA0" w14:textId="77777777" w:rsidR="0064022C" w:rsidRPr="00257946" w:rsidRDefault="00EC7B19"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45,4</w:t>
            </w:r>
          </w:p>
        </w:tc>
        <w:tc>
          <w:tcPr>
            <w:tcW w:w="1593" w:type="dxa"/>
            <w:tcBorders>
              <w:top w:val="single" w:sz="4" w:space="0" w:color="auto"/>
              <w:left w:val="single" w:sz="4" w:space="0" w:color="auto"/>
              <w:bottom w:val="single" w:sz="4" w:space="0" w:color="auto"/>
              <w:right w:val="single" w:sz="4" w:space="0" w:color="auto"/>
            </w:tcBorders>
            <w:vAlign w:val="center"/>
          </w:tcPr>
          <w:p w14:paraId="03D126FB" w14:textId="77777777" w:rsidR="0064022C" w:rsidRPr="00257946" w:rsidRDefault="00EC7B19"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0,97</w:t>
            </w:r>
          </w:p>
        </w:tc>
        <w:tc>
          <w:tcPr>
            <w:tcW w:w="1575" w:type="dxa"/>
            <w:tcBorders>
              <w:top w:val="single" w:sz="4" w:space="0" w:color="auto"/>
              <w:left w:val="single" w:sz="4" w:space="0" w:color="auto"/>
              <w:bottom w:val="single" w:sz="4" w:space="0" w:color="auto"/>
              <w:right w:val="single" w:sz="4" w:space="0" w:color="auto"/>
            </w:tcBorders>
            <w:vAlign w:val="center"/>
          </w:tcPr>
          <w:p w14:paraId="09D13045" w14:textId="77777777" w:rsidR="0064022C" w:rsidRPr="00257946" w:rsidRDefault="0064022C"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197D6A" w:rsidRPr="00084CF5" w14:paraId="6303BD56"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566298DF" w14:textId="77777777" w:rsidR="00197D6A" w:rsidRPr="00257946" w:rsidRDefault="00197D6A"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091</w:t>
            </w:r>
          </w:p>
        </w:tc>
        <w:tc>
          <w:tcPr>
            <w:tcW w:w="3373" w:type="dxa"/>
            <w:tcBorders>
              <w:top w:val="single" w:sz="4" w:space="0" w:color="auto"/>
              <w:left w:val="single" w:sz="4" w:space="0" w:color="auto"/>
              <w:bottom w:val="single" w:sz="4" w:space="0" w:color="auto"/>
              <w:right w:val="single" w:sz="4" w:space="0" w:color="auto"/>
            </w:tcBorders>
            <w:vAlign w:val="center"/>
          </w:tcPr>
          <w:p w14:paraId="1F8F7C8E" w14:textId="77777777" w:rsidR="00197D6A" w:rsidRPr="00257946" w:rsidRDefault="00197D6A"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585752 Y – 6051428</w:t>
            </w:r>
          </w:p>
        </w:tc>
        <w:tc>
          <w:tcPr>
            <w:tcW w:w="1417" w:type="dxa"/>
            <w:tcBorders>
              <w:top w:val="single" w:sz="4" w:space="0" w:color="auto"/>
              <w:left w:val="single" w:sz="4" w:space="0" w:color="auto"/>
              <w:bottom w:val="single" w:sz="4" w:space="0" w:color="auto"/>
              <w:right w:val="single" w:sz="4" w:space="0" w:color="auto"/>
            </w:tcBorders>
            <w:vAlign w:val="center"/>
          </w:tcPr>
          <w:p w14:paraId="5EAA0962" w14:textId="77777777" w:rsidR="00197D6A" w:rsidRPr="00257946" w:rsidRDefault="00197D6A"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11,0</w:t>
            </w:r>
          </w:p>
        </w:tc>
        <w:tc>
          <w:tcPr>
            <w:tcW w:w="1701" w:type="dxa"/>
            <w:tcBorders>
              <w:top w:val="single" w:sz="4" w:space="0" w:color="auto"/>
              <w:left w:val="single" w:sz="4" w:space="0" w:color="auto"/>
              <w:bottom w:val="single" w:sz="4" w:space="0" w:color="auto"/>
              <w:right w:val="single" w:sz="4" w:space="0" w:color="auto"/>
            </w:tcBorders>
            <w:vAlign w:val="center"/>
          </w:tcPr>
          <w:p w14:paraId="3C36DE7A" w14:textId="77777777" w:rsidR="00197D6A" w:rsidRPr="00257946" w:rsidRDefault="00197D6A"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0,75</w:t>
            </w:r>
          </w:p>
        </w:tc>
        <w:tc>
          <w:tcPr>
            <w:tcW w:w="1728" w:type="dxa"/>
            <w:tcBorders>
              <w:top w:val="single" w:sz="4" w:space="0" w:color="auto"/>
              <w:left w:val="single" w:sz="4" w:space="0" w:color="auto"/>
              <w:bottom w:val="single" w:sz="4" w:space="0" w:color="auto"/>
              <w:right w:val="single" w:sz="4" w:space="0" w:color="auto"/>
            </w:tcBorders>
            <w:vAlign w:val="center"/>
          </w:tcPr>
          <w:p w14:paraId="2001BB0D" w14:textId="77777777" w:rsidR="00197D6A" w:rsidRPr="00257946" w:rsidRDefault="00EC7B19"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w:t>
            </w:r>
          </w:p>
        </w:tc>
        <w:tc>
          <w:tcPr>
            <w:tcW w:w="1512" w:type="dxa"/>
            <w:tcBorders>
              <w:top w:val="single" w:sz="4" w:space="0" w:color="auto"/>
              <w:left w:val="single" w:sz="4" w:space="0" w:color="auto"/>
              <w:bottom w:val="single" w:sz="4" w:space="0" w:color="auto"/>
              <w:right w:val="single" w:sz="4" w:space="0" w:color="auto"/>
            </w:tcBorders>
            <w:vAlign w:val="center"/>
          </w:tcPr>
          <w:p w14:paraId="7D719532" w14:textId="77777777" w:rsidR="00197D6A" w:rsidRPr="00257946" w:rsidRDefault="00197D6A"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300</w:t>
            </w:r>
            <w:r w:rsidR="00EC7B19" w:rsidRPr="00257946">
              <w:rPr>
                <w:rFonts w:asciiTheme="majorHAnsi" w:eastAsia="Calibri" w:hAnsiTheme="majorHAnsi" w:cstheme="majorHAnsi"/>
                <w:sz w:val="20"/>
                <w:szCs w:val="20"/>
              </w:rPr>
              <w:t>,3</w:t>
            </w:r>
          </w:p>
        </w:tc>
        <w:tc>
          <w:tcPr>
            <w:tcW w:w="1593" w:type="dxa"/>
            <w:tcBorders>
              <w:top w:val="single" w:sz="4" w:space="0" w:color="auto"/>
              <w:left w:val="single" w:sz="4" w:space="0" w:color="auto"/>
              <w:bottom w:val="single" w:sz="4" w:space="0" w:color="auto"/>
              <w:right w:val="single" w:sz="4" w:space="0" w:color="auto"/>
            </w:tcBorders>
            <w:vAlign w:val="center"/>
          </w:tcPr>
          <w:p w14:paraId="09759734" w14:textId="77777777" w:rsidR="00197D6A" w:rsidRPr="00257946" w:rsidRDefault="00EC7B19"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0,42</w:t>
            </w:r>
          </w:p>
        </w:tc>
        <w:tc>
          <w:tcPr>
            <w:tcW w:w="1575" w:type="dxa"/>
            <w:tcBorders>
              <w:top w:val="single" w:sz="4" w:space="0" w:color="auto"/>
              <w:left w:val="single" w:sz="4" w:space="0" w:color="auto"/>
              <w:bottom w:val="single" w:sz="4" w:space="0" w:color="auto"/>
              <w:right w:val="single" w:sz="4" w:space="0" w:color="auto"/>
            </w:tcBorders>
            <w:vAlign w:val="center"/>
          </w:tcPr>
          <w:p w14:paraId="7F365910" w14:textId="77777777" w:rsidR="00197D6A" w:rsidRPr="00257946" w:rsidRDefault="00197D6A"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197D6A" w:rsidRPr="00084CF5" w14:paraId="767E93F6"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21837645" w14:textId="77777777" w:rsidR="00197D6A" w:rsidRPr="00257946" w:rsidRDefault="00197D6A"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092</w:t>
            </w:r>
          </w:p>
        </w:tc>
        <w:tc>
          <w:tcPr>
            <w:tcW w:w="3373" w:type="dxa"/>
            <w:tcBorders>
              <w:top w:val="single" w:sz="4" w:space="0" w:color="auto"/>
              <w:left w:val="single" w:sz="4" w:space="0" w:color="auto"/>
              <w:bottom w:val="single" w:sz="4" w:space="0" w:color="auto"/>
              <w:right w:val="single" w:sz="4" w:space="0" w:color="auto"/>
            </w:tcBorders>
            <w:vAlign w:val="center"/>
          </w:tcPr>
          <w:p w14:paraId="4B5CE95E" w14:textId="77777777" w:rsidR="00197D6A" w:rsidRPr="00257946" w:rsidRDefault="00197D6A"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585752 Y – 6051428</w:t>
            </w:r>
          </w:p>
        </w:tc>
        <w:tc>
          <w:tcPr>
            <w:tcW w:w="1417" w:type="dxa"/>
            <w:tcBorders>
              <w:top w:val="single" w:sz="4" w:space="0" w:color="auto"/>
              <w:left w:val="single" w:sz="4" w:space="0" w:color="auto"/>
              <w:bottom w:val="single" w:sz="4" w:space="0" w:color="auto"/>
              <w:right w:val="single" w:sz="4" w:space="0" w:color="auto"/>
            </w:tcBorders>
            <w:vAlign w:val="center"/>
          </w:tcPr>
          <w:p w14:paraId="46718CBF" w14:textId="77777777" w:rsidR="00197D6A" w:rsidRPr="00257946" w:rsidRDefault="00197D6A"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11,0</w:t>
            </w:r>
          </w:p>
        </w:tc>
        <w:tc>
          <w:tcPr>
            <w:tcW w:w="1701" w:type="dxa"/>
            <w:tcBorders>
              <w:top w:val="single" w:sz="4" w:space="0" w:color="auto"/>
              <w:left w:val="single" w:sz="4" w:space="0" w:color="auto"/>
              <w:bottom w:val="single" w:sz="4" w:space="0" w:color="auto"/>
              <w:right w:val="single" w:sz="4" w:space="0" w:color="auto"/>
            </w:tcBorders>
            <w:vAlign w:val="center"/>
          </w:tcPr>
          <w:p w14:paraId="0D314DD0" w14:textId="77777777" w:rsidR="00197D6A" w:rsidRPr="00257946" w:rsidRDefault="00197D6A"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0,85</w:t>
            </w:r>
          </w:p>
        </w:tc>
        <w:tc>
          <w:tcPr>
            <w:tcW w:w="1728" w:type="dxa"/>
            <w:tcBorders>
              <w:top w:val="single" w:sz="4" w:space="0" w:color="auto"/>
              <w:left w:val="single" w:sz="4" w:space="0" w:color="auto"/>
              <w:bottom w:val="single" w:sz="4" w:space="0" w:color="auto"/>
              <w:right w:val="single" w:sz="4" w:space="0" w:color="auto"/>
            </w:tcBorders>
            <w:vAlign w:val="center"/>
          </w:tcPr>
          <w:p w14:paraId="3782D08C" w14:textId="77777777" w:rsidR="00197D6A" w:rsidRPr="00257946" w:rsidRDefault="00197D6A"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1,60</w:t>
            </w:r>
          </w:p>
        </w:tc>
        <w:tc>
          <w:tcPr>
            <w:tcW w:w="1512" w:type="dxa"/>
            <w:tcBorders>
              <w:top w:val="single" w:sz="4" w:space="0" w:color="auto"/>
              <w:left w:val="single" w:sz="4" w:space="0" w:color="auto"/>
              <w:bottom w:val="single" w:sz="4" w:space="0" w:color="auto"/>
              <w:right w:val="single" w:sz="4" w:space="0" w:color="auto"/>
            </w:tcBorders>
            <w:vAlign w:val="center"/>
          </w:tcPr>
          <w:p w14:paraId="3087563D" w14:textId="77777777" w:rsidR="00197D6A" w:rsidRPr="00257946" w:rsidRDefault="00197D6A"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300</w:t>
            </w:r>
          </w:p>
        </w:tc>
        <w:tc>
          <w:tcPr>
            <w:tcW w:w="1593" w:type="dxa"/>
            <w:tcBorders>
              <w:top w:val="single" w:sz="4" w:space="0" w:color="auto"/>
              <w:left w:val="single" w:sz="4" w:space="0" w:color="auto"/>
              <w:bottom w:val="single" w:sz="4" w:space="0" w:color="auto"/>
              <w:right w:val="single" w:sz="4" w:space="0" w:color="auto"/>
            </w:tcBorders>
            <w:vAlign w:val="center"/>
          </w:tcPr>
          <w:p w14:paraId="530431A9" w14:textId="77777777" w:rsidR="00197D6A" w:rsidRPr="00257946" w:rsidRDefault="00197D6A"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0,90</w:t>
            </w:r>
          </w:p>
        </w:tc>
        <w:tc>
          <w:tcPr>
            <w:tcW w:w="1575" w:type="dxa"/>
            <w:tcBorders>
              <w:top w:val="single" w:sz="4" w:space="0" w:color="auto"/>
              <w:left w:val="single" w:sz="4" w:space="0" w:color="auto"/>
              <w:bottom w:val="single" w:sz="4" w:space="0" w:color="auto"/>
              <w:right w:val="single" w:sz="4" w:space="0" w:color="auto"/>
            </w:tcBorders>
            <w:vAlign w:val="center"/>
          </w:tcPr>
          <w:p w14:paraId="62F1EF84" w14:textId="77777777" w:rsidR="00197D6A" w:rsidRPr="00257946" w:rsidRDefault="00197D6A"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458F4F12"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70FF2B9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601</w:t>
            </w:r>
          </w:p>
        </w:tc>
        <w:tc>
          <w:tcPr>
            <w:tcW w:w="3373" w:type="dxa"/>
            <w:tcBorders>
              <w:top w:val="single" w:sz="4" w:space="0" w:color="auto"/>
              <w:left w:val="single" w:sz="4" w:space="0" w:color="auto"/>
              <w:bottom w:val="single" w:sz="4" w:space="0" w:color="auto"/>
              <w:right w:val="single" w:sz="4" w:space="0" w:color="auto"/>
            </w:tcBorders>
            <w:vAlign w:val="center"/>
          </w:tcPr>
          <w:p w14:paraId="083931E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6051509,0 Y – 585997,0</w:t>
            </w:r>
          </w:p>
        </w:tc>
        <w:tc>
          <w:tcPr>
            <w:tcW w:w="1417" w:type="dxa"/>
            <w:tcBorders>
              <w:top w:val="single" w:sz="4" w:space="0" w:color="auto"/>
              <w:left w:val="single" w:sz="4" w:space="0" w:color="auto"/>
              <w:bottom w:val="single" w:sz="4" w:space="0" w:color="auto"/>
              <w:right w:val="single" w:sz="4" w:space="0" w:color="auto"/>
            </w:tcBorders>
            <w:vAlign w:val="center"/>
          </w:tcPr>
          <w:p w14:paraId="153D2FB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675D029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14:paraId="7638EC5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5,0</w:t>
            </w:r>
          </w:p>
        </w:tc>
        <w:tc>
          <w:tcPr>
            <w:tcW w:w="1512" w:type="dxa"/>
            <w:tcBorders>
              <w:top w:val="single" w:sz="4" w:space="0" w:color="auto"/>
              <w:left w:val="single" w:sz="4" w:space="0" w:color="auto"/>
              <w:bottom w:val="single" w:sz="4" w:space="0" w:color="auto"/>
              <w:right w:val="single" w:sz="4" w:space="0" w:color="auto"/>
            </w:tcBorders>
            <w:vAlign w:val="center"/>
          </w:tcPr>
          <w:p w14:paraId="00CE9F4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w:t>
            </w:r>
          </w:p>
        </w:tc>
        <w:tc>
          <w:tcPr>
            <w:tcW w:w="1593" w:type="dxa"/>
            <w:tcBorders>
              <w:top w:val="single" w:sz="4" w:space="0" w:color="auto"/>
              <w:left w:val="single" w:sz="4" w:space="0" w:color="auto"/>
              <w:bottom w:val="single" w:sz="4" w:space="0" w:color="auto"/>
              <w:right w:val="single" w:sz="4" w:space="0" w:color="auto"/>
            </w:tcBorders>
            <w:vAlign w:val="center"/>
          </w:tcPr>
          <w:p w14:paraId="11C0C44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0,981</w:t>
            </w:r>
          </w:p>
        </w:tc>
        <w:tc>
          <w:tcPr>
            <w:tcW w:w="1575" w:type="dxa"/>
            <w:tcBorders>
              <w:top w:val="single" w:sz="4" w:space="0" w:color="auto"/>
              <w:left w:val="single" w:sz="4" w:space="0" w:color="auto"/>
              <w:bottom w:val="single" w:sz="4" w:space="0" w:color="auto"/>
              <w:right w:val="single" w:sz="4" w:space="0" w:color="auto"/>
            </w:tcBorders>
            <w:vAlign w:val="center"/>
          </w:tcPr>
          <w:p w14:paraId="2B35AF3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7ED80A9D"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25D93A5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602</w:t>
            </w:r>
          </w:p>
        </w:tc>
        <w:tc>
          <w:tcPr>
            <w:tcW w:w="3373" w:type="dxa"/>
            <w:tcBorders>
              <w:top w:val="single" w:sz="4" w:space="0" w:color="auto"/>
              <w:left w:val="single" w:sz="4" w:space="0" w:color="auto"/>
              <w:bottom w:val="single" w:sz="4" w:space="0" w:color="auto"/>
              <w:right w:val="single" w:sz="4" w:space="0" w:color="auto"/>
            </w:tcBorders>
            <w:vAlign w:val="center"/>
          </w:tcPr>
          <w:p w14:paraId="199F369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6051509,0 Y – 585997,0</w:t>
            </w:r>
          </w:p>
        </w:tc>
        <w:tc>
          <w:tcPr>
            <w:tcW w:w="1417" w:type="dxa"/>
            <w:tcBorders>
              <w:top w:val="single" w:sz="4" w:space="0" w:color="auto"/>
              <w:left w:val="single" w:sz="4" w:space="0" w:color="auto"/>
              <w:bottom w:val="single" w:sz="4" w:space="0" w:color="auto"/>
              <w:right w:val="single" w:sz="4" w:space="0" w:color="auto"/>
            </w:tcBorders>
            <w:vAlign w:val="center"/>
          </w:tcPr>
          <w:p w14:paraId="0BFE917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401FE5D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14:paraId="22C2226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5,0</w:t>
            </w:r>
          </w:p>
        </w:tc>
        <w:tc>
          <w:tcPr>
            <w:tcW w:w="1512" w:type="dxa"/>
            <w:tcBorders>
              <w:top w:val="single" w:sz="4" w:space="0" w:color="auto"/>
              <w:left w:val="single" w:sz="4" w:space="0" w:color="auto"/>
              <w:bottom w:val="single" w:sz="4" w:space="0" w:color="auto"/>
              <w:right w:val="single" w:sz="4" w:space="0" w:color="auto"/>
            </w:tcBorders>
            <w:vAlign w:val="center"/>
          </w:tcPr>
          <w:p w14:paraId="0CADCDF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w:t>
            </w:r>
          </w:p>
        </w:tc>
        <w:tc>
          <w:tcPr>
            <w:tcW w:w="1593" w:type="dxa"/>
            <w:tcBorders>
              <w:top w:val="single" w:sz="4" w:space="0" w:color="auto"/>
              <w:left w:val="single" w:sz="4" w:space="0" w:color="auto"/>
              <w:bottom w:val="single" w:sz="4" w:space="0" w:color="auto"/>
              <w:right w:val="single" w:sz="4" w:space="0" w:color="auto"/>
            </w:tcBorders>
            <w:vAlign w:val="center"/>
          </w:tcPr>
          <w:p w14:paraId="02C23CD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0,981</w:t>
            </w:r>
          </w:p>
        </w:tc>
        <w:tc>
          <w:tcPr>
            <w:tcW w:w="1575" w:type="dxa"/>
            <w:tcBorders>
              <w:top w:val="single" w:sz="4" w:space="0" w:color="auto"/>
              <w:left w:val="single" w:sz="4" w:space="0" w:color="auto"/>
              <w:bottom w:val="single" w:sz="4" w:space="0" w:color="auto"/>
              <w:right w:val="single" w:sz="4" w:space="0" w:color="auto"/>
            </w:tcBorders>
            <w:vAlign w:val="center"/>
          </w:tcPr>
          <w:p w14:paraId="70A4D6F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2A3B7A32"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411C190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603</w:t>
            </w:r>
          </w:p>
        </w:tc>
        <w:tc>
          <w:tcPr>
            <w:tcW w:w="3373" w:type="dxa"/>
            <w:tcBorders>
              <w:top w:val="single" w:sz="4" w:space="0" w:color="auto"/>
              <w:left w:val="single" w:sz="4" w:space="0" w:color="auto"/>
              <w:bottom w:val="single" w:sz="4" w:space="0" w:color="auto"/>
              <w:right w:val="single" w:sz="4" w:space="0" w:color="auto"/>
            </w:tcBorders>
            <w:vAlign w:val="center"/>
          </w:tcPr>
          <w:p w14:paraId="6DF9F6D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297F7E4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1B1B700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14:paraId="06A5DCB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5,0</w:t>
            </w:r>
          </w:p>
        </w:tc>
        <w:tc>
          <w:tcPr>
            <w:tcW w:w="1512" w:type="dxa"/>
            <w:tcBorders>
              <w:top w:val="single" w:sz="4" w:space="0" w:color="auto"/>
              <w:left w:val="single" w:sz="4" w:space="0" w:color="auto"/>
              <w:bottom w:val="single" w:sz="4" w:space="0" w:color="auto"/>
              <w:right w:val="single" w:sz="4" w:space="0" w:color="auto"/>
            </w:tcBorders>
            <w:vAlign w:val="center"/>
          </w:tcPr>
          <w:p w14:paraId="241225D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w:t>
            </w:r>
          </w:p>
        </w:tc>
        <w:tc>
          <w:tcPr>
            <w:tcW w:w="1593" w:type="dxa"/>
            <w:tcBorders>
              <w:top w:val="single" w:sz="4" w:space="0" w:color="auto"/>
              <w:left w:val="single" w:sz="4" w:space="0" w:color="auto"/>
              <w:bottom w:val="single" w:sz="4" w:space="0" w:color="auto"/>
              <w:right w:val="single" w:sz="4" w:space="0" w:color="auto"/>
            </w:tcBorders>
            <w:vAlign w:val="center"/>
          </w:tcPr>
          <w:p w14:paraId="6742612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0,981</w:t>
            </w:r>
          </w:p>
        </w:tc>
        <w:tc>
          <w:tcPr>
            <w:tcW w:w="1575" w:type="dxa"/>
            <w:tcBorders>
              <w:top w:val="single" w:sz="4" w:space="0" w:color="auto"/>
              <w:left w:val="single" w:sz="4" w:space="0" w:color="auto"/>
              <w:bottom w:val="single" w:sz="4" w:space="0" w:color="auto"/>
              <w:right w:val="single" w:sz="4" w:space="0" w:color="auto"/>
            </w:tcBorders>
            <w:vAlign w:val="center"/>
          </w:tcPr>
          <w:p w14:paraId="7895E9E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0A3AE899" w14:textId="77777777" w:rsidTr="00083DF6">
        <w:trPr>
          <w:cantSplit/>
        </w:trPr>
        <w:tc>
          <w:tcPr>
            <w:tcW w:w="14488"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46CB8F07" w14:textId="1C3928E0" w:rsidR="009C4FA5" w:rsidRPr="00257946" w:rsidRDefault="0064022C"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Kalviškių</w:t>
            </w:r>
            <w:r w:rsidR="004E2E73" w:rsidRPr="00257946">
              <w:rPr>
                <w:rFonts w:asciiTheme="majorHAnsi" w:eastAsia="Calibri" w:hAnsiTheme="majorHAnsi" w:cstheme="majorHAnsi"/>
                <w:b/>
                <w:sz w:val="20"/>
                <w:szCs w:val="20"/>
              </w:rPr>
              <w:t>–</w:t>
            </w:r>
            <w:r w:rsidRPr="00257946">
              <w:rPr>
                <w:rFonts w:asciiTheme="majorHAnsi" w:eastAsia="Calibri" w:hAnsiTheme="majorHAnsi" w:cstheme="majorHAnsi"/>
                <w:b/>
                <w:sz w:val="20"/>
                <w:szCs w:val="20"/>
              </w:rPr>
              <w:t>Du</w:t>
            </w:r>
            <w:r w:rsidR="009C4FA5" w:rsidRPr="00257946">
              <w:rPr>
                <w:rFonts w:asciiTheme="majorHAnsi" w:eastAsia="Calibri" w:hAnsiTheme="majorHAnsi" w:cstheme="majorHAnsi"/>
                <w:b/>
                <w:sz w:val="20"/>
                <w:szCs w:val="20"/>
              </w:rPr>
              <w:t>s</w:t>
            </w:r>
            <w:r w:rsidRPr="00257946">
              <w:rPr>
                <w:rFonts w:asciiTheme="majorHAnsi" w:eastAsia="Calibri" w:hAnsiTheme="majorHAnsi" w:cstheme="majorHAnsi"/>
                <w:b/>
                <w:sz w:val="20"/>
                <w:szCs w:val="20"/>
              </w:rPr>
              <w:t>i</w:t>
            </w:r>
            <w:r w:rsidR="009C4FA5" w:rsidRPr="00257946">
              <w:rPr>
                <w:rFonts w:asciiTheme="majorHAnsi" w:eastAsia="Calibri" w:hAnsiTheme="majorHAnsi" w:cstheme="majorHAnsi"/>
                <w:b/>
                <w:sz w:val="20"/>
                <w:szCs w:val="20"/>
              </w:rPr>
              <w:t>nėnų padalinys</w:t>
            </w:r>
          </w:p>
        </w:tc>
      </w:tr>
      <w:tr w:rsidR="009C4FA5" w:rsidRPr="00084CF5" w14:paraId="433A1E3D"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10F9DC0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001</w:t>
            </w:r>
          </w:p>
        </w:tc>
        <w:tc>
          <w:tcPr>
            <w:tcW w:w="3373" w:type="dxa"/>
            <w:tcBorders>
              <w:top w:val="single" w:sz="4" w:space="0" w:color="auto"/>
              <w:left w:val="single" w:sz="4" w:space="0" w:color="auto"/>
              <w:bottom w:val="single" w:sz="4" w:space="0" w:color="auto"/>
              <w:right w:val="single" w:sz="4" w:space="0" w:color="auto"/>
            </w:tcBorders>
            <w:vAlign w:val="center"/>
          </w:tcPr>
          <w:p w14:paraId="5C7A8C9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6050387,0 Y – 583580,0</w:t>
            </w:r>
          </w:p>
        </w:tc>
        <w:tc>
          <w:tcPr>
            <w:tcW w:w="1417" w:type="dxa"/>
            <w:tcBorders>
              <w:top w:val="single" w:sz="4" w:space="0" w:color="auto"/>
              <w:left w:val="single" w:sz="4" w:space="0" w:color="auto"/>
              <w:bottom w:val="single" w:sz="4" w:space="0" w:color="auto"/>
              <w:right w:val="single" w:sz="4" w:space="0" w:color="auto"/>
            </w:tcBorders>
            <w:vAlign w:val="center"/>
          </w:tcPr>
          <w:p w14:paraId="6471A3A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12,0</w:t>
            </w:r>
          </w:p>
        </w:tc>
        <w:tc>
          <w:tcPr>
            <w:tcW w:w="1701" w:type="dxa"/>
            <w:tcBorders>
              <w:top w:val="single" w:sz="4" w:space="0" w:color="auto"/>
              <w:left w:val="single" w:sz="4" w:space="0" w:color="auto"/>
              <w:bottom w:val="single" w:sz="4" w:space="0" w:color="auto"/>
              <w:right w:val="single" w:sz="4" w:space="0" w:color="auto"/>
            </w:tcBorders>
            <w:vAlign w:val="center"/>
          </w:tcPr>
          <w:p w14:paraId="76A0FD9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w:t>
            </w:r>
          </w:p>
        </w:tc>
        <w:tc>
          <w:tcPr>
            <w:tcW w:w="1728" w:type="dxa"/>
            <w:tcBorders>
              <w:top w:val="single" w:sz="4" w:space="0" w:color="auto"/>
              <w:left w:val="single" w:sz="4" w:space="0" w:color="auto"/>
              <w:bottom w:val="single" w:sz="4" w:space="0" w:color="auto"/>
              <w:right w:val="single" w:sz="4" w:space="0" w:color="auto"/>
            </w:tcBorders>
            <w:vAlign w:val="center"/>
          </w:tcPr>
          <w:p w14:paraId="192E3AB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7,9</w:t>
            </w:r>
          </w:p>
        </w:tc>
        <w:tc>
          <w:tcPr>
            <w:tcW w:w="1512" w:type="dxa"/>
            <w:tcBorders>
              <w:top w:val="single" w:sz="4" w:space="0" w:color="auto"/>
              <w:left w:val="single" w:sz="4" w:space="0" w:color="auto"/>
              <w:bottom w:val="single" w:sz="4" w:space="0" w:color="auto"/>
              <w:right w:val="single" w:sz="4" w:space="0" w:color="auto"/>
            </w:tcBorders>
            <w:vAlign w:val="center"/>
          </w:tcPr>
          <w:p w14:paraId="1D90423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38</w:t>
            </w:r>
          </w:p>
        </w:tc>
        <w:tc>
          <w:tcPr>
            <w:tcW w:w="1593" w:type="dxa"/>
            <w:tcBorders>
              <w:top w:val="single" w:sz="4" w:space="0" w:color="auto"/>
              <w:left w:val="single" w:sz="4" w:space="0" w:color="auto"/>
              <w:bottom w:val="single" w:sz="4" w:space="0" w:color="auto"/>
              <w:right w:val="single" w:sz="4" w:space="0" w:color="auto"/>
            </w:tcBorders>
            <w:vAlign w:val="center"/>
          </w:tcPr>
          <w:p w14:paraId="424A3FB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0,871</w:t>
            </w:r>
          </w:p>
        </w:tc>
        <w:tc>
          <w:tcPr>
            <w:tcW w:w="1575" w:type="dxa"/>
            <w:tcBorders>
              <w:top w:val="single" w:sz="4" w:space="0" w:color="auto"/>
              <w:left w:val="single" w:sz="4" w:space="0" w:color="auto"/>
              <w:bottom w:val="single" w:sz="4" w:space="0" w:color="auto"/>
              <w:right w:val="single" w:sz="4" w:space="0" w:color="auto"/>
            </w:tcBorders>
            <w:vAlign w:val="center"/>
          </w:tcPr>
          <w:p w14:paraId="357ACDE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0A5BE7FB"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27A6E5A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007</w:t>
            </w:r>
          </w:p>
        </w:tc>
        <w:tc>
          <w:tcPr>
            <w:tcW w:w="3373" w:type="dxa"/>
            <w:tcBorders>
              <w:top w:val="single" w:sz="4" w:space="0" w:color="auto"/>
              <w:left w:val="single" w:sz="4" w:space="0" w:color="auto"/>
              <w:bottom w:val="single" w:sz="4" w:space="0" w:color="auto"/>
              <w:right w:val="single" w:sz="4" w:space="0" w:color="auto"/>
            </w:tcBorders>
            <w:vAlign w:val="center"/>
          </w:tcPr>
          <w:p w14:paraId="48C4E2D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 xml:space="preserve"> X – 6049281,0 Y – 582796,0</w:t>
            </w:r>
          </w:p>
        </w:tc>
        <w:tc>
          <w:tcPr>
            <w:tcW w:w="1417" w:type="dxa"/>
            <w:tcBorders>
              <w:top w:val="single" w:sz="4" w:space="0" w:color="auto"/>
              <w:left w:val="single" w:sz="4" w:space="0" w:color="auto"/>
              <w:bottom w:val="single" w:sz="4" w:space="0" w:color="auto"/>
              <w:right w:val="single" w:sz="4" w:space="0" w:color="auto"/>
            </w:tcBorders>
            <w:vAlign w:val="center"/>
          </w:tcPr>
          <w:p w14:paraId="443EAA7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331E941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9,20</w:t>
            </w:r>
          </w:p>
        </w:tc>
        <w:tc>
          <w:tcPr>
            <w:tcW w:w="1728" w:type="dxa"/>
            <w:tcBorders>
              <w:top w:val="single" w:sz="4" w:space="0" w:color="auto"/>
              <w:left w:val="single" w:sz="4" w:space="0" w:color="auto"/>
              <w:bottom w:val="single" w:sz="4" w:space="0" w:color="auto"/>
              <w:right w:val="single" w:sz="4" w:space="0" w:color="auto"/>
            </w:tcBorders>
            <w:vAlign w:val="center"/>
          </w:tcPr>
          <w:p w14:paraId="3722F4D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w:t>
            </w:r>
          </w:p>
        </w:tc>
        <w:tc>
          <w:tcPr>
            <w:tcW w:w="1512" w:type="dxa"/>
            <w:tcBorders>
              <w:top w:val="single" w:sz="4" w:space="0" w:color="auto"/>
              <w:left w:val="single" w:sz="4" w:space="0" w:color="auto"/>
              <w:bottom w:val="single" w:sz="4" w:space="0" w:color="auto"/>
              <w:right w:val="single" w:sz="4" w:space="0" w:color="auto"/>
            </w:tcBorders>
            <w:vAlign w:val="center"/>
          </w:tcPr>
          <w:p w14:paraId="5316C8F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2C27CFA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41,057</w:t>
            </w:r>
          </w:p>
        </w:tc>
        <w:tc>
          <w:tcPr>
            <w:tcW w:w="1575" w:type="dxa"/>
            <w:tcBorders>
              <w:top w:val="single" w:sz="4" w:space="0" w:color="auto"/>
              <w:left w:val="single" w:sz="4" w:space="0" w:color="auto"/>
              <w:bottom w:val="single" w:sz="4" w:space="0" w:color="auto"/>
              <w:right w:val="single" w:sz="4" w:space="0" w:color="auto"/>
            </w:tcBorders>
            <w:vAlign w:val="center"/>
          </w:tcPr>
          <w:p w14:paraId="0E55BDB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739ED566"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02DF3B2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008</w:t>
            </w:r>
          </w:p>
        </w:tc>
        <w:tc>
          <w:tcPr>
            <w:tcW w:w="3373" w:type="dxa"/>
            <w:tcBorders>
              <w:top w:val="single" w:sz="4" w:space="0" w:color="auto"/>
              <w:left w:val="single" w:sz="4" w:space="0" w:color="auto"/>
              <w:bottom w:val="single" w:sz="4" w:space="0" w:color="auto"/>
              <w:right w:val="single" w:sz="4" w:space="0" w:color="auto"/>
            </w:tcBorders>
            <w:vAlign w:val="center"/>
          </w:tcPr>
          <w:p w14:paraId="48EC74F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6049285,0 Y – 582835,0</w:t>
            </w:r>
          </w:p>
        </w:tc>
        <w:tc>
          <w:tcPr>
            <w:tcW w:w="1417" w:type="dxa"/>
            <w:tcBorders>
              <w:top w:val="single" w:sz="4" w:space="0" w:color="auto"/>
              <w:left w:val="single" w:sz="4" w:space="0" w:color="auto"/>
              <w:bottom w:val="single" w:sz="4" w:space="0" w:color="auto"/>
              <w:right w:val="single" w:sz="4" w:space="0" w:color="auto"/>
            </w:tcBorders>
            <w:vAlign w:val="center"/>
          </w:tcPr>
          <w:p w14:paraId="3250445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4C5A537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9,20</w:t>
            </w:r>
          </w:p>
        </w:tc>
        <w:tc>
          <w:tcPr>
            <w:tcW w:w="1728" w:type="dxa"/>
            <w:tcBorders>
              <w:top w:val="single" w:sz="4" w:space="0" w:color="auto"/>
              <w:left w:val="single" w:sz="4" w:space="0" w:color="auto"/>
              <w:bottom w:val="single" w:sz="4" w:space="0" w:color="auto"/>
              <w:right w:val="single" w:sz="4" w:space="0" w:color="auto"/>
            </w:tcBorders>
            <w:vAlign w:val="center"/>
          </w:tcPr>
          <w:p w14:paraId="4041976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w:t>
            </w:r>
          </w:p>
        </w:tc>
        <w:tc>
          <w:tcPr>
            <w:tcW w:w="1512" w:type="dxa"/>
            <w:tcBorders>
              <w:top w:val="single" w:sz="4" w:space="0" w:color="auto"/>
              <w:left w:val="single" w:sz="4" w:space="0" w:color="auto"/>
              <w:bottom w:val="single" w:sz="4" w:space="0" w:color="auto"/>
              <w:right w:val="single" w:sz="4" w:space="0" w:color="auto"/>
            </w:tcBorders>
            <w:vAlign w:val="center"/>
          </w:tcPr>
          <w:p w14:paraId="2F59748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15D918E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41,057</w:t>
            </w:r>
          </w:p>
        </w:tc>
        <w:tc>
          <w:tcPr>
            <w:tcW w:w="1575" w:type="dxa"/>
            <w:tcBorders>
              <w:top w:val="single" w:sz="4" w:space="0" w:color="auto"/>
              <w:left w:val="single" w:sz="4" w:space="0" w:color="auto"/>
              <w:bottom w:val="single" w:sz="4" w:space="0" w:color="auto"/>
              <w:right w:val="single" w:sz="4" w:space="0" w:color="auto"/>
            </w:tcBorders>
            <w:vAlign w:val="center"/>
          </w:tcPr>
          <w:p w14:paraId="449DC51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03804E7F"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2F6DA64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w:t>
            </w:r>
          </w:p>
        </w:tc>
        <w:tc>
          <w:tcPr>
            <w:tcW w:w="3373" w:type="dxa"/>
            <w:tcBorders>
              <w:top w:val="single" w:sz="4" w:space="0" w:color="auto"/>
              <w:left w:val="single" w:sz="4" w:space="0" w:color="auto"/>
              <w:bottom w:val="single" w:sz="4" w:space="0" w:color="auto"/>
              <w:right w:val="single" w:sz="4" w:space="0" w:color="auto"/>
            </w:tcBorders>
            <w:vAlign w:val="center"/>
          </w:tcPr>
          <w:p w14:paraId="1C911EA8"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–6049286,0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582874,0</w:t>
            </w:r>
          </w:p>
        </w:tc>
        <w:tc>
          <w:tcPr>
            <w:tcW w:w="1417" w:type="dxa"/>
            <w:tcBorders>
              <w:top w:val="single" w:sz="4" w:space="0" w:color="auto"/>
              <w:left w:val="single" w:sz="4" w:space="0" w:color="auto"/>
              <w:bottom w:val="single" w:sz="4" w:space="0" w:color="auto"/>
              <w:right w:val="single" w:sz="4" w:space="0" w:color="auto"/>
            </w:tcBorders>
            <w:vAlign w:val="center"/>
          </w:tcPr>
          <w:p w14:paraId="0651C83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0A7B57E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15,68</w:t>
            </w:r>
          </w:p>
        </w:tc>
        <w:tc>
          <w:tcPr>
            <w:tcW w:w="1728" w:type="dxa"/>
            <w:tcBorders>
              <w:top w:val="single" w:sz="4" w:space="0" w:color="auto"/>
              <w:left w:val="single" w:sz="4" w:space="0" w:color="auto"/>
              <w:bottom w:val="single" w:sz="4" w:space="0" w:color="auto"/>
              <w:right w:val="single" w:sz="4" w:space="0" w:color="auto"/>
            </w:tcBorders>
            <w:vAlign w:val="center"/>
          </w:tcPr>
          <w:p w14:paraId="38E8E66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1512" w:type="dxa"/>
            <w:tcBorders>
              <w:top w:val="single" w:sz="4" w:space="0" w:color="auto"/>
              <w:left w:val="single" w:sz="4" w:space="0" w:color="auto"/>
              <w:bottom w:val="single" w:sz="4" w:space="0" w:color="auto"/>
              <w:right w:val="single" w:sz="4" w:space="0" w:color="auto"/>
            </w:tcBorders>
            <w:vAlign w:val="center"/>
          </w:tcPr>
          <w:p w14:paraId="59DCE0C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09A9065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33,964</w:t>
            </w:r>
          </w:p>
        </w:tc>
        <w:tc>
          <w:tcPr>
            <w:tcW w:w="1575" w:type="dxa"/>
            <w:tcBorders>
              <w:top w:val="single" w:sz="4" w:space="0" w:color="auto"/>
              <w:left w:val="single" w:sz="4" w:space="0" w:color="auto"/>
              <w:bottom w:val="single" w:sz="4" w:space="0" w:color="auto"/>
              <w:right w:val="single" w:sz="4" w:space="0" w:color="auto"/>
            </w:tcBorders>
          </w:tcPr>
          <w:p w14:paraId="34643635"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0C9FB8CF"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6C501D4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010</w:t>
            </w:r>
          </w:p>
        </w:tc>
        <w:tc>
          <w:tcPr>
            <w:tcW w:w="3373" w:type="dxa"/>
            <w:tcBorders>
              <w:top w:val="single" w:sz="4" w:space="0" w:color="auto"/>
              <w:left w:val="single" w:sz="4" w:space="0" w:color="auto"/>
              <w:bottom w:val="single" w:sz="4" w:space="0" w:color="auto"/>
              <w:right w:val="single" w:sz="4" w:space="0" w:color="auto"/>
            </w:tcBorders>
            <w:vAlign w:val="center"/>
          </w:tcPr>
          <w:p w14:paraId="5880F188"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6049292,0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582911,0</w:t>
            </w:r>
          </w:p>
        </w:tc>
        <w:tc>
          <w:tcPr>
            <w:tcW w:w="1417" w:type="dxa"/>
            <w:tcBorders>
              <w:top w:val="single" w:sz="4" w:space="0" w:color="auto"/>
              <w:left w:val="single" w:sz="4" w:space="0" w:color="auto"/>
              <w:bottom w:val="single" w:sz="4" w:space="0" w:color="auto"/>
              <w:right w:val="single" w:sz="4" w:space="0" w:color="auto"/>
            </w:tcBorders>
            <w:vAlign w:val="center"/>
          </w:tcPr>
          <w:p w14:paraId="65BED13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646DDB0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9,20</w:t>
            </w:r>
          </w:p>
        </w:tc>
        <w:tc>
          <w:tcPr>
            <w:tcW w:w="1728" w:type="dxa"/>
            <w:tcBorders>
              <w:top w:val="single" w:sz="4" w:space="0" w:color="auto"/>
              <w:left w:val="single" w:sz="4" w:space="0" w:color="auto"/>
              <w:bottom w:val="single" w:sz="4" w:space="0" w:color="auto"/>
              <w:right w:val="single" w:sz="4" w:space="0" w:color="auto"/>
            </w:tcBorders>
            <w:vAlign w:val="center"/>
          </w:tcPr>
          <w:p w14:paraId="6578EC3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w:t>
            </w:r>
          </w:p>
        </w:tc>
        <w:tc>
          <w:tcPr>
            <w:tcW w:w="1512" w:type="dxa"/>
            <w:tcBorders>
              <w:top w:val="single" w:sz="4" w:space="0" w:color="auto"/>
              <w:left w:val="single" w:sz="4" w:space="0" w:color="auto"/>
              <w:bottom w:val="single" w:sz="4" w:space="0" w:color="auto"/>
              <w:right w:val="single" w:sz="4" w:space="0" w:color="auto"/>
            </w:tcBorders>
            <w:vAlign w:val="center"/>
          </w:tcPr>
          <w:p w14:paraId="6B0AF52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1E6C176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41,057</w:t>
            </w:r>
          </w:p>
        </w:tc>
        <w:tc>
          <w:tcPr>
            <w:tcW w:w="1575" w:type="dxa"/>
            <w:tcBorders>
              <w:top w:val="single" w:sz="4" w:space="0" w:color="auto"/>
              <w:left w:val="single" w:sz="4" w:space="0" w:color="auto"/>
              <w:bottom w:val="single" w:sz="4" w:space="0" w:color="auto"/>
              <w:right w:val="single" w:sz="4" w:space="0" w:color="auto"/>
            </w:tcBorders>
          </w:tcPr>
          <w:p w14:paraId="33CAF82E"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2A80B6CA"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6681843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011</w:t>
            </w:r>
          </w:p>
        </w:tc>
        <w:tc>
          <w:tcPr>
            <w:tcW w:w="3373" w:type="dxa"/>
            <w:tcBorders>
              <w:top w:val="single" w:sz="4" w:space="0" w:color="auto"/>
              <w:left w:val="single" w:sz="4" w:space="0" w:color="auto"/>
              <w:bottom w:val="single" w:sz="4" w:space="0" w:color="auto"/>
              <w:right w:val="single" w:sz="4" w:space="0" w:color="auto"/>
            </w:tcBorders>
            <w:vAlign w:val="center"/>
          </w:tcPr>
          <w:p w14:paraId="11BAE3FE"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6049293,0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582951,0</w:t>
            </w:r>
          </w:p>
        </w:tc>
        <w:tc>
          <w:tcPr>
            <w:tcW w:w="1417" w:type="dxa"/>
            <w:tcBorders>
              <w:top w:val="single" w:sz="4" w:space="0" w:color="auto"/>
              <w:left w:val="single" w:sz="4" w:space="0" w:color="auto"/>
              <w:bottom w:val="single" w:sz="4" w:space="0" w:color="auto"/>
              <w:right w:val="single" w:sz="4" w:space="0" w:color="auto"/>
            </w:tcBorders>
            <w:vAlign w:val="center"/>
          </w:tcPr>
          <w:p w14:paraId="49C933D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46D7355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9,20</w:t>
            </w:r>
          </w:p>
        </w:tc>
        <w:tc>
          <w:tcPr>
            <w:tcW w:w="1728" w:type="dxa"/>
            <w:tcBorders>
              <w:top w:val="single" w:sz="4" w:space="0" w:color="auto"/>
              <w:left w:val="single" w:sz="4" w:space="0" w:color="auto"/>
              <w:bottom w:val="single" w:sz="4" w:space="0" w:color="auto"/>
              <w:right w:val="single" w:sz="4" w:space="0" w:color="auto"/>
            </w:tcBorders>
            <w:vAlign w:val="center"/>
          </w:tcPr>
          <w:p w14:paraId="49255FA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w:t>
            </w:r>
          </w:p>
        </w:tc>
        <w:tc>
          <w:tcPr>
            <w:tcW w:w="1512" w:type="dxa"/>
            <w:tcBorders>
              <w:top w:val="single" w:sz="4" w:space="0" w:color="auto"/>
              <w:left w:val="single" w:sz="4" w:space="0" w:color="auto"/>
              <w:bottom w:val="single" w:sz="4" w:space="0" w:color="auto"/>
              <w:right w:val="single" w:sz="4" w:space="0" w:color="auto"/>
            </w:tcBorders>
            <w:vAlign w:val="center"/>
          </w:tcPr>
          <w:p w14:paraId="39D48EB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2A731F8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41,057</w:t>
            </w:r>
          </w:p>
        </w:tc>
        <w:tc>
          <w:tcPr>
            <w:tcW w:w="1575" w:type="dxa"/>
            <w:tcBorders>
              <w:top w:val="single" w:sz="4" w:space="0" w:color="auto"/>
              <w:left w:val="single" w:sz="4" w:space="0" w:color="auto"/>
              <w:bottom w:val="single" w:sz="4" w:space="0" w:color="auto"/>
              <w:right w:val="single" w:sz="4" w:space="0" w:color="auto"/>
            </w:tcBorders>
          </w:tcPr>
          <w:p w14:paraId="1D8C4D5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240A9394"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26F11A3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012</w:t>
            </w:r>
          </w:p>
        </w:tc>
        <w:tc>
          <w:tcPr>
            <w:tcW w:w="3373" w:type="dxa"/>
            <w:tcBorders>
              <w:top w:val="single" w:sz="4" w:space="0" w:color="auto"/>
              <w:left w:val="single" w:sz="4" w:space="0" w:color="auto"/>
              <w:bottom w:val="single" w:sz="4" w:space="0" w:color="auto"/>
              <w:right w:val="single" w:sz="4" w:space="0" w:color="auto"/>
            </w:tcBorders>
            <w:vAlign w:val="center"/>
          </w:tcPr>
          <w:p w14:paraId="0A8821C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w:t>
            </w:r>
            <w:r w:rsidRPr="00257946">
              <w:rPr>
                <w:rFonts w:asciiTheme="majorHAnsi" w:hAnsiTheme="majorHAnsi" w:cstheme="majorHAnsi"/>
                <w:sz w:val="20"/>
                <w:szCs w:val="20"/>
              </w:rPr>
              <w:t xml:space="preserve"> 6049159,0 </w:t>
            </w:r>
            <w:r w:rsidRPr="00257946">
              <w:rPr>
                <w:rFonts w:asciiTheme="majorHAnsi" w:eastAsia="Calibri" w:hAnsiTheme="majorHAnsi" w:cstheme="majorHAnsi"/>
                <w:sz w:val="20"/>
                <w:szCs w:val="20"/>
              </w:rPr>
              <w:t>Y –582767,0</w:t>
            </w:r>
          </w:p>
        </w:tc>
        <w:tc>
          <w:tcPr>
            <w:tcW w:w="1417" w:type="dxa"/>
            <w:tcBorders>
              <w:top w:val="single" w:sz="4" w:space="0" w:color="auto"/>
              <w:left w:val="single" w:sz="4" w:space="0" w:color="auto"/>
              <w:bottom w:val="single" w:sz="4" w:space="0" w:color="auto"/>
              <w:right w:val="single" w:sz="4" w:space="0" w:color="auto"/>
            </w:tcBorders>
            <w:vAlign w:val="center"/>
          </w:tcPr>
          <w:p w14:paraId="238488B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2E7CA70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9,20</w:t>
            </w:r>
          </w:p>
        </w:tc>
        <w:tc>
          <w:tcPr>
            <w:tcW w:w="1728" w:type="dxa"/>
            <w:tcBorders>
              <w:top w:val="single" w:sz="4" w:space="0" w:color="auto"/>
              <w:left w:val="single" w:sz="4" w:space="0" w:color="auto"/>
              <w:bottom w:val="single" w:sz="4" w:space="0" w:color="auto"/>
              <w:right w:val="single" w:sz="4" w:space="0" w:color="auto"/>
            </w:tcBorders>
            <w:vAlign w:val="center"/>
          </w:tcPr>
          <w:p w14:paraId="7F2057E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w:t>
            </w:r>
          </w:p>
        </w:tc>
        <w:tc>
          <w:tcPr>
            <w:tcW w:w="1512" w:type="dxa"/>
            <w:tcBorders>
              <w:top w:val="single" w:sz="4" w:space="0" w:color="auto"/>
              <w:left w:val="single" w:sz="4" w:space="0" w:color="auto"/>
              <w:bottom w:val="single" w:sz="4" w:space="0" w:color="auto"/>
              <w:right w:val="single" w:sz="4" w:space="0" w:color="auto"/>
            </w:tcBorders>
            <w:vAlign w:val="center"/>
          </w:tcPr>
          <w:p w14:paraId="16D9717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2EE2CAC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41,057</w:t>
            </w:r>
          </w:p>
        </w:tc>
        <w:tc>
          <w:tcPr>
            <w:tcW w:w="1575" w:type="dxa"/>
            <w:tcBorders>
              <w:top w:val="single" w:sz="4" w:space="0" w:color="auto"/>
              <w:left w:val="single" w:sz="4" w:space="0" w:color="auto"/>
              <w:bottom w:val="single" w:sz="4" w:space="0" w:color="auto"/>
              <w:right w:val="single" w:sz="4" w:space="0" w:color="auto"/>
            </w:tcBorders>
          </w:tcPr>
          <w:p w14:paraId="4D8936D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0967FFF4"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44CC5FB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013</w:t>
            </w:r>
          </w:p>
        </w:tc>
        <w:tc>
          <w:tcPr>
            <w:tcW w:w="3373" w:type="dxa"/>
            <w:tcBorders>
              <w:top w:val="single" w:sz="4" w:space="0" w:color="auto"/>
              <w:left w:val="single" w:sz="4" w:space="0" w:color="auto"/>
              <w:bottom w:val="single" w:sz="4" w:space="0" w:color="auto"/>
              <w:right w:val="single" w:sz="4" w:space="0" w:color="auto"/>
            </w:tcBorders>
            <w:vAlign w:val="center"/>
          </w:tcPr>
          <w:p w14:paraId="6F7FFBB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6049162,0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582804,0</w:t>
            </w:r>
          </w:p>
        </w:tc>
        <w:tc>
          <w:tcPr>
            <w:tcW w:w="1417" w:type="dxa"/>
            <w:tcBorders>
              <w:top w:val="single" w:sz="4" w:space="0" w:color="auto"/>
              <w:left w:val="single" w:sz="4" w:space="0" w:color="auto"/>
              <w:bottom w:val="single" w:sz="4" w:space="0" w:color="auto"/>
              <w:right w:val="single" w:sz="4" w:space="0" w:color="auto"/>
            </w:tcBorders>
            <w:vAlign w:val="center"/>
          </w:tcPr>
          <w:p w14:paraId="1BE8835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4203246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15,68</w:t>
            </w:r>
          </w:p>
        </w:tc>
        <w:tc>
          <w:tcPr>
            <w:tcW w:w="1728" w:type="dxa"/>
            <w:tcBorders>
              <w:top w:val="single" w:sz="4" w:space="0" w:color="auto"/>
              <w:left w:val="single" w:sz="4" w:space="0" w:color="auto"/>
              <w:bottom w:val="single" w:sz="4" w:space="0" w:color="auto"/>
              <w:right w:val="single" w:sz="4" w:space="0" w:color="auto"/>
            </w:tcBorders>
            <w:vAlign w:val="center"/>
          </w:tcPr>
          <w:p w14:paraId="0D994D8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1512" w:type="dxa"/>
            <w:tcBorders>
              <w:top w:val="single" w:sz="4" w:space="0" w:color="auto"/>
              <w:left w:val="single" w:sz="4" w:space="0" w:color="auto"/>
              <w:bottom w:val="single" w:sz="4" w:space="0" w:color="auto"/>
              <w:right w:val="single" w:sz="4" w:space="0" w:color="auto"/>
            </w:tcBorders>
            <w:vAlign w:val="center"/>
          </w:tcPr>
          <w:p w14:paraId="4D40FFE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51A6070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33,964</w:t>
            </w:r>
          </w:p>
        </w:tc>
        <w:tc>
          <w:tcPr>
            <w:tcW w:w="1575" w:type="dxa"/>
            <w:tcBorders>
              <w:top w:val="single" w:sz="4" w:space="0" w:color="auto"/>
              <w:left w:val="single" w:sz="4" w:space="0" w:color="auto"/>
              <w:bottom w:val="single" w:sz="4" w:space="0" w:color="auto"/>
              <w:right w:val="single" w:sz="4" w:space="0" w:color="auto"/>
            </w:tcBorders>
          </w:tcPr>
          <w:p w14:paraId="69695829"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7852C408"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75D2EC0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014</w:t>
            </w:r>
          </w:p>
        </w:tc>
        <w:tc>
          <w:tcPr>
            <w:tcW w:w="3373" w:type="dxa"/>
            <w:tcBorders>
              <w:top w:val="single" w:sz="4" w:space="0" w:color="auto"/>
              <w:left w:val="single" w:sz="4" w:space="0" w:color="auto"/>
              <w:bottom w:val="single" w:sz="4" w:space="0" w:color="auto"/>
              <w:right w:val="single" w:sz="4" w:space="0" w:color="auto"/>
            </w:tcBorders>
            <w:vAlign w:val="center"/>
          </w:tcPr>
          <w:p w14:paraId="37B6F30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w:t>
            </w:r>
            <w:r w:rsidRPr="00257946">
              <w:rPr>
                <w:rFonts w:asciiTheme="majorHAnsi" w:hAnsiTheme="majorHAnsi" w:cstheme="majorHAnsi"/>
                <w:sz w:val="20"/>
                <w:szCs w:val="20"/>
              </w:rPr>
              <w:t xml:space="preserve"> 6049163,0 </w:t>
            </w:r>
            <w:r w:rsidRPr="00257946">
              <w:rPr>
                <w:rFonts w:asciiTheme="majorHAnsi" w:eastAsia="Calibri" w:hAnsiTheme="majorHAnsi" w:cstheme="majorHAnsi"/>
                <w:sz w:val="20"/>
                <w:szCs w:val="20"/>
              </w:rPr>
              <w:t>Y – 582843,0</w:t>
            </w:r>
          </w:p>
        </w:tc>
        <w:tc>
          <w:tcPr>
            <w:tcW w:w="1417" w:type="dxa"/>
            <w:tcBorders>
              <w:top w:val="single" w:sz="4" w:space="0" w:color="auto"/>
              <w:left w:val="single" w:sz="4" w:space="0" w:color="auto"/>
              <w:bottom w:val="single" w:sz="4" w:space="0" w:color="auto"/>
              <w:right w:val="single" w:sz="4" w:space="0" w:color="auto"/>
            </w:tcBorders>
            <w:vAlign w:val="center"/>
          </w:tcPr>
          <w:p w14:paraId="0096763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2741DC9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9,20</w:t>
            </w:r>
          </w:p>
        </w:tc>
        <w:tc>
          <w:tcPr>
            <w:tcW w:w="1728" w:type="dxa"/>
            <w:tcBorders>
              <w:top w:val="single" w:sz="4" w:space="0" w:color="auto"/>
              <w:left w:val="single" w:sz="4" w:space="0" w:color="auto"/>
              <w:bottom w:val="single" w:sz="4" w:space="0" w:color="auto"/>
              <w:right w:val="single" w:sz="4" w:space="0" w:color="auto"/>
            </w:tcBorders>
            <w:vAlign w:val="center"/>
          </w:tcPr>
          <w:p w14:paraId="24B7968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w:t>
            </w:r>
          </w:p>
        </w:tc>
        <w:tc>
          <w:tcPr>
            <w:tcW w:w="1512" w:type="dxa"/>
            <w:tcBorders>
              <w:top w:val="single" w:sz="4" w:space="0" w:color="auto"/>
              <w:left w:val="single" w:sz="4" w:space="0" w:color="auto"/>
              <w:bottom w:val="single" w:sz="4" w:space="0" w:color="auto"/>
              <w:right w:val="single" w:sz="4" w:space="0" w:color="auto"/>
            </w:tcBorders>
            <w:vAlign w:val="center"/>
          </w:tcPr>
          <w:p w14:paraId="32173F1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40DCC08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41,057</w:t>
            </w:r>
          </w:p>
        </w:tc>
        <w:tc>
          <w:tcPr>
            <w:tcW w:w="1575" w:type="dxa"/>
            <w:tcBorders>
              <w:top w:val="single" w:sz="4" w:space="0" w:color="auto"/>
              <w:left w:val="single" w:sz="4" w:space="0" w:color="auto"/>
              <w:bottom w:val="single" w:sz="4" w:space="0" w:color="auto"/>
              <w:right w:val="single" w:sz="4" w:space="0" w:color="auto"/>
            </w:tcBorders>
          </w:tcPr>
          <w:p w14:paraId="6FD27801"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7A63752D"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1A3768E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015</w:t>
            </w:r>
          </w:p>
        </w:tc>
        <w:tc>
          <w:tcPr>
            <w:tcW w:w="3373" w:type="dxa"/>
            <w:tcBorders>
              <w:top w:val="single" w:sz="4" w:space="0" w:color="auto"/>
              <w:left w:val="single" w:sz="4" w:space="0" w:color="auto"/>
              <w:bottom w:val="single" w:sz="4" w:space="0" w:color="auto"/>
              <w:right w:val="single" w:sz="4" w:space="0" w:color="auto"/>
            </w:tcBorders>
          </w:tcPr>
          <w:p w14:paraId="5AC06BD0"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6049166,0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582884,0</w:t>
            </w:r>
          </w:p>
        </w:tc>
        <w:tc>
          <w:tcPr>
            <w:tcW w:w="1417" w:type="dxa"/>
            <w:tcBorders>
              <w:top w:val="single" w:sz="4" w:space="0" w:color="auto"/>
              <w:left w:val="single" w:sz="4" w:space="0" w:color="auto"/>
              <w:bottom w:val="single" w:sz="4" w:space="0" w:color="auto"/>
              <w:right w:val="single" w:sz="4" w:space="0" w:color="auto"/>
            </w:tcBorders>
            <w:vAlign w:val="center"/>
          </w:tcPr>
          <w:p w14:paraId="22F4FB1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2B520DE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9,20</w:t>
            </w:r>
          </w:p>
        </w:tc>
        <w:tc>
          <w:tcPr>
            <w:tcW w:w="1728" w:type="dxa"/>
            <w:tcBorders>
              <w:top w:val="single" w:sz="4" w:space="0" w:color="auto"/>
              <w:left w:val="single" w:sz="4" w:space="0" w:color="auto"/>
              <w:bottom w:val="single" w:sz="4" w:space="0" w:color="auto"/>
              <w:right w:val="single" w:sz="4" w:space="0" w:color="auto"/>
            </w:tcBorders>
            <w:vAlign w:val="center"/>
          </w:tcPr>
          <w:p w14:paraId="05EC419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w:t>
            </w:r>
          </w:p>
        </w:tc>
        <w:tc>
          <w:tcPr>
            <w:tcW w:w="1512" w:type="dxa"/>
            <w:tcBorders>
              <w:top w:val="single" w:sz="4" w:space="0" w:color="auto"/>
              <w:left w:val="single" w:sz="4" w:space="0" w:color="auto"/>
              <w:bottom w:val="single" w:sz="4" w:space="0" w:color="auto"/>
              <w:right w:val="single" w:sz="4" w:space="0" w:color="auto"/>
            </w:tcBorders>
            <w:vAlign w:val="center"/>
          </w:tcPr>
          <w:p w14:paraId="539E170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72E7209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41,057</w:t>
            </w:r>
          </w:p>
        </w:tc>
        <w:tc>
          <w:tcPr>
            <w:tcW w:w="1575" w:type="dxa"/>
            <w:tcBorders>
              <w:top w:val="single" w:sz="4" w:space="0" w:color="auto"/>
              <w:left w:val="single" w:sz="4" w:space="0" w:color="auto"/>
              <w:bottom w:val="single" w:sz="4" w:space="0" w:color="auto"/>
              <w:right w:val="single" w:sz="4" w:space="0" w:color="auto"/>
            </w:tcBorders>
          </w:tcPr>
          <w:p w14:paraId="27DA3D03"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081EA707"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54933E6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016</w:t>
            </w:r>
          </w:p>
        </w:tc>
        <w:tc>
          <w:tcPr>
            <w:tcW w:w="3373" w:type="dxa"/>
            <w:tcBorders>
              <w:top w:val="single" w:sz="4" w:space="0" w:color="auto"/>
              <w:left w:val="single" w:sz="4" w:space="0" w:color="auto"/>
              <w:bottom w:val="single" w:sz="4" w:space="0" w:color="auto"/>
              <w:right w:val="single" w:sz="4" w:space="0" w:color="auto"/>
            </w:tcBorders>
          </w:tcPr>
          <w:p w14:paraId="2FCEB7D6"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6049169,0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582919,0</w:t>
            </w:r>
          </w:p>
        </w:tc>
        <w:tc>
          <w:tcPr>
            <w:tcW w:w="1417" w:type="dxa"/>
            <w:tcBorders>
              <w:top w:val="single" w:sz="4" w:space="0" w:color="auto"/>
              <w:left w:val="single" w:sz="4" w:space="0" w:color="auto"/>
              <w:bottom w:val="single" w:sz="4" w:space="0" w:color="auto"/>
              <w:right w:val="single" w:sz="4" w:space="0" w:color="auto"/>
            </w:tcBorders>
            <w:vAlign w:val="center"/>
          </w:tcPr>
          <w:p w14:paraId="286F573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5271EE5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9,20</w:t>
            </w:r>
          </w:p>
        </w:tc>
        <w:tc>
          <w:tcPr>
            <w:tcW w:w="1728" w:type="dxa"/>
            <w:tcBorders>
              <w:top w:val="single" w:sz="4" w:space="0" w:color="auto"/>
              <w:left w:val="single" w:sz="4" w:space="0" w:color="auto"/>
              <w:bottom w:val="single" w:sz="4" w:space="0" w:color="auto"/>
              <w:right w:val="single" w:sz="4" w:space="0" w:color="auto"/>
            </w:tcBorders>
            <w:vAlign w:val="center"/>
          </w:tcPr>
          <w:p w14:paraId="77D04D4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w:t>
            </w:r>
          </w:p>
        </w:tc>
        <w:tc>
          <w:tcPr>
            <w:tcW w:w="1512" w:type="dxa"/>
            <w:tcBorders>
              <w:top w:val="single" w:sz="4" w:space="0" w:color="auto"/>
              <w:left w:val="single" w:sz="4" w:space="0" w:color="auto"/>
              <w:bottom w:val="single" w:sz="4" w:space="0" w:color="auto"/>
              <w:right w:val="single" w:sz="4" w:space="0" w:color="auto"/>
            </w:tcBorders>
            <w:vAlign w:val="center"/>
          </w:tcPr>
          <w:p w14:paraId="0D316AF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3BE08AC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41,057</w:t>
            </w:r>
          </w:p>
        </w:tc>
        <w:tc>
          <w:tcPr>
            <w:tcW w:w="1575" w:type="dxa"/>
            <w:tcBorders>
              <w:top w:val="single" w:sz="4" w:space="0" w:color="auto"/>
              <w:left w:val="single" w:sz="4" w:space="0" w:color="auto"/>
              <w:bottom w:val="single" w:sz="4" w:space="0" w:color="auto"/>
              <w:right w:val="single" w:sz="4" w:space="0" w:color="auto"/>
            </w:tcBorders>
          </w:tcPr>
          <w:p w14:paraId="3038A4FF"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30AC3C69"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1AFA699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017</w:t>
            </w:r>
          </w:p>
        </w:tc>
        <w:tc>
          <w:tcPr>
            <w:tcW w:w="3373" w:type="dxa"/>
            <w:tcBorders>
              <w:top w:val="single" w:sz="4" w:space="0" w:color="auto"/>
              <w:left w:val="single" w:sz="4" w:space="0" w:color="auto"/>
              <w:bottom w:val="single" w:sz="4" w:space="0" w:color="auto"/>
              <w:right w:val="single" w:sz="4" w:space="0" w:color="auto"/>
            </w:tcBorders>
          </w:tcPr>
          <w:p w14:paraId="13B1D2F3"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6049169,0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582919,0</w:t>
            </w:r>
          </w:p>
        </w:tc>
        <w:tc>
          <w:tcPr>
            <w:tcW w:w="1417" w:type="dxa"/>
            <w:tcBorders>
              <w:top w:val="single" w:sz="4" w:space="0" w:color="auto"/>
              <w:left w:val="single" w:sz="4" w:space="0" w:color="auto"/>
              <w:bottom w:val="single" w:sz="4" w:space="0" w:color="auto"/>
              <w:right w:val="single" w:sz="4" w:space="0" w:color="auto"/>
            </w:tcBorders>
            <w:vAlign w:val="center"/>
          </w:tcPr>
          <w:p w14:paraId="27F668E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332246D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9,20</w:t>
            </w:r>
          </w:p>
        </w:tc>
        <w:tc>
          <w:tcPr>
            <w:tcW w:w="1728" w:type="dxa"/>
            <w:tcBorders>
              <w:top w:val="single" w:sz="4" w:space="0" w:color="auto"/>
              <w:left w:val="single" w:sz="4" w:space="0" w:color="auto"/>
              <w:bottom w:val="single" w:sz="4" w:space="0" w:color="auto"/>
              <w:right w:val="single" w:sz="4" w:space="0" w:color="auto"/>
            </w:tcBorders>
            <w:vAlign w:val="center"/>
          </w:tcPr>
          <w:p w14:paraId="4504B4C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w:t>
            </w:r>
          </w:p>
        </w:tc>
        <w:tc>
          <w:tcPr>
            <w:tcW w:w="1512" w:type="dxa"/>
            <w:tcBorders>
              <w:top w:val="single" w:sz="4" w:space="0" w:color="auto"/>
              <w:left w:val="single" w:sz="4" w:space="0" w:color="auto"/>
              <w:bottom w:val="single" w:sz="4" w:space="0" w:color="auto"/>
              <w:right w:val="single" w:sz="4" w:space="0" w:color="auto"/>
            </w:tcBorders>
            <w:vAlign w:val="center"/>
          </w:tcPr>
          <w:p w14:paraId="6097BD6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384A48C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41,057</w:t>
            </w:r>
          </w:p>
        </w:tc>
        <w:tc>
          <w:tcPr>
            <w:tcW w:w="1575" w:type="dxa"/>
            <w:tcBorders>
              <w:top w:val="single" w:sz="4" w:space="0" w:color="auto"/>
              <w:left w:val="single" w:sz="4" w:space="0" w:color="auto"/>
              <w:bottom w:val="single" w:sz="4" w:space="0" w:color="auto"/>
              <w:right w:val="single" w:sz="4" w:space="0" w:color="auto"/>
            </w:tcBorders>
          </w:tcPr>
          <w:p w14:paraId="14D7AA48"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77FD3AC4"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5A96611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018</w:t>
            </w:r>
          </w:p>
        </w:tc>
        <w:tc>
          <w:tcPr>
            <w:tcW w:w="3373" w:type="dxa"/>
            <w:tcBorders>
              <w:top w:val="single" w:sz="4" w:space="0" w:color="auto"/>
              <w:left w:val="single" w:sz="4" w:space="0" w:color="auto"/>
              <w:bottom w:val="single" w:sz="4" w:space="0" w:color="auto"/>
              <w:right w:val="single" w:sz="4" w:space="0" w:color="auto"/>
            </w:tcBorders>
          </w:tcPr>
          <w:p w14:paraId="561753C5"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6048905,0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582782,0</w:t>
            </w:r>
          </w:p>
        </w:tc>
        <w:tc>
          <w:tcPr>
            <w:tcW w:w="1417" w:type="dxa"/>
            <w:tcBorders>
              <w:top w:val="single" w:sz="4" w:space="0" w:color="auto"/>
              <w:left w:val="single" w:sz="4" w:space="0" w:color="auto"/>
              <w:bottom w:val="single" w:sz="4" w:space="0" w:color="auto"/>
              <w:right w:val="single" w:sz="4" w:space="0" w:color="auto"/>
            </w:tcBorders>
            <w:vAlign w:val="center"/>
          </w:tcPr>
          <w:p w14:paraId="57F5910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02CA431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9,20</w:t>
            </w:r>
          </w:p>
        </w:tc>
        <w:tc>
          <w:tcPr>
            <w:tcW w:w="1728" w:type="dxa"/>
            <w:tcBorders>
              <w:top w:val="single" w:sz="4" w:space="0" w:color="auto"/>
              <w:left w:val="single" w:sz="4" w:space="0" w:color="auto"/>
              <w:bottom w:val="single" w:sz="4" w:space="0" w:color="auto"/>
              <w:right w:val="single" w:sz="4" w:space="0" w:color="auto"/>
            </w:tcBorders>
            <w:vAlign w:val="center"/>
          </w:tcPr>
          <w:p w14:paraId="247C990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w:t>
            </w:r>
          </w:p>
        </w:tc>
        <w:tc>
          <w:tcPr>
            <w:tcW w:w="1512" w:type="dxa"/>
            <w:tcBorders>
              <w:top w:val="single" w:sz="4" w:space="0" w:color="auto"/>
              <w:left w:val="single" w:sz="4" w:space="0" w:color="auto"/>
              <w:bottom w:val="single" w:sz="4" w:space="0" w:color="auto"/>
              <w:right w:val="single" w:sz="4" w:space="0" w:color="auto"/>
            </w:tcBorders>
            <w:vAlign w:val="center"/>
          </w:tcPr>
          <w:p w14:paraId="5B06986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27126F0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41,057</w:t>
            </w:r>
          </w:p>
        </w:tc>
        <w:tc>
          <w:tcPr>
            <w:tcW w:w="1575" w:type="dxa"/>
            <w:tcBorders>
              <w:top w:val="single" w:sz="4" w:space="0" w:color="auto"/>
              <w:left w:val="single" w:sz="4" w:space="0" w:color="auto"/>
              <w:bottom w:val="single" w:sz="4" w:space="0" w:color="auto"/>
              <w:right w:val="single" w:sz="4" w:space="0" w:color="auto"/>
            </w:tcBorders>
          </w:tcPr>
          <w:p w14:paraId="0939584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5D4CB8E9"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48C4654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019</w:t>
            </w:r>
          </w:p>
        </w:tc>
        <w:tc>
          <w:tcPr>
            <w:tcW w:w="3373" w:type="dxa"/>
            <w:tcBorders>
              <w:top w:val="single" w:sz="4" w:space="0" w:color="auto"/>
              <w:left w:val="single" w:sz="4" w:space="0" w:color="auto"/>
              <w:bottom w:val="single" w:sz="4" w:space="0" w:color="auto"/>
              <w:right w:val="single" w:sz="4" w:space="0" w:color="auto"/>
            </w:tcBorders>
          </w:tcPr>
          <w:p w14:paraId="316DC97B"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w:t>
            </w:r>
            <w:r w:rsidRPr="00257946">
              <w:rPr>
                <w:rFonts w:asciiTheme="majorHAnsi" w:hAnsiTheme="majorHAnsi" w:cstheme="majorHAnsi"/>
                <w:sz w:val="20"/>
                <w:szCs w:val="20"/>
              </w:rPr>
              <w:t xml:space="preserve">  6048908,0 </w:t>
            </w:r>
            <w:r w:rsidRPr="00257946">
              <w:rPr>
                <w:rFonts w:asciiTheme="majorHAnsi" w:eastAsia="Calibri" w:hAnsiTheme="majorHAnsi" w:cstheme="majorHAnsi"/>
                <w:sz w:val="20"/>
                <w:szCs w:val="20"/>
              </w:rPr>
              <w:t>Y – 582819,0</w:t>
            </w:r>
          </w:p>
        </w:tc>
        <w:tc>
          <w:tcPr>
            <w:tcW w:w="1417" w:type="dxa"/>
            <w:tcBorders>
              <w:top w:val="single" w:sz="4" w:space="0" w:color="auto"/>
              <w:left w:val="single" w:sz="4" w:space="0" w:color="auto"/>
              <w:bottom w:val="single" w:sz="4" w:space="0" w:color="auto"/>
              <w:right w:val="single" w:sz="4" w:space="0" w:color="auto"/>
            </w:tcBorders>
            <w:vAlign w:val="center"/>
          </w:tcPr>
          <w:p w14:paraId="5BD73D1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6B505BA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9,20</w:t>
            </w:r>
          </w:p>
        </w:tc>
        <w:tc>
          <w:tcPr>
            <w:tcW w:w="1728" w:type="dxa"/>
            <w:tcBorders>
              <w:top w:val="single" w:sz="4" w:space="0" w:color="auto"/>
              <w:left w:val="single" w:sz="4" w:space="0" w:color="auto"/>
              <w:bottom w:val="single" w:sz="4" w:space="0" w:color="auto"/>
              <w:right w:val="single" w:sz="4" w:space="0" w:color="auto"/>
            </w:tcBorders>
            <w:vAlign w:val="center"/>
          </w:tcPr>
          <w:p w14:paraId="04D9C30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w:t>
            </w:r>
          </w:p>
        </w:tc>
        <w:tc>
          <w:tcPr>
            <w:tcW w:w="1512" w:type="dxa"/>
            <w:tcBorders>
              <w:top w:val="single" w:sz="4" w:space="0" w:color="auto"/>
              <w:left w:val="single" w:sz="4" w:space="0" w:color="auto"/>
              <w:bottom w:val="single" w:sz="4" w:space="0" w:color="auto"/>
              <w:right w:val="single" w:sz="4" w:space="0" w:color="auto"/>
            </w:tcBorders>
            <w:vAlign w:val="center"/>
          </w:tcPr>
          <w:p w14:paraId="311BD2F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1379050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41,057</w:t>
            </w:r>
          </w:p>
        </w:tc>
        <w:tc>
          <w:tcPr>
            <w:tcW w:w="1575" w:type="dxa"/>
            <w:tcBorders>
              <w:top w:val="single" w:sz="4" w:space="0" w:color="auto"/>
              <w:left w:val="single" w:sz="4" w:space="0" w:color="auto"/>
              <w:bottom w:val="single" w:sz="4" w:space="0" w:color="auto"/>
              <w:right w:val="single" w:sz="4" w:space="0" w:color="auto"/>
            </w:tcBorders>
          </w:tcPr>
          <w:p w14:paraId="24C2B955"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2FFC7223"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635EA3F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020</w:t>
            </w:r>
          </w:p>
        </w:tc>
        <w:tc>
          <w:tcPr>
            <w:tcW w:w="3373" w:type="dxa"/>
            <w:tcBorders>
              <w:top w:val="single" w:sz="4" w:space="0" w:color="auto"/>
              <w:left w:val="single" w:sz="4" w:space="0" w:color="auto"/>
              <w:bottom w:val="single" w:sz="4" w:space="0" w:color="auto"/>
              <w:right w:val="single" w:sz="4" w:space="0" w:color="auto"/>
            </w:tcBorders>
          </w:tcPr>
          <w:p w14:paraId="40C585C9"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6048909,0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582857,0</w:t>
            </w:r>
          </w:p>
        </w:tc>
        <w:tc>
          <w:tcPr>
            <w:tcW w:w="1417" w:type="dxa"/>
            <w:tcBorders>
              <w:top w:val="single" w:sz="4" w:space="0" w:color="auto"/>
              <w:left w:val="single" w:sz="4" w:space="0" w:color="auto"/>
              <w:bottom w:val="single" w:sz="4" w:space="0" w:color="auto"/>
              <w:right w:val="single" w:sz="4" w:space="0" w:color="auto"/>
            </w:tcBorders>
            <w:vAlign w:val="center"/>
          </w:tcPr>
          <w:p w14:paraId="74AA534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454A7E4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15,70</w:t>
            </w:r>
          </w:p>
        </w:tc>
        <w:tc>
          <w:tcPr>
            <w:tcW w:w="1728" w:type="dxa"/>
            <w:tcBorders>
              <w:top w:val="single" w:sz="4" w:space="0" w:color="auto"/>
              <w:left w:val="single" w:sz="4" w:space="0" w:color="auto"/>
              <w:bottom w:val="single" w:sz="4" w:space="0" w:color="auto"/>
              <w:right w:val="single" w:sz="4" w:space="0" w:color="auto"/>
            </w:tcBorders>
            <w:vAlign w:val="center"/>
          </w:tcPr>
          <w:p w14:paraId="55DC14D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1512" w:type="dxa"/>
            <w:tcBorders>
              <w:top w:val="single" w:sz="4" w:space="0" w:color="auto"/>
              <w:left w:val="single" w:sz="4" w:space="0" w:color="auto"/>
              <w:bottom w:val="single" w:sz="4" w:space="0" w:color="auto"/>
              <w:right w:val="single" w:sz="4" w:space="0" w:color="auto"/>
            </w:tcBorders>
            <w:vAlign w:val="center"/>
          </w:tcPr>
          <w:p w14:paraId="7718067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6FBC1FC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33,694</w:t>
            </w:r>
          </w:p>
        </w:tc>
        <w:tc>
          <w:tcPr>
            <w:tcW w:w="1575" w:type="dxa"/>
            <w:tcBorders>
              <w:top w:val="single" w:sz="4" w:space="0" w:color="auto"/>
              <w:left w:val="single" w:sz="4" w:space="0" w:color="auto"/>
              <w:bottom w:val="single" w:sz="4" w:space="0" w:color="auto"/>
              <w:right w:val="single" w:sz="4" w:space="0" w:color="auto"/>
            </w:tcBorders>
          </w:tcPr>
          <w:p w14:paraId="1F1CD3F7"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0A537F4B"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02B3868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021</w:t>
            </w:r>
          </w:p>
        </w:tc>
        <w:tc>
          <w:tcPr>
            <w:tcW w:w="3373" w:type="dxa"/>
            <w:tcBorders>
              <w:top w:val="single" w:sz="4" w:space="0" w:color="auto"/>
              <w:left w:val="single" w:sz="4" w:space="0" w:color="auto"/>
              <w:bottom w:val="single" w:sz="4" w:space="0" w:color="auto"/>
              <w:right w:val="single" w:sz="4" w:space="0" w:color="auto"/>
            </w:tcBorders>
          </w:tcPr>
          <w:p w14:paraId="3C3CAC67"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6048913,0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582895,0</w:t>
            </w:r>
          </w:p>
        </w:tc>
        <w:tc>
          <w:tcPr>
            <w:tcW w:w="1417" w:type="dxa"/>
            <w:tcBorders>
              <w:top w:val="single" w:sz="4" w:space="0" w:color="auto"/>
              <w:left w:val="single" w:sz="4" w:space="0" w:color="auto"/>
              <w:bottom w:val="single" w:sz="4" w:space="0" w:color="auto"/>
              <w:right w:val="single" w:sz="4" w:space="0" w:color="auto"/>
            </w:tcBorders>
            <w:vAlign w:val="center"/>
          </w:tcPr>
          <w:p w14:paraId="7EAED09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13846A2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9,20</w:t>
            </w:r>
          </w:p>
        </w:tc>
        <w:tc>
          <w:tcPr>
            <w:tcW w:w="1728" w:type="dxa"/>
            <w:tcBorders>
              <w:top w:val="single" w:sz="4" w:space="0" w:color="auto"/>
              <w:left w:val="single" w:sz="4" w:space="0" w:color="auto"/>
              <w:bottom w:val="single" w:sz="4" w:space="0" w:color="auto"/>
              <w:right w:val="single" w:sz="4" w:space="0" w:color="auto"/>
            </w:tcBorders>
            <w:vAlign w:val="center"/>
          </w:tcPr>
          <w:p w14:paraId="59E8157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w:t>
            </w:r>
          </w:p>
        </w:tc>
        <w:tc>
          <w:tcPr>
            <w:tcW w:w="1512" w:type="dxa"/>
            <w:tcBorders>
              <w:top w:val="single" w:sz="4" w:space="0" w:color="auto"/>
              <w:left w:val="single" w:sz="4" w:space="0" w:color="auto"/>
              <w:bottom w:val="single" w:sz="4" w:space="0" w:color="auto"/>
              <w:right w:val="single" w:sz="4" w:space="0" w:color="auto"/>
            </w:tcBorders>
            <w:vAlign w:val="center"/>
          </w:tcPr>
          <w:p w14:paraId="378CF0F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35041E8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41,057</w:t>
            </w:r>
          </w:p>
        </w:tc>
        <w:tc>
          <w:tcPr>
            <w:tcW w:w="1575" w:type="dxa"/>
            <w:tcBorders>
              <w:top w:val="single" w:sz="4" w:space="0" w:color="auto"/>
              <w:left w:val="single" w:sz="4" w:space="0" w:color="auto"/>
              <w:bottom w:val="single" w:sz="4" w:space="0" w:color="auto"/>
              <w:right w:val="single" w:sz="4" w:space="0" w:color="auto"/>
            </w:tcBorders>
          </w:tcPr>
          <w:p w14:paraId="7A14C842"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3B4E9B2A"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404728B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022</w:t>
            </w:r>
          </w:p>
        </w:tc>
        <w:tc>
          <w:tcPr>
            <w:tcW w:w="3373" w:type="dxa"/>
            <w:tcBorders>
              <w:top w:val="single" w:sz="4" w:space="0" w:color="auto"/>
              <w:left w:val="single" w:sz="4" w:space="0" w:color="auto"/>
              <w:bottom w:val="single" w:sz="4" w:space="0" w:color="auto"/>
              <w:right w:val="single" w:sz="4" w:space="0" w:color="auto"/>
            </w:tcBorders>
          </w:tcPr>
          <w:p w14:paraId="04F14DAC"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6048916,0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5822935,0</w:t>
            </w:r>
          </w:p>
        </w:tc>
        <w:tc>
          <w:tcPr>
            <w:tcW w:w="1417" w:type="dxa"/>
            <w:tcBorders>
              <w:top w:val="single" w:sz="4" w:space="0" w:color="auto"/>
              <w:left w:val="single" w:sz="4" w:space="0" w:color="auto"/>
              <w:bottom w:val="single" w:sz="4" w:space="0" w:color="auto"/>
              <w:right w:val="single" w:sz="4" w:space="0" w:color="auto"/>
            </w:tcBorders>
            <w:vAlign w:val="center"/>
          </w:tcPr>
          <w:p w14:paraId="383D6F8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27EBDEF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9,20</w:t>
            </w:r>
          </w:p>
        </w:tc>
        <w:tc>
          <w:tcPr>
            <w:tcW w:w="1728" w:type="dxa"/>
            <w:tcBorders>
              <w:top w:val="single" w:sz="4" w:space="0" w:color="auto"/>
              <w:left w:val="single" w:sz="4" w:space="0" w:color="auto"/>
              <w:bottom w:val="single" w:sz="4" w:space="0" w:color="auto"/>
              <w:right w:val="single" w:sz="4" w:space="0" w:color="auto"/>
            </w:tcBorders>
            <w:vAlign w:val="center"/>
          </w:tcPr>
          <w:p w14:paraId="1ED6670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w:t>
            </w:r>
          </w:p>
        </w:tc>
        <w:tc>
          <w:tcPr>
            <w:tcW w:w="1512" w:type="dxa"/>
            <w:tcBorders>
              <w:top w:val="single" w:sz="4" w:space="0" w:color="auto"/>
              <w:left w:val="single" w:sz="4" w:space="0" w:color="auto"/>
              <w:bottom w:val="single" w:sz="4" w:space="0" w:color="auto"/>
              <w:right w:val="single" w:sz="4" w:space="0" w:color="auto"/>
            </w:tcBorders>
            <w:vAlign w:val="center"/>
          </w:tcPr>
          <w:p w14:paraId="223C411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7C99708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41,057</w:t>
            </w:r>
          </w:p>
        </w:tc>
        <w:tc>
          <w:tcPr>
            <w:tcW w:w="1575" w:type="dxa"/>
            <w:tcBorders>
              <w:top w:val="single" w:sz="4" w:space="0" w:color="auto"/>
              <w:left w:val="single" w:sz="4" w:space="0" w:color="auto"/>
              <w:bottom w:val="single" w:sz="4" w:space="0" w:color="auto"/>
              <w:right w:val="single" w:sz="4" w:space="0" w:color="auto"/>
            </w:tcBorders>
          </w:tcPr>
          <w:p w14:paraId="2580050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56C534D9"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51A3731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023</w:t>
            </w:r>
          </w:p>
        </w:tc>
        <w:tc>
          <w:tcPr>
            <w:tcW w:w="3373" w:type="dxa"/>
            <w:tcBorders>
              <w:top w:val="single" w:sz="4" w:space="0" w:color="auto"/>
              <w:left w:val="single" w:sz="4" w:space="0" w:color="auto"/>
              <w:bottom w:val="single" w:sz="4" w:space="0" w:color="auto"/>
              <w:right w:val="single" w:sz="4" w:space="0" w:color="auto"/>
            </w:tcBorders>
          </w:tcPr>
          <w:p w14:paraId="06845670"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6048918,0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582972,0</w:t>
            </w:r>
          </w:p>
        </w:tc>
        <w:tc>
          <w:tcPr>
            <w:tcW w:w="1417" w:type="dxa"/>
            <w:tcBorders>
              <w:top w:val="single" w:sz="4" w:space="0" w:color="auto"/>
              <w:left w:val="single" w:sz="4" w:space="0" w:color="auto"/>
              <w:bottom w:val="single" w:sz="4" w:space="0" w:color="auto"/>
              <w:right w:val="single" w:sz="4" w:space="0" w:color="auto"/>
            </w:tcBorders>
            <w:vAlign w:val="center"/>
          </w:tcPr>
          <w:p w14:paraId="1DF4C8E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52CCF57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9,20</w:t>
            </w:r>
          </w:p>
        </w:tc>
        <w:tc>
          <w:tcPr>
            <w:tcW w:w="1728" w:type="dxa"/>
            <w:tcBorders>
              <w:top w:val="single" w:sz="4" w:space="0" w:color="auto"/>
              <w:left w:val="single" w:sz="4" w:space="0" w:color="auto"/>
              <w:bottom w:val="single" w:sz="4" w:space="0" w:color="auto"/>
              <w:right w:val="single" w:sz="4" w:space="0" w:color="auto"/>
            </w:tcBorders>
            <w:vAlign w:val="center"/>
          </w:tcPr>
          <w:p w14:paraId="1BF1365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w:t>
            </w:r>
          </w:p>
        </w:tc>
        <w:tc>
          <w:tcPr>
            <w:tcW w:w="1512" w:type="dxa"/>
            <w:tcBorders>
              <w:top w:val="single" w:sz="4" w:space="0" w:color="auto"/>
              <w:left w:val="single" w:sz="4" w:space="0" w:color="auto"/>
              <w:bottom w:val="single" w:sz="4" w:space="0" w:color="auto"/>
              <w:right w:val="single" w:sz="4" w:space="0" w:color="auto"/>
            </w:tcBorders>
            <w:vAlign w:val="center"/>
          </w:tcPr>
          <w:p w14:paraId="0FBD665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700CECA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41,057</w:t>
            </w:r>
          </w:p>
        </w:tc>
        <w:tc>
          <w:tcPr>
            <w:tcW w:w="1575" w:type="dxa"/>
            <w:tcBorders>
              <w:top w:val="single" w:sz="4" w:space="0" w:color="auto"/>
              <w:left w:val="single" w:sz="4" w:space="0" w:color="auto"/>
              <w:bottom w:val="single" w:sz="4" w:space="0" w:color="auto"/>
              <w:right w:val="single" w:sz="4" w:space="0" w:color="auto"/>
            </w:tcBorders>
          </w:tcPr>
          <w:p w14:paraId="3AE0A275"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182D2C1B"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66895A9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024</w:t>
            </w:r>
          </w:p>
        </w:tc>
        <w:tc>
          <w:tcPr>
            <w:tcW w:w="3373" w:type="dxa"/>
            <w:tcBorders>
              <w:top w:val="single" w:sz="4" w:space="0" w:color="auto"/>
              <w:left w:val="single" w:sz="4" w:space="0" w:color="auto"/>
              <w:bottom w:val="single" w:sz="4" w:space="0" w:color="auto"/>
              <w:right w:val="single" w:sz="4" w:space="0" w:color="auto"/>
            </w:tcBorders>
          </w:tcPr>
          <w:p w14:paraId="3E6488E7"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6048784,0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582787,0</w:t>
            </w:r>
          </w:p>
        </w:tc>
        <w:tc>
          <w:tcPr>
            <w:tcW w:w="1417" w:type="dxa"/>
            <w:tcBorders>
              <w:top w:val="single" w:sz="4" w:space="0" w:color="auto"/>
              <w:left w:val="single" w:sz="4" w:space="0" w:color="auto"/>
              <w:bottom w:val="single" w:sz="4" w:space="0" w:color="auto"/>
              <w:right w:val="single" w:sz="4" w:space="0" w:color="auto"/>
            </w:tcBorders>
            <w:vAlign w:val="center"/>
          </w:tcPr>
          <w:p w14:paraId="31E4D50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32CDD9A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15,70</w:t>
            </w:r>
          </w:p>
        </w:tc>
        <w:tc>
          <w:tcPr>
            <w:tcW w:w="1728" w:type="dxa"/>
            <w:tcBorders>
              <w:top w:val="single" w:sz="4" w:space="0" w:color="auto"/>
              <w:left w:val="single" w:sz="4" w:space="0" w:color="auto"/>
              <w:bottom w:val="single" w:sz="4" w:space="0" w:color="auto"/>
              <w:right w:val="single" w:sz="4" w:space="0" w:color="auto"/>
            </w:tcBorders>
            <w:vAlign w:val="center"/>
          </w:tcPr>
          <w:p w14:paraId="1E234FD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1512" w:type="dxa"/>
            <w:tcBorders>
              <w:top w:val="single" w:sz="4" w:space="0" w:color="auto"/>
              <w:left w:val="single" w:sz="4" w:space="0" w:color="auto"/>
              <w:bottom w:val="single" w:sz="4" w:space="0" w:color="auto"/>
              <w:right w:val="single" w:sz="4" w:space="0" w:color="auto"/>
            </w:tcBorders>
            <w:vAlign w:val="center"/>
          </w:tcPr>
          <w:p w14:paraId="4BBA5D6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479DBC5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33,694</w:t>
            </w:r>
          </w:p>
        </w:tc>
        <w:tc>
          <w:tcPr>
            <w:tcW w:w="1575" w:type="dxa"/>
            <w:tcBorders>
              <w:top w:val="single" w:sz="4" w:space="0" w:color="auto"/>
              <w:left w:val="single" w:sz="4" w:space="0" w:color="auto"/>
              <w:bottom w:val="single" w:sz="4" w:space="0" w:color="auto"/>
              <w:right w:val="single" w:sz="4" w:space="0" w:color="auto"/>
            </w:tcBorders>
          </w:tcPr>
          <w:p w14:paraId="094E33F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1CB425FC"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1801CE5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025</w:t>
            </w:r>
          </w:p>
        </w:tc>
        <w:tc>
          <w:tcPr>
            <w:tcW w:w="3373" w:type="dxa"/>
            <w:tcBorders>
              <w:top w:val="single" w:sz="4" w:space="0" w:color="auto"/>
              <w:left w:val="single" w:sz="4" w:space="0" w:color="auto"/>
              <w:bottom w:val="single" w:sz="4" w:space="0" w:color="auto"/>
              <w:right w:val="single" w:sz="4" w:space="0" w:color="auto"/>
            </w:tcBorders>
          </w:tcPr>
          <w:p w14:paraId="1854D058"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w:t>
            </w:r>
            <w:r w:rsidRPr="00257946">
              <w:rPr>
                <w:rFonts w:asciiTheme="majorHAnsi" w:hAnsiTheme="majorHAnsi" w:cstheme="majorHAnsi"/>
                <w:sz w:val="20"/>
                <w:szCs w:val="20"/>
              </w:rPr>
              <w:t xml:space="preserve"> 6048785,0 </w:t>
            </w:r>
            <w:r w:rsidRPr="00257946">
              <w:rPr>
                <w:rFonts w:asciiTheme="majorHAnsi" w:eastAsia="Calibri" w:hAnsiTheme="majorHAnsi" w:cstheme="majorHAnsi"/>
                <w:sz w:val="20"/>
                <w:szCs w:val="20"/>
              </w:rPr>
              <w:t>Y –582817,0</w:t>
            </w:r>
          </w:p>
        </w:tc>
        <w:tc>
          <w:tcPr>
            <w:tcW w:w="1417" w:type="dxa"/>
            <w:tcBorders>
              <w:top w:val="single" w:sz="4" w:space="0" w:color="auto"/>
              <w:left w:val="single" w:sz="4" w:space="0" w:color="auto"/>
              <w:bottom w:val="single" w:sz="4" w:space="0" w:color="auto"/>
              <w:right w:val="single" w:sz="4" w:space="0" w:color="auto"/>
            </w:tcBorders>
            <w:vAlign w:val="center"/>
          </w:tcPr>
          <w:p w14:paraId="08C98E6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37697F8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9,20</w:t>
            </w:r>
          </w:p>
        </w:tc>
        <w:tc>
          <w:tcPr>
            <w:tcW w:w="1728" w:type="dxa"/>
            <w:tcBorders>
              <w:top w:val="single" w:sz="4" w:space="0" w:color="auto"/>
              <w:left w:val="single" w:sz="4" w:space="0" w:color="auto"/>
              <w:bottom w:val="single" w:sz="4" w:space="0" w:color="auto"/>
              <w:right w:val="single" w:sz="4" w:space="0" w:color="auto"/>
            </w:tcBorders>
            <w:vAlign w:val="center"/>
          </w:tcPr>
          <w:p w14:paraId="654E440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w:t>
            </w:r>
          </w:p>
        </w:tc>
        <w:tc>
          <w:tcPr>
            <w:tcW w:w="1512" w:type="dxa"/>
            <w:tcBorders>
              <w:top w:val="single" w:sz="4" w:space="0" w:color="auto"/>
              <w:left w:val="single" w:sz="4" w:space="0" w:color="auto"/>
              <w:bottom w:val="single" w:sz="4" w:space="0" w:color="auto"/>
              <w:right w:val="single" w:sz="4" w:space="0" w:color="auto"/>
            </w:tcBorders>
            <w:vAlign w:val="center"/>
          </w:tcPr>
          <w:p w14:paraId="069455D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03AD499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41,057</w:t>
            </w:r>
          </w:p>
        </w:tc>
        <w:tc>
          <w:tcPr>
            <w:tcW w:w="1575" w:type="dxa"/>
            <w:tcBorders>
              <w:top w:val="single" w:sz="4" w:space="0" w:color="auto"/>
              <w:left w:val="single" w:sz="4" w:space="0" w:color="auto"/>
              <w:bottom w:val="single" w:sz="4" w:space="0" w:color="auto"/>
              <w:right w:val="single" w:sz="4" w:space="0" w:color="auto"/>
            </w:tcBorders>
          </w:tcPr>
          <w:p w14:paraId="29EDA3D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1C55BCAC"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4622001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w:t>
            </w:r>
          </w:p>
        </w:tc>
        <w:tc>
          <w:tcPr>
            <w:tcW w:w="3373" w:type="dxa"/>
            <w:tcBorders>
              <w:top w:val="single" w:sz="4" w:space="0" w:color="auto"/>
              <w:left w:val="single" w:sz="4" w:space="0" w:color="auto"/>
              <w:bottom w:val="single" w:sz="4" w:space="0" w:color="auto"/>
              <w:right w:val="single" w:sz="4" w:space="0" w:color="auto"/>
            </w:tcBorders>
          </w:tcPr>
          <w:p w14:paraId="2169B657"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6048789,0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582856,0</w:t>
            </w:r>
          </w:p>
        </w:tc>
        <w:tc>
          <w:tcPr>
            <w:tcW w:w="1417" w:type="dxa"/>
            <w:tcBorders>
              <w:top w:val="single" w:sz="4" w:space="0" w:color="auto"/>
              <w:left w:val="single" w:sz="4" w:space="0" w:color="auto"/>
              <w:bottom w:val="single" w:sz="4" w:space="0" w:color="auto"/>
              <w:right w:val="single" w:sz="4" w:space="0" w:color="auto"/>
            </w:tcBorders>
            <w:vAlign w:val="center"/>
          </w:tcPr>
          <w:p w14:paraId="6F84EE7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59BE04C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9,20</w:t>
            </w:r>
          </w:p>
        </w:tc>
        <w:tc>
          <w:tcPr>
            <w:tcW w:w="1728" w:type="dxa"/>
            <w:tcBorders>
              <w:top w:val="single" w:sz="4" w:space="0" w:color="auto"/>
              <w:left w:val="single" w:sz="4" w:space="0" w:color="auto"/>
              <w:bottom w:val="single" w:sz="4" w:space="0" w:color="auto"/>
              <w:right w:val="single" w:sz="4" w:space="0" w:color="auto"/>
            </w:tcBorders>
            <w:vAlign w:val="center"/>
          </w:tcPr>
          <w:p w14:paraId="69CB331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w:t>
            </w:r>
          </w:p>
        </w:tc>
        <w:tc>
          <w:tcPr>
            <w:tcW w:w="1512" w:type="dxa"/>
            <w:tcBorders>
              <w:top w:val="single" w:sz="4" w:space="0" w:color="auto"/>
              <w:left w:val="single" w:sz="4" w:space="0" w:color="auto"/>
              <w:bottom w:val="single" w:sz="4" w:space="0" w:color="auto"/>
              <w:right w:val="single" w:sz="4" w:space="0" w:color="auto"/>
            </w:tcBorders>
            <w:vAlign w:val="center"/>
          </w:tcPr>
          <w:p w14:paraId="3374EF6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2810EC4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41,057</w:t>
            </w:r>
          </w:p>
        </w:tc>
        <w:tc>
          <w:tcPr>
            <w:tcW w:w="1575" w:type="dxa"/>
            <w:tcBorders>
              <w:top w:val="single" w:sz="4" w:space="0" w:color="auto"/>
              <w:left w:val="single" w:sz="4" w:space="0" w:color="auto"/>
              <w:bottom w:val="single" w:sz="4" w:space="0" w:color="auto"/>
              <w:right w:val="single" w:sz="4" w:space="0" w:color="auto"/>
            </w:tcBorders>
          </w:tcPr>
          <w:p w14:paraId="2C46346B"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393B94CD"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2033D71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027</w:t>
            </w:r>
          </w:p>
        </w:tc>
        <w:tc>
          <w:tcPr>
            <w:tcW w:w="3373" w:type="dxa"/>
            <w:tcBorders>
              <w:top w:val="single" w:sz="4" w:space="0" w:color="auto"/>
              <w:left w:val="single" w:sz="4" w:space="0" w:color="auto"/>
              <w:bottom w:val="single" w:sz="4" w:space="0" w:color="auto"/>
              <w:right w:val="single" w:sz="4" w:space="0" w:color="auto"/>
            </w:tcBorders>
          </w:tcPr>
          <w:p w14:paraId="7FD0826B"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6048790,0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582905,0</w:t>
            </w:r>
          </w:p>
        </w:tc>
        <w:tc>
          <w:tcPr>
            <w:tcW w:w="1417" w:type="dxa"/>
            <w:tcBorders>
              <w:top w:val="single" w:sz="4" w:space="0" w:color="auto"/>
              <w:left w:val="single" w:sz="4" w:space="0" w:color="auto"/>
              <w:bottom w:val="single" w:sz="4" w:space="0" w:color="auto"/>
              <w:right w:val="single" w:sz="4" w:space="0" w:color="auto"/>
            </w:tcBorders>
            <w:vAlign w:val="center"/>
          </w:tcPr>
          <w:p w14:paraId="7D2851F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0EDE07F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9,20</w:t>
            </w:r>
          </w:p>
        </w:tc>
        <w:tc>
          <w:tcPr>
            <w:tcW w:w="1728" w:type="dxa"/>
            <w:tcBorders>
              <w:top w:val="single" w:sz="4" w:space="0" w:color="auto"/>
              <w:left w:val="single" w:sz="4" w:space="0" w:color="auto"/>
              <w:bottom w:val="single" w:sz="4" w:space="0" w:color="auto"/>
              <w:right w:val="single" w:sz="4" w:space="0" w:color="auto"/>
            </w:tcBorders>
            <w:vAlign w:val="center"/>
          </w:tcPr>
          <w:p w14:paraId="76E54DD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w:t>
            </w:r>
          </w:p>
        </w:tc>
        <w:tc>
          <w:tcPr>
            <w:tcW w:w="1512" w:type="dxa"/>
            <w:tcBorders>
              <w:top w:val="single" w:sz="4" w:space="0" w:color="auto"/>
              <w:left w:val="single" w:sz="4" w:space="0" w:color="auto"/>
              <w:bottom w:val="single" w:sz="4" w:space="0" w:color="auto"/>
              <w:right w:val="single" w:sz="4" w:space="0" w:color="auto"/>
            </w:tcBorders>
            <w:vAlign w:val="center"/>
          </w:tcPr>
          <w:p w14:paraId="55E86EF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50F62B1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41,057</w:t>
            </w:r>
          </w:p>
        </w:tc>
        <w:tc>
          <w:tcPr>
            <w:tcW w:w="1575" w:type="dxa"/>
            <w:tcBorders>
              <w:top w:val="single" w:sz="4" w:space="0" w:color="auto"/>
              <w:left w:val="single" w:sz="4" w:space="0" w:color="auto"/>
              <w:bottom w:val="single" w:sz="4" w:space="0" w:color="auto"/>
              <w:right w:val="single" w:sz="4" w:space="0" w:color="auto"/>
            </w:tcBorders>
          </w:tcPr>
          <w:p w14:paraId="0EDFC2A9"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7D2E89E9"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3DC85A4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028</w:t>
            </w:r>
          </w:p>
        </w:tc>
        <w:tc>
          <w:tcPr>
            <w:tcW w:w="3373" w:type="dxa"/>
            <w:tcBorders>
              <w:top w:val="single" w:sz="4" w:space="0" w:color="auto"/>
              <w:left w:val="single" w:sz="4" w:space="0" w:color="auto"/>
              <w:bottom w:val="single" w:sz="4" w:space="0" w:color="auto"/>
              <w:right w:val="single" w:sz="4" w:space="0" w:color="auto"/>
            </w:tcBorders>
          </w:tcPr>
          <w:p w14:paraId="4A3C65E1"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6048793,0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582942,0</w:t>
            </w:r>
          </w:p>
        </w:tc>
        <w:tc>
          <w:tcPr>
            <w:tcW w:w="1417" w:type="dxa"/>
            <w:tcBorders>
              <w:top w:val="single" w:sz="4" w:space="0" w:color="auto"/>
              <w:left w:val="single" w:sz="4" w:space="0" w:color="auto"/>
              <w:bottom w:val="single" w:sz="4" w:space="0" w:color="auto"/>
              <w:right w:val="single" w:sz="4" w:space="0" w:color="auto"/>
            </w:tcBorders>
            <w:vAlign w:val="center"/>
          </w:tcPr>
          <w:p w14:paraId="0A1D4DE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214205E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9,20</w:t>
            </w:r>
          </w:p>
        </w:tc>
        <w:tc>
          <w:tcPr>
            <w:tcW w:w="1728" w:type="dxa"/>
            <w:tcBorders>
              <w:top w:val="single" w:sz="4" w:space="0" w:color="auto"/>
              <w:left w:val="single" w:sz="4" w:space="0" w:color="auto"/>
              <w:bottom w:val="single" w:sz="4" w:space="0" w:color="auto"/>
              <w:right w:val="single" w:sz="4" w:space="0" w:color="auto"/>
            </w:tcBorders>
            <w:vAlign w:val="center"/>
          </w:tcPr>
          <w:p w14:paraId="7CE98C9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w:t>
            </w:r>
          </w:p>
        </w:tc>
        <w:tc>
          <w:tcPr>
            <w:tcW w:w="1512" w:type="dxa"/>
            <w:tcBorders>
              <w:top w:val="single" w:sz="4" w:space="0" w:color="auto"/>
              <w:left w:val="single" w:sz="4" w:space="0" w:color="auto"/>
              <w:bottom w:val="single" w:sz="4" w:space="0" w:color="auto"/>
              <w:right w:val="single" w:sz="4" w:space="0" w:color="auto"/>
            </w:tcBorders>
            <w:vAlign w:val="center"/>
          </w:tcPr>
          <w:p w14:paraId="26C2771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0D603E5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41,057</w:t>
            </w:r>
          </w:p>
        </w:tc>
        <w:tc>
          <w:tcPr>
            <w:tcW w:w="1575" w:type="dxa"/>
            <w:tcBorders>
              <w:top w:val="single" w:sz="4" w:space="0" w:color="auto"/>
              <w:left w:val="single" w:sz="4" w:space="0" w:color="auto"/>
              <w:bottom w:val="single" w:sz="4" w:space="0" w:color="auto"/>
              <w:right w:val="single" w:sz="4" w:space="0" w:color="auto"/>
            </w:tcBorders>
          </w:tcPr>
          <w:p w14:paraId="40439EC4"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50654A0B"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7D6D9F2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029</w:t>
            </w:r>
          </w:p>
        </w:tc>
        <w:tc>
          <w:tcPr>
            <w:tcW w:w="3373" w:type="dxa"/>
            <w:tcBorders>
              <w:top w:val="single" w:sz="4" w:space="0" w:color="auto"/>
              <w:left w:val="single" w:sz="4" w:space="0" w:color="auto"/>
              <w:bottom w:val="single" w:sz="4" w:space="0" w:color="auto"/>
              <w:right w:val="single" w:sz="4" w:space="0" w:color="auto"/>
            </w:tcBorders>
          </w:tcPr>
          <w:p w14:paraId="717EE657"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605091,0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583408,0</w:t>
            </w:r>
          </w:p>
        </w:tc>
        <w:tc>
          <w:tcPr>
            <w:tcW w:w="1417" w:type="dxa"/>
            <w:tcBorders>
              <w:top w:val="single" w:sz="4" w:space="0" w:color="auto"/>
              <w:left w:val="single" w:sz="4" w:space="0" w:color="auto"/>
              <w:bottom w:val="single" w:sz="4" w:space="0" w:color="auto"/>
              <w:right w:val="single" w:sz="4" w:space="0" w:color="auto"/>
            </w:tcBorders>
            <w:vAlign w:val="center"/>
          </w:tcPr>
          <w:p w14:paraId="2C5795B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3717359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15,68</w:t>
            </w:r>
          </w:p>
        </w:tc>
        <w:tc>
          <w:tcPr>
            <w:tcW w:w="1728" w:type="dxa"/>
            <w:tcBorders>
              <w:top w:val="single" w:sz="4" w:space="0" w:color="auto"/>
              <w:left w:val="single" w:sz="4" w:space="0" w:color="auto"/>
              <w:bottom w:val="single" w:sz="4" w:space="0" w:color="auto"/>
              <w:right w:val="single" w:sz="4" w:space="0" w:color="auto"/>
            </w:tcBorders>
            <w:vAlign w:val="center"/>
          </w:tcPr>
          <w:p w14:paraId="106EDC5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1512" w:type="dxa"/>
            <w:tcBorders>
              <w:top w:val="single" w:sz="4" w:space="0" w:color="auto"/>
              <w:left w:val="single" w:sz="4" w:space="0" w:color="auto"/>
              <w:bottom w:val="single" w:sz="4" w:space="0" w:color="auto"/>
              <w:right w:val="single" w:sz="4" w:space="0" w:color="auto"/>
            </w:tcBorders>
            <w:vAlign w:val="center"/>
          </w:tcPr>
          <w:p w14:paraId="08078ED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2500499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33,964</w:t>
            </w:r>
          </w:p>
        </w:tc>
        <w:tc>
          <w:tcPr>
            <w:tcW w:w="1575" w:type="dxa"/>
            <w:tcBorders>
              <w:top w:val="single" w:sz="4" w:space="0" w:color="auto"/>
              <w:left w:val="single" w:sz="4" w:space="0" w:color="auto"/>
              <w:bottom w:val="single" w:sz="4" w:space="0" w:color="auto"/>
              <w:right w:val="single" w:sz="4" w:space="0" w:color="auto"/>
            </w:tcBorders>
          </w:tcPr>
          <w:p w14:paraId="171309A2"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6A59DB31"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58D658B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030</w:t>
            </w:r>
          </w:p>
        </w:tc>
        <w:tc>
          <w:tcPr>
            <w:tcW w:w="3373" w:type="dxa"/>
            <w:tcBorders>
              <w:top w:val="single" w:sz="4" w:space="0" w:color="auto"/>
              <w:left w:val="single" w:sz="4" w:space="0" w:color="auto"/>
              <w:bottom w:val="single" w:sz="4" w:space="0" w:color="auto"/>
              <w:right w:val="single" w:sz="4" w:space="0" w:color="auto"/>
            </w:tcBorders>
          </w:tcPr>
          <w:p w14:paraId="32157031"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6050281,0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583363,0</w:t>
            </w:r>
          </w:p>
        </w:tc>
        <w:tc>
          <w:tcPr>
            <w:tcW w:w="1417" w:type="dxa"/>
            <w:tcBorders>
              <w:top w:val="single" w:sz="4" w:space="0" w:color="auto"/>
              <w:left w:val="single" w:sz="4" w:space="0" w:color="auto"/>
              <w:bottom w:val="single" w:sz="4" w:space="0" w:color="auto"/>
              <w:right w:val="single" w:sz="4" w:space="0" w:color="auto"/>
            </w:tcBorders>
            <w:vAlign w:val="center"/>
          </w:tcPr>
          <w:p w14:paraId="7B7DE53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27D01C0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5,50</w:t>
            </w:r>
          </w:p>
        </w:tc>
        <w:tc>
          <w:tcPr>
            <w:tcW w:w="1728" w:type="dxa"/>
            <w:tcBorders>
              <w:top w:val="single" w:sz="4" w:space="0" w:color="auto"/>
              <w:left w:val="single" w:sz="4" w:space="0" w:color="auto"/>
              <w:bottom w:val="single" w:sz="4" w:space="0" w:color="auto"/>
              <w:right w:val="single" w:sz="4" w:space="0" w:color="auto"/>
            </w:tcBorders>
            <w:vAlign w:val="center"/>
          </w:tcPr>
          <w:p w14:paraId="75D0A58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1,1</w:t>
            </w:r>
          </w:p>
        </w:tc>
        <w:tc>
          <w:tcPr>
            <w:tcW w:w="1512" w:type="dxa"/>
            <w:tcBorders>
              <w:top w:val="single" w:sz="4" w:space="0" w:color="auto"/>
              <w:left w:val="single" w:sz="4" w:space="0" w:color="auto"/>
              <w:bottom w:val="single" w:sz="4" w:space="0" w:color="auto"/>
              <w:right w:val="single" w:sz="4" w:space="0" w:color="auto"/>
            </w:tcBorders>
            <w:vAlign w:val="center"/>
          </w:tcPr>
          <w:p w14:paraId="606B8D4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1917B73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24,634</w:t>
            </w:r>
          </w:p>
        </w:tc>
        <w:tc>
          <w:tcPr>
            <w:tcW w:w="1575" w:type="dxa"/>
            <w:tcBorders>
              <w:top w:val="single" w:sz="4" w:space="0" w:color="auto"/>
              <w:left w:val="single" w:sz="4" w:space="0" w:color="auto"/>
              <w:bottom w:val="single" w:sz="4" w:space="0" w:color="auto"/>
              <w:right w:val="single" w:sz="4" w:space="0" w:color="auto"/>
            </w:tcBorders>
          </w:tcPr>
          <w:p w14:paraId="3DDD357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569CA94D"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143ADE6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031</w:t>
            </w:r>
          </w:p>
        </w:tc>
        <w:tc>
          <w:tcPr>
            <w:tcW w:w="3373" w:type="dxa"/>
            <w:tcBorders>
              <w:top w:val="single" w:sz="4" w:space="0" w:color="auto"/>
              <w:left w:val="single" w:sz="4" w:space="0" w:color="auto"/>
              <w:bottom w:val="single" w:sz="4" w:space="0" w:color="auto"/>
              <w:right w:val="single" w:sz="4" w:space="0" w:color="auto"/>
            </w:tcBorders>
          </w:tcPr>
          <w:p w14:paraId="317251E9"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6050292,0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583326,0</w:t>
            </w:r>
          </w:p>
        </w:tc>
        <w:tc>
          <w:tcPr>
            <w:tcW w:w="1417" w:type="dxa"/>
            <w:tcBorders>
              <w:top w:val="single" w:sz="4" w:space="0" w:color="auto"/>
              <w:left w:val="single" w:sz="4" w:space="0" w:color="auto"/>
              <w:bottom w:val="single" w:sz="4" w:space="0" w:color="auto"/>
              <w:right w:val="single" w:sz="4" w:space="0" w:color="auto"/>
            </w:tcBorders>
            <w:vAlign w:val="center"/>
          </w:tcPr>
          <w:p w14:paraId="09BD183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36577F4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15,68</w:t>
            </w:r>
          </w:p>
        </w:tc>
        <w:tc>
          <w:tcPr>
            <w:tcW w:w="1728" w:type="dxa"/>
            <w:tcBorders>
              <w:top w:val="single" w:sz="4" w:space="0" w:color="auto"/>
              <w:left w:val="single" w:sz="4" w:space="0" w:color="auto"/>
              <w:bottom w:val="single" w:sz="4" w:space="0" w:color="auto"/>
              <w:right w:val="single" w:sz="4" w:space="0" w:color="auto"/>
            </w:tcBorders>
            <w:vAlign w:val="center"/>
          </w:tcPr>
          <w:p w14:paraId="55BB8E1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1512" w:type="dxa"/>
            <w:tcBorders>
              <w:top w:val="single" w:sz="4" w:space="0" w:color="auto"/>
              <w:left w:val="single" w:sz="4" w:space="0" w:color="auto"/>
              <w:bottom w:val="single" w:sz="4" w:space="0" w:color="auto"/>
              <w:right w:val="single" w:sz="4" w:space="0" w:color="auto"/>
            </w:tcBorders>
            <w:vAlign w:val="center"/>
          </w:tcPr>
          <w:p w14:paraId="17467EB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0677159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33,964</w:t>
            </w:r>
          </w:p>
        </w:tc>
        <w:tc>
          <w:tcPr>
            <w:tcW w:w="1575" w:type="dxa"/>
            <w:tcBorders>
              <w:top w:val="single" w:sz="4" w:space="0" w:color="auto"/>
              <w:left w:val="single" w:sz="4" w:space="0" w:color="auto"/>
              <w:bottom w:val="single" w:sz="4" w:space="0" w:color="auto"/>
              <w:right w:val="single" w:sz="4" w:space="0" w:color="auto"/>
            </w:tcBorders>
          </w:tcPr>
          <w:p w14:paraId="2183C155"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05E74F71"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5317DD7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032</w:t>
            </w:r>
          </w:p>
        </w:tc>
        <w:tc>
          <w:tcPr>
            <w:tcW w:w="3373" w:type="dxa"/>
            <w:tcBorders>
              <w:top w:val="single" w:sz="4" w:space="0" w:color="auto"/>
              <w:left w:val="single" w:sz="4" w:space="0" w:color="auto"/>
              <w:bottom w:val="single" w:sz="4" w:space="0" w:color="auto"/>
              <w:right w:val="single" w:sz="4" w:space="0" w:color="auto"/>
            </w:tcBorders>
          </w:tcPr>
          <w:p w14:paraId="5599018A"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6050301</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583288,0</w:t>
            </w:r>
          </w:p>
        </w:tc>
        <w:tc>
          <w:tcPr>
            <w:tcW w:w="1417" w:type="dxa"/>
            <w:tcBorders>
              <w:top w:val="single" w:sz="4" w:space="0" w:color="auto"/>
              <w:left w:val="single" w:sz="4" w:space="0" w:color="auto"/>
              <w:bottom w:val="single" w:sz="4" w:space="0" w:color="auto"/>
              <w:right w:val="single" w:sz="4" w:space="0" w:color="auto"/>
            </w:tcBorders>
            <w:vAlign w:val="center"/>
          </w:tcPr>
          <w:p w14:paraId="69DCF20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5C3D1FA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15,68</w:t>
            </w:r>
          </w:p>
        </w:tc>
        <w:tc>
          <w:tcPr>
            <w:tcW w:w="1728" w:type="dxa"/>
            <w:tcBorders>
              <w:top w:val="single" w:sz="4" w:space="0" w:color="auto"/>
              <w:left w:val="single" w:sz="4" w:space="0" w:color="auto"/>
              <w:bottom w:val="single" w:sz="4" w:space="0" w:color="auto"/>
              <w:right w:val="single" w:sz="4" w:space="0" w:color="auto"/>
            </w:tcBorders>
            <w:vAlign w:val="center"/>
          </w:tcPr>
          <w:p w14:paraId="2FF3225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1512" w:type="dxa"/>
            <w:tcBorders>
              <w:top w:val="single" w:sz="4" w:space="0" w:color="auto"/>
              <w:left w:val="single" w:sz="4" w:space="0" w:color="auto"/>
              <w:bottom w:val="single" w:sz="4" w:space="0" w:color="auto"/>
              <w:right w:val="single" w:sz="4" w:space="0" w:color="auto"/>
            </w:tcBorders>
            <w:vAlign w:val="center"/>
          </w:tcPr>
          <w:p w14:paraId="1D79BFB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62BDCF3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33,964</w:t>
            </w:r>
          </w:p>
        </w:tc>
        <w:tc>
          <w:tcPr>
            <w:tcW w:w="1575" w:type="dxa"/>
            <w:tcBorders>
              <w:top w:val="single" w:sz="4" w:space="0" w:color="auto"/>
              <w:left w:val="single" w:sz="4" w:space="0" w:color="auto"/>
              <w:bottom w:val="single" w:sz="4" w:space="0" w:color="auto"/>
              <w:right w:val="single" w:sz="4" w:space="0" w:color="auto"/>
            </w:tcBorders>
          </w:tcPr>
          <w:p w14:paraId="26C2453F"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0A81FA6C"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15DF557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033</w:t>
            </w:r>
          </w:p>
        </w:tc>
        <w:tc>
          <w:tcPr>
            <w:tcW w:w="3373" w:type="dxa"/>
            <w:tcBorders>
              <w:top w:val="single" w:sz="4" w:space="0" w:color="auto"/>
              <w:left w:val="single" w:sz="4" w:space="0" w:color="auto"/>
              <w:bottom w:val="single" w:sz="4" w:space="0" w:color="auto"/>
              <w:right w:val="single" w:sz="4" w:space="0" w:color="auto"/>
            </w:tcBorders>
          </w:tcPr>
          <w:p w14:paraId="33DE0DD8"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w:t>
            </w:r>
            <w:r w:rsidRPr="00257946">
              <w:rPr>
                <w:rFonts w:asciiTheme="majorHAnsi" w:hAnsiTheme="majorHAnsi" w:cstheme="majorHAnsi"/>
                <w:sz w:val="20"/>
                <w:szCs w:val="20"/>
              </w:rPr>
              <w:t xml:space="preserve"> 6050309,0 </w:t>
            </w:r>
            <w:r w:rsidRPr="00257946">
              <w:rPr>
                <w:rFonts w:asciiTheme="majorHAnsi" w:eastAsia="Calibri" w:hAnsiTheme="majorHAnsi" w:cstheme="majorHAnsi"/>
                <w:sz w:val="20"/>
                <w:szCs w:val="20"/>
              </w:rPr>
              <w:t>Y – 583250,0</w:t>
            </w:r>
          </w:p>
        </w:tc>
        <w:tc>
          <w:tcPr>
            <w:tcW w:w="1417" w:type="dxa"/>
            <w:tcBorders>
              <w:top w:val="single" w:sz="4" w:space="0" w:color="auto"/>
              <w:left w:val="single" w:sz="4" w:space="0" w:color="auto"/>
              <w:bottom w:val="single" w:sz="4" w:space="0" w:color="auto"/>
              <w:right w:val="single" w:sz="4" w:space="0" w:color="auto"/>
            </w:tcBorders>
            <w:vAlign w:val="center"/>
          </w:tcPr>
          <w:p w14:paraId="68C5F4F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0D540F0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15,68</w:t>
            </w:r>
          </w:p>
        </w:tc>
        <w:tc>
          <w:tcPr>
            <w:tcW w:w="1728" w:type="dxa"/>
            <w:tcBorders>
              <w:top w:val="single" w:sz="4" w:space="0" w:color="auto"/>
              <w:left w:val="single" w:sz="4" w:space="0" w:color="auto"/>
              <w:bottom w:val="single" w:sz="4" w:space="0" w:color="auto"/>
              <w:right w:val="single" w:sz="4" w:space="0" w:color="auto"/>
            </w:tcBorders>
            <w:vAlign w:val="center"/>
          </w:tcPr>
          <w:p w14:paraId="6CD19B8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1512" w:type="dxa"/>
            <w:tcBorders>
              <w:top w:val="single" w:sz="4" w:space="0" w:color="auto"/>
              <w:left w:val="single" w:sz="4" w:space="0" w:color="auto"/>
              <w:bottom w:val="single" w:sz="4" w:space="0" w:color="auto"/>
              <w:right w:val="single" w:sz="4" w:space="0" w:color="auto"/>
            </w:tcBorders>
            <w:vAlign w:val="center"/>
          </w:tcPr>
          <w:p w14:paraId="4049041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4C2E525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33,964</w:t>
            </w:r>
          </w:p>
        </w:tc>
        <w:tc>
          <w:tcPr>
            <w:tcW w:w="1575" w:type="dxa"/>
            <w:tcBorders>
              <w:top w:val="single" w:sz="4" w:space="0" w:color="auto"/>
              <w:left w:val="single" w:sz="4" w:space="0" w:color="auto"/>
              <w:bottom w:val="single" w:sz="4" w:space="0" w:color="auto"/>
              <w:right w:val="single" w:sz="4" w:space="0" w:color="auto"/>
            </w:tcBorders>
          </w:tcPr>
          <w:p w14:paraId="281A0D6E"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5A5C2D08"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3770C35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034</w:t>
            </w:r>
          </w:p>
        </w:tc>
        <w:tc>
          <w:tcPr>
            <w:tcW w:w="3373" w:type="dxa"/>
            <w:tcBorders>
              <w:top w:val="single" w:sz="4" w:space="0" w:color="auto"/>
              <w:left w:val="single" w:sz="4" w:space="0" w:color="auto"/>
              <w:bottom w:val="single" w:sz="4" w:space="0" w:color="auto"/>
              <w:right w:val="single" w:sz="4" w:space="0" w:color="auto"/>
            </w:tcBorders>
          </w:tcPr>
          <w:p w14:paraId="7C020291"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6050315,0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583212,0</w:t>
            </w:r>
          </w:p>
        </w:tc>
        <w:tc>
          <w:tcPr>
            <w:tcW w:w="1417" w:type="dxa"/>
            <w:tcBorders>
              <w:top w:val="single" w:sz="4" w:space="0" w:color="auto"/>
              <w:left w:val="single" w:sz="4" w:space="0" w:color="auto"/>
              <w:bottom w:val="single" w:sz="4" w:space="0" w:color="auto"/>
              <w:right w:val="single" w:sz="4" w:space="0" w:color="auto"/>
            </w:tcBorders>
            <w:vAlign w:val="center"/>
          </w:tcPr>
          <w:p w14:paraId="7429767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75B20AB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15,68</w:t>
            </w:r>
          </w:p>
        </w:tc>
        <w:tc>
          <w:tcPr>
            <w:tcW w:w="1728" w:type="dxa"/>
            <w:tcBorders>
              <w:top w:val="single" w:sz="4" w:space="0" w:color="auto"/>
              <w:left w:val="single" w:sz="4" w:space="0" w:color="auto"/>
              <w:bottom w:val="single" w:sz="4" w:space="0" w:color="auto"/>
              <w:right w:val="single" w:sz="4" w:space="0" w:color="auto"/>
            </w:tcBorders>
            <w:vAlign w:val="center"/>
          </w:tcPr>
          <w:p w14:paraId="4A511E5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1512" w:type="dxa"/>
            <w:tcBorders>
              <w:top w:val="single" w:sz="4" w:space="0" w:color="auto"/>
              <w:left w:val="single" w:sz="4" w:space="0" w:color="auto"/>
              <w:bottom w:val="single" w:sz="4" w:space="0" w:color="auto"/>
              <w:right w:val="single" w:sz="4" w:space="0" w:color="auto"/>
            </w:tcBorders>
            <w:vAlign w:val="center"/>
          </w:tcPr>
          <w:p w14:paraId="2504C03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424E35E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33,964</w:t>
            </w:r>
          </w:p>
        </w:tc>
        <w:tc>
          <w:tcPr>
            <w:tcW w:w="1575" w:type="dxa"/>
            <w:tcBorders>
              <w:top w:val="single" w:sz="4" w:space="0" w:color="auto"/>
              <w:left w:val="single" w:sz="4" w:space="0" w:color="auto"/>
              <w:bottom w:val="single" w:sz="4" w:space="0" w:color="auto"/>
              <w:right w:val="single" w:sz="4" w:space="0" w:color="auto"/>
            </w:tcBorders>
          </w:tcPr>
          <w:p w14:paraId="4D769C6F"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4797FA56"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1D387C8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035</w:t>
            </w:r>
          </w:p>
        </w:tc>
        <w:tc>
          <w:tcPr>
            <w:tcW w:w="3373" w:type="dxa"/>
            <w:tcBorders>
              <w:top w:val="single" w:sz="4" w:space="0" w:color="auto"/>
              <w:left w:val="single" w:sz="4" w:space="0" w:color="auto"/>
              <w:bottom w:val="single" w:sz="4" w:space="0" w:color="auto"/>
              <w:right w:val="single" w:sz="4" w:space="0" w:color="auto"/>
            </w:tcBorders>
          </w:tcPr>
          <w:p w14:paraId="1B0DFABF"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6074819,0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583236,0</w:t>
            </w:r>
          </w:p>
        </w:tc>
        <w:tc>
          <w:tcPr>
            <w:tcW w:w="1417" w:type="dxa"/>
            <w:tcBorders>
              <w:top w:val="single" w:sz="4" w:space="0" w:color="auto"/>
              <w:left w:val="single" w:sz="4" w:space="0" w:color="auto"/>
              <w:bottom w:val="single" w:sz="4" w:space="0" w:color="auto"/>
              <w:right w:val="single" w:sz="4" w:space="0" w:color="auto"/>
            </w:tcBorders>
            <w:vAlign w:val="center"/>
          </w:tcPr>
          <w:p w14:paraId="0259319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32D0ADF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15,68</w:t>
            </w:r>
          </w:p>
        </w:tc>
        <w:tc>
          <w:tcPr>
            <w:tcW w:w="1728" w:type="dxa"/>
            <w:tcBorders>
              <w:top w:val="single" w:sz="4" w:space="0" w:color="auto"/>
              <w:left w:val="single" w:sz="4" w:space="0" w:color="auto"/>
              <w:bottom w:val="single" w:sz="4" w:space="0" w:color="auto"/>
              <w:right w:val="single" w:sz="4" w:space="0" w:color="auto"/>
            </w:tcBorders>
            <w:vAlign w:val="center"/>
          </w:tcPr>
          <w:p w14:paraId="0AAEF8D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1512" w:type="dxa"/>
            <w:tcBorders>
              <w:top w:val="single" w:sz="4" w:space="0" w:color="auto"/>
              <w:left w:val="single" w:sz="4" w:space="0" w:color="auto"/>
              <w:bottom w:val="single" w:sz="4" w:space="0" w:color="auto"/>
              <w:right w:val="single" w:sz="4" w:space="0" w:color="auto"/>
            </w:tcBorders>
            <w:vAlign w:val="center"/>
          </w:tcPr>
          <w:p w14:paraId="758BF56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1551CF2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33,964</w:t>
            </w:r>
          </w:p>
        </w:tc>
        <w:tc>
          <w:tcPr>
            <w:tcW w:w="1575" w:type="dxa"/>
            <w:tcBorders>
              <w:top w:val="single" w:sz="4" w:space="0" w:color="auto"/>
              <w:left w:val="single" w:sz="4" w:space="0" w:color="auto"/>
              <w:bottom w:val="single" w:sz="4" w:space="0" w:color="auto"/>
              <w:right w:val="single" w:sz="4" w:space="0" w:color="auto"/>
            </w:tcBorders>
          </w:tcPr>
          <w:p w14:paraId="7E84CC21"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2990486E"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2C6B81E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036</w:t>
            </w:r>
          </w:p>
        </w:tc>
        <w:tc>
          <w:tcPr>
            <w:tcW w:w="3373" w:type="dxa"/>
            <w:tcBorders>
              <w:top w:val="single" w:sz="4" w:space="0" w:color="auto"/>
              <w:left w:val="single" w:sz="4" w:space="0" w:color="auto"/>
              <w:bottom w:val="single" w:sz="4" w:space="0" w:color="auto"/>
              <w:right w:val="single" w:sz="4" w:space="0" w:color="auto"/>
            </w:tcBorders>
          </w:tcPr>
          <w:p w14:paraId="33630110"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6050422,0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583273,0</w:t>
            </w:r>
          </w:p>
        </w:tc>
        <w:tc>
          <w:tcPr>
            <w:tcW w:w="1417" w:type="dxa"/>
            <w:tcBorders>
              <w:top w:val="single" w:sz="4" w:space="0" w:color="auto"/>
              <w:left w:val="single" w:sz="4" w:space="0" w:color="auto"/>
              <w:bottom w:val="single" w:sz="4" w:space="0" w:color="auto"/>
              <w:right w:val="single" w:sz="4" w:space="0" w:color="auto"/>
            </w:tcBorders>
            <w:vAlign w:val="center"/>
          </w:tcPr>
          <w:p w14:paraId="782C989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61E74B5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5,50</w:t>
            </w:r>
          </w:p>
        </w:tc>
        <w:tc>
          <w:tcPr>
            <w:tcW w:w="1728" w:type="dxa"/>
            <w:tcBorders>
              <w:top w:val="single" w:sz="4" w:space="0" w:color="auto"/>
              <w:left w:val="single" w:sz="4" w:space="0" w:color="auto"/>
              <w:bottom w:val="single" w:sz="4" w:space="0" w:color="auto"/>
              <w:right w:val="single" w:sz="4" w:space="0" w:color="auto"/>
            </w:tcBorders>
            <w:vAlign w:val="center"/>
          </w:tcPr>
          <w:p w14:paraId="014180E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1,1</w:t>
            </w:r>
          </w:p>
        </w:tc>
        <w:tc>
          <w:tcPr>
            <w:tcW w:w="1512" w:type="dxa"/>
            <w:tcBorders>
              <w:top w:val="single" w:sz="4" w:space="0" w:color="auto"/>
              <w:left w:val="single" w:sz="4" w:space="0" w:color="auto"/>
              <w:bottom w:val="single" w:sz="4" w:space="0" w:color="auto"/>
              <w:right w:val="single" w:sz="4" w:space="0" w:color="auto"/>
            </w:tcBorders>
            <w:vAlign w:val="center"/>
          </w:tcPr>
          <w:p w14:paraId="48FAD7E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5A39F61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24,634</w:t>
            </w:r>
          </w:p>
        </w:tc>
        <w:tc>
          <w:tcPr>
            <w:tcW w:w="1575" w:type="dxa"/>
            <w:tcBorders>
              <w:top w:val="single" w:sz="4" w:space="0" w:color="auto"/>
              <w:left w:val="single" w:sz="4" w:space="0" w:color="auto"/>
              <w:bottom w:val="single" w:sz="4" w:space="0" w:color="auto"/>
              <w:right w:val="single" w:sz="4" w:space="0" w:color="auto"/>
            </w:tcBorders>
          </w:tcPr>
          <w:p w14:paraId="7CA38E1F"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7EC03406"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1F375F8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037</w:t>
            </w:r>
          </w:p>
        </w:tc>
        <w:tc>
          <w:tcPr>
            <w:tcW w:w="3373" w:type="dxa"/>
            <w:tcBorders>
              <w:top w:val="single" w:sz="4" w:space="0" w:color="auto"/>
              <w:left w:val="single" w:sz="4" w:space="0" w:color="auto"/>
              <w:bottom w:val="single" w:sz="4" w:space="0" w:color="auto"/>
              <w:right w:val="single" w:sz="4" w:space="0" w:color="auto"/>
            </w:tcBorders>
          </w:tcPr>
          <w:p w14:paraId="2A58A765"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6050415,0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583311,0</w:t>
            </w:r>
          </w:p>
        </w:tc>
        <w:tc>
          <w:tcPr>
            <w:tcW w:w="1417" w:type="dxa"/>
            <w:tcBorders>
              <w:top w:val="single" w:sz="4" w:space="0" w:color="auto"/>
              <w:left w:val="single" w:sz="4" w:space="0" w:color="auto"/>
              <w:bottom w:val="single" w:sz="4" w:space="0" w:color="auto"/>
              <w:right w:val="single" w:sz="4" w:space="0" w:color="auto"/>
            </w:tcBorders>
            <w:vAlign w:val="center"/>
          </w:tcPr>
          <w:p w14:paraId="261A900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641346A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5,50</w:t>
            </w:r>
          </w:p>
        </w:tc>
        <w:tc>
          <w:tcPr>
            <w:tcW w:w="1728" w:type="dxa"/>
            <w:tcBorders>
              <w:top w:val="single" w:sz="4" w:space="0" w:color="auto"/>
              <w:left w:val="single" w:sz="4" w:space="0" w:color="auto"/>
              <w:bottom w:val="single" w:sz="4" w:space="0" w:color="auto"/>
              <w:right w:val="single" w:sz="4" w:space="0" w:color="auto"/>
            </w:tcBorders>
            <w:vAlign w:val="center"/>
          </w:tcPr>
          <w:p w14:paraId="528B9CF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1,1</w:t>
            </w:r>
          </w:p>
        </w:tc>
        <w:tc>
          <w:tcPr>
            <w:tcW w:w="1512" w:type="dxa"/>
            <w:tcBorders>
              <w:top w:val="single" w:sz="4" w:space="0" w:color="auto"/>
              <w:left w:val="single" w:sz="4" w:space="0" w:color="auto"/>
              <w:bottom w:val="single" w:sz="4" w:space="0" w:color="auto"/>
              <w:right w:val="single" w:sz="4" w:space="0" w:color="auto"/>
            </w:tcBorders>
            <w:vAlign w:val="center"/>
          </w:tcPr>
          <w:p w14:paraId="5112619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4936A2D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24,634</w:t>
            </w:r>
          </w:p>
        </w:tc>
        <w:tc>
          <w:tcPr>
            <w:tcW w:w="1575" w:type="dxa"/>
            <w:tcBorders>
              <w:top w:val="single" w:sz="4" w:space="0" w:color="auto"/>
              <w:left w:val="single" w:sz="4" w:space="0" w:color="auto"/>
              <w:bottom w:val="single" w:sz="4" w:space="0" w:color="auto"/>
              <w:right w:val="single" w:sz="4" w:space="0" w:color="auto"/>
            </w:tcBorders>
          </w:tcPr>
          <w:p w14:paraId="5012DD4A"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1BD201BA"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2E98C9B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038</w:t>
            </w:r>
          </w:p>
        </w:tc>
        <w:tc>
          <w:tcPr>
            <w:tcW w:w="3373" w:type="dxa"/>
            <w:tcBorders>
              <w:top w:val="single" w:sz="4" w:space="0" w:color="auto"/>
              <w:left w:val="single" w:sz="4" w:space="0" w:color="auto"/>
              <w:bottom w:val="single" w:sz="4" w:space="0" w:color="auto"/>
              <w:right w:val="single" w:sz="4" w:space="0" w:color="auto"/>
            </w:tcBorders>
          </w:tcPr>
          <w:p w14:paraId="367F0497"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w:t>
            </w:r>
            <w:r w:rsidRPr="00257946">
              <w:rPr>
                <w:rFonts w:asciiTheme="majorHAnsi" w:hAnsiTheme="majorHAnsi" w:cstheme="majorHAnsi"/>
                <w:sz w:val="20"/>
                <w:szCs w:val="20"/>
              </w:rPr>
              <w:t xml:space="preserve">  6050405,0 </w:t>
            </w:r>
            <w:r w:rsidRPr="00257946">
              <w:rPr>
                <w:rFonts w:asciiTheme="majorHAnsi" w:eastAsia="Calibri" w:hAnsiTheme="majorHAnsi" w:cstheme="majorHAnsi"/>
                <w:sz w:val="20"/>
                <w:szCs w:val="20"/>
              </w:rPr>
              <w:t>Y – 583349,0</w:t>
            </w:r>
          </w:p>
        </w:tc>
        <w:tc>
          <w:tcPr>
            <w:tcW w:w="1417" w:type="dxa"/>
            <w:tcBorders>
              <w:top w:val="single" w:sz="4" w:space="0" w:color="auto"/>
              <w:left w:val="single" w:sz="4" w:space="0" w:color="auto"/>
              <w:bottom w:val="single" w:sz="4" w:space="0" w:color="auto"/>
              <w:right w:val="single" w:sz="4" w:space="0" w:color="auto"/>
            </w:tcBorders>
            <w:vAlign w:val="center"/>
          </w:tcPr>
          <w:p w14:paraId="41DFD48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42E9C17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5,50</w:t>
            </w:r>
          </w:p>
        </w:tc>
        <w:tc>
          <w:tcPr>
            <w:tcW w:w="1728" w:type="dxa"/>
            <w:tcBorders>
              <w:top w:val="single" w:sz="4" w:space="0" w:color="auto"/>
              <w:left w:val="single" w:sz="4" w:space="0" w:color="auto"/>
              <w:bottom w:val="single" w:sz="4" w:space="0" w:color="auto"/>
              <w:right w:val="single" w:sz="4" w:space="0" w:color="auto"/>
            </w:tcBorders>
            <w:vAlign w:val="center"/>
          </w:tcPr>
          <w:p w14:paraId="1CB004C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1,1</w:t>
            </w:r>
          </w:p>
        </w:tc>
        <w:tc>
          <w:tcPr>
            <w:tcW w:w="1512" w:type="dxa"/>
            <w:tcBorders>
              <w:top w:val="single" w:sz="4" w:space="0" w:color="auto"/>
              <w:left w:val="single" w:sz="4" w:space="0" w:color="auto"/>
              <w:bottom w:val="single" w:sz="4" w:space="0" w:color="auto"/>
              <w:right w:val="single" w:sz="4" w:space="0" w:color="auto"/>
            </w:tcBorders>
            <w:vAlign w:val="center"/>
          </w:tcPr>
          <w:p w14:paraId="27B49E5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572A303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24,634</w:t>
            </w:r>
          </w:p>
        </w:tc>
        <w:tc>
          <w:tcPr>
            <w:tcW w:w="1575" w:type="dxa"/>
            <w:tcBorders>
              <w:top w:val="single" w:sz="4" w:space="0" w:color="auto"/>
              <w:left w:val="single" w:sz="4" w:space="0" w:color="auto"/>
              <w:bottom w:val="single" w:sz="4" w:space="0" w:color="auto"/>
              <w:right w:val="single" w:sz="4" w:space="0" w:color="auto"/>
            </w:tcBorders>
          </w:tcPr>
          <w:p w14:paraId="08897173"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1D3B0116"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6298F1D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039</w:t>
            </w:r>
          </w:p>
        </w:tc>
        <w:tc>
          <w:tcPr>
            <w:tcW w:w="3373" w:type="dxa"/>
            <w:tcBorders>
              <w:top w:val="single" w:sz="4" w:space="0" w:color="auto"/>
              <w:left w:val="single" w:sz="4" w:space="0" w:color="auto"/>
              <w:bottom w:val="single" w:sz="4" w:space="0" w:color="auto"/>
              <w:right w:val="single" w:sz="4" w:space="0" w:color="auto"/>
            </w:tcBorders>
          </w:tcPr>
          <w:p w14:paraId="2082CAEE"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6050397,0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583386,0</w:t>
            </w:r>
          </w:p>
        </w:tc>
        <w:tc>
          <w:tcPr>
            <w:tcW w:w="1417" w:type="dxa"/>
            <w:tcBorders>
              <w:top w:val="single" w:sz="4" w:space="0" w:color="auto"/>
              <w:left w:val="single" w:sz="4" w:space="0" w:color="auto"/>
              <w:bottom w:val="single" w:sz="4" w:space="0" w:color="auto"/>
              <w:right w:val="single" w:sz="4" w:space="0" w:color="auto"/>
            </w:tcBorders>
            <w:vAlign w:val="center"/>
          </w:tcPr>
          <w:p w14:paraId="54AFCFA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77BED0B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15,68</w:t>
            </w:r>
          </w:p>
        </w:tc>
        <w:tc>
          <w:tcPr>
            <w:tcW w:w="1728" w:type="dxa"/>
            <w:tcBorders>
              <w:top w:val="single" w:sz="4" w:space="0" w:color="auto"/>
              <w:left w:val="single" w:sz="4" w:space="0" w:color="auto"/>
              <w:bottom w:val="single" w:sz="4" w:space="0" w:color="auto"/>
              <w:right w:val="single" w:sz="4" w:space="0" w:color="auto"/>
            </w:tcBorders>
            <w:vAlign w:val="center"/>
          </w:tcPr>
          <w:p w14:paraId="6E594D5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1512" w:type="dxa"/>
            <w:tcBorders>
              <w:top w:val="single" w:sz="4" w:space="0" w:color="auto"/>
              <w:left w:val="single" w:sz="4" w:space="0" w:color="auto"/>
              <w:bottom w:val="single" w:sz="4" w:space="0" w:color="auto"/>
              <w:right w:val="single" w:sz="4" w:space="0" w:color="auto"/>
            </w:tcBorders>
            <w:vAlign w:val="center"/>
          </w:tcPr>
          <w:p w14:paraId="72F945F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5FFD1D1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33,964</w:t>
            </w:r>
          </w:p>
        </w:tc>
        <w:tc>
          <w:tcPr>
            <w:tcW w:w="1575" w:type="dxa"/>
            <w:tcBorders>
              <w:top w:val="single" w:sz="4" w:space="0" w:color="auto"/>
              <w:left w:val="single" w:sz="4" w:space="0" w:color="auto"/>
              <w:bottom w:val="single" w:sz="4" w:space="0" w:color="auto"/>
              <w:right w:val="single" w:sz="4" w:space="0" w:color="auto"/>
            </w:tcBorders>
          </w:tcPr>
          <w:p w14:paraId="0C511262"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49C23A87"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7BA5676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040</w:t>
            </w:r>
          </w:p>
        </w:tc>
        <w:tc>
          <w:tcPr>
            <w:tcW w:w="3373" w:type="dxa"/>
            <w:tcBorders>
              <w:top w:val="single" w:sz="4" w:space="0" w:color="auto"/>
              <w:left w:val="single" w:sz="4" w:space="0" w:color="auto"/>
              <w:bottom w:val="single" w:sz="4" w:space="0" w:color="auto"/>
              <w:right w:val="single" w:sz="4" w:space="0" w:color="auto"/>
            </w:tcBorders>
          </w:tcPr>
          <w:p w14:paraId="137CE663"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605062,0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583366,0</w:t>
            </w:r>
          </w:p>
        </w:tc>
        <w:tc>
          <w:tcPr>
            <w:tcW w:w="1417" w:type="dxa"/>
            <w:tcBorders>
              <w:top w:val="single" w:sz="4" w:space="0" w:color="auto"/>
              <w:left w:val="single" w:sz="4" w:space="0" w:color="auto"/>
              <w:bottom w:val="single" w:sz="4" w:space="0" w:color="auto"/>
              <w:right w:val="single" w:sz="4" w:space="0" w:color="auto"/>
            </w:tcBorders>
            <w:vAlign w:val="center"/>
          </w:tcPr>
          <w:p w14:paraId="399F232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2913878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12,88</w:t>
            </w:r>
          </w:p>
        </w:tc>
        <w:tc>
          <w:tcPr>
            <w:tcW w:w="1728" w:type="dxa"/>
            <w:tcBorders>
              <w:top w:val="single" w:sz="4" w:space="0" w:color="auto"/>
              <w:left w:val="single" w:sz="4" w:space="0" w:color="auto"/>
              <w:bottom w:val="single" w:sz="4" w:space="0" w:color="auto"/>
              <w:right w:val="single" w:sz="4" w:space="0" w:color="auto"/>
            </w:tcBorders>
            <w:vAlign w:val="center"/>
          </w:tcPr>
          <w:p w14:paraId="6D43E88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w:t>
            </w:r>
          </w:p>
        </w:tc>
        <w:tc>
          <w:tcPr>
            <w:tcW w:w="1512" w:type="dxa"/>
            <w:tcBorders>
              <w:top w:val="single" w:sz="4" w:space="0" w:color="auto"/>
              <w:left w:val="single" w:sz="4" w:space="0" w:color="auto"/>
              <w:bottom w:val="single" w:sz="4" w:space="0" w:color="auto"/>
              <w:right w:val="single" w:sz="4" w:space="0" w:color="auto"/>
            </w:tcBorders>
            <w:vAlign w:val="center"/>
          </w:tcPr>
          <w:p w14:paraId="613CD87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7648268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16,847</w:t>
            </w:r>
          </w:p>
        </w:tc>
        <w:tc>
          <w:tcPr>
            <w:tcW w:w="1575" w:type="dxa"/>
            <w:tcBorders>
              <w:top w:val="single" w:sz="4" w:space="0" w:color="auto"/>
              <w:left w:val="single" w:sz="4" w:space="0" w:color="auto"/>
              <w:bottom w:val="single" w:sz="4" w:space="0" w:color="auto"/>
              <w:right w:val="single" w:sz="4" w:space="0" w:color="auto"/>
            </w:tcBorders>
          </w:tcPr>
          <w:p w14:paraId="48FA6A06"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7E46A993"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3B4C186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041</w:t>
            </w:r>
          </w:p>
        </w:tc>
        <w:tc>
          <w:tcPr>
            <w:tcW w:w="3373" w:type="dxa"/>
            <w:tcBorders>
              <w:top w:val="single" w:sz="4" w:space="0" w:color="auto"/>
              <w:left w:val="single" w:sz="4" w:space="0" w:color="auto"/>
              <w:bottom w:val="single" w:sz="4" w:space="0" w:color="auto"/>
              <w:right w:val="single" w:sz="4" w:space="0" w:color="auto"/>
            </w:tcBorders>
          </w:tcPr>
          <w:p w14:paraId="7151B6BB"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6050568,0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583330,0</w:t>
            </w:r>
          </w:p>
        </w:tc>
        <w:tc>
          <w:tcPr>
            <w:tcW w:w="1417" w:type="dxa"/>
            <w:tcBorders>
              <w:top w:val="single" w:sz="4" w:space="0" w:color="auto"/>
              <w:left w:val="single" w:sz="4" w:space="0" w:color="auto"/>
              <w:bottom w:val="single" w:sz="4" w:space="0" w:color="auto"/>
              <w:right w:val="single" w:sz="4" w:space="0" w:color="auto"/>
            </w:tcBorders>
            <w:vAlign w:val="center"/>
          </w:tcPr>
          <w:p w14:paraId="66DC196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24C816E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12,88</w:t>
            </w:r>
          </w:p>
        </w:tc>
        <w:tc>
          <w:tcPr>
            <w:tcW w:w="1728" w:type="dxa"/>
            <w:tcBorders>
              <w:top w:val="single" w:sz="4" w:space="0" w:color="auto"/>
              <w:left w:val="single" w:sz="4" w:space="0" w:color="auto"/>
              <w:bottom w:val="single" w:sz="4" w:space="0" w:color="auto"/>
              <w:right w:val="single" w:sz="4" w:space="0" w:color="auto"/>
            </w:tcBorders>
            <w:vAlign w:val="center"/>
          </w:tcPr>
          <w:p w14:paraId="2B229CF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w:t>
            </w:r>
          </w:p>
        </w:tc>
        <w:tc>
          <w:tcPr>
            <w:tcW w:w="1512" w:type="dxa"/>
            <w:tcBorders>
              <w:top w:val="single" w:sz="4" w:space="0" w:color="auto"/>
              <w:left w:val="single" w:sz="4" w:space="0" w:color="auto"/>
              <w:bottom w:val="single" w:sz="4" w:space="0" w:color="auto"/>
              <w:right w:val="single" w:sz="4" w:space="0" w:color="auto"/>
            </w:tcBorders>
            <w:vAlign w:val="center"/>
          </w:tcPr>
          <w:p w14:paraId="69ED7B4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569F968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16847</w:t>
            </w:r>
          </w:p>
        </w:tc>
        <w:tc>
          <w:tcPr>
            <w:tcW w:w="1575" w:type="dxa"/>
            <w:tcBorders>
              <w:top w:val="single" w:sz="4" w:space="0" w:color="auto"/>
              <w:left w:val="single" w:sz="4" w:space="0" w:color="auto"/>
              <w:bottom w:val="single" w:sz="4" w:space="0" w:color="auto"/>
              <w:right w:val="single" w:sz="4" w:space="0" w:color="auto"/>
            </w:tcBorders>
          </w:tcPr>
          <w:p w14:paraId="435DBDC9"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4FBDAF24"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77E4594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044</w:t>
            </w:r>
          </w:p>
        </w:tc>
        <w:tc>
          <w:tcPr>
            <w:tcW w:w="3373" w:type="dxa"/>
            <w:tcBorders>
              <w:top w:val="single" w:sz="4" w:space="0" w:color="auto"/>
              <w:left w:val="single" w:sz="4" w:space="0" w:color="auto"/>
              <w:bottom w:val="single" w:sz="4" w:space="0" w:color="auto"/>
              <w:right w:val="single" w:sz="4" w:space="0" w:color="auto"/>
            </w:tcBorders>
          </w:tcPr>
          <w:p w14:paraId="0E41A96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6049058,0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582958,0</w:t>
            </w:r>
          </w:p>
        </w:tc>
        <w:tc>
          <w:tcPr>
            <w:tcW w:w="1417" w:type="dxa"/>
            <w:tcBorders>
              <w:top w:val="single" w:sz="4" w:space="0" w:color="auto"/>
              <w:left w:val="single" w:sz="4" w:space="0" w:color="auto"/>
              <w:bottom w:val="single" w:sz="4" w:space="0" w:color="auto"/>
              <w:right w:val="single" w:sz="4" w:space="0" w:color="auto"/>
            </w:tcBorders>
            <w:vAlign w:val="center"/>
          </w:tcPr>
          <w:p w14:paraId="080D69B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7,0</w:t>
            </w:r>
          </w:p>
        </w:tc>
        <w:tc>
          <w:tcPr>
            <w:tcW w:w="1701" w:type="dxa"/>
            <w:tcBorders>
              <w:top w:val="single" w:sz="4" w:space="0" w:color="auto"/>
              <w:left w:val="single" w:sz="4" w:space="0" w:color="auto"/>
              <w:bottom w:val="single" w:sz="4" w:space="0" w:color="auto"/>
              <w:right w:val="single" w:sz="4" w:space="0" w:color="auto"/>
            </w:tcBorders>
            <w:vAlign w:val="center"/>
          </w:tcPr>
          <w:p w14:paraId="059DE81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w:t>
            </w:r>
          </w:p>
        </w:tc>
        <w:tc>
          <w:tcPr>
            <w:tcW w:w="1728" w:type="dxa"/>
            <w:tcBorders>
              <w:top w:val="single" w:sz="4" w:space="0" w:color="auto"/>
              <w:left w:val="single" w:sz="4" w:space="0" w:color="auto"/>
              <w:bottom w:val="single" w:sz="4" w:space="0" w:color="auto"/>
              <w:right w:val="single" w:sz="4" w:space="0" w:color="auto"/>
            </w:tcBorders>
            <w:vAlign w:val="center"/>
          </w:tcPr>
          <w:p w14:paraId="15DD032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5,3</w:t>
            </w:r>
          </w:p>
        </w:tc>
        <w:tc>
          <w:tcPr>
            <w:tcW w:w="1512" w:type="dxa"/>
            <w:tcBorders>
              <w:top w:val="single" w:sz="4" w:space="0" w:color="auto"/>
              <w:left w:val="single" w:sz="4" w:space="0" w:color="auto"/>
              <w:bottom w:val="single" w:sz="4" w:space="0" w:color="auto"/>
              <w:right w:val="single" w:sz="4" w:space="0" w:color="auto"/>
            </w:tcBorders>
            <w:vAlign w:val="center"/>
          </w:tcPr>
          <w:p w14:paraId="5ACE0E3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193</w:t>
            </w:r>
          </w:p>
        </w:tc>
        <w:tc>
          <w:tcPr>
            <w:tcW w:w="1593" w:type="dxa"/>
            <w:tcBorders>
              <w:top w:val="single" w:sz="4" w:space="0" w:color="auto"/>
              <w:left w:val="single" w:sz="4" w:space="0" w:color="auto"/>
              <w:bottom w:val="single" w:sz="4" w:space="0" w:color="auto"/>
              <w:right w:val="single" w:sz="4" w:space="0" w:color="auto"/>
            </w:tcBorders>
            <w:vAlign w:val="center"/>
          </w:tcPr>
          <w:p w14:paraId="2E0405C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0,024</w:t>
            </w:r>
          </w:p>
        </w:tc>
        <w:tc>
          <w:tcPr>
            <w:tcW w:w="1575" w:type="dxa"/>
            <w:tcBorders>
              <w:top w:val="single" w:sz="4" w:space="0" w:color="auto"/>
              <w:left w:val="single" w:sz="4" w:space="0" w:color="auto"/>
              <w:bottom w:val="single" w:sz="4" w:space="0" w:color="auto"/>
              <w:right w:val="single" w:sz="4" w:space="0" w:color="auto"/>
            </w:tcBorders>
          </w:tcPr>
          <w:p w14:paraId="6B5FA805"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201EFF49"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3AF4E48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045</w:t>
            </w:r>
          </w:p>
        </w:tc>
        <w:tc>
          <w:tcPr>
            <w:tcW w:w="3373" w:type="dxa"/>
            <w:tcBorders>
              <w:top w:val="single" w:sz="4" w:space="0" w:color="auto"/>
              <w:left w:val="single" w:sz="4" w:space="0" w:color="auto"/>
              <w:bottom w:val="single" w:sz="4" w:space="0" w:color="auto"/>
              <w:right w:val="single" w:sz="4" w:space="0" w:color="auto"/>
            </w:tcBorders>
          </w:tcPr>
          <w:p w14:paraId="5FEED5F8"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w:t>
            </w:r>
            <w:r w:rsidRPr="00257946">
              <w:rPr>
                <w:rFonts w:asciiTheme="majorHAnsi" w:hAnsiTheme="majorHAnsi" w:cstheme="majorHAnsi"/>
                <w:sz w:val="20"/>
                <w:szCs w:val="20"/>
              </w:rPr>
              <w:t xml:space="preserve"> 6049040,0 </w:t>
            </w:r>
            <w:r w:rsidRPr="00257946">
              <w:rPr>
                <w:rFonts w:asciiTheme="majorHAnsi" w:eastAsia="Calibri" w:hAnsiTheme="majorHAnsi" w:cstheme="majorHAnsi"/>
                <w:sz w:val="20"/>
                <w:szCs w:val="20"/>
              </w:rPr>
              <w:t>Y – 582970,0</w:t>
            </w:r>
          </w:p>
        </w:tc>
        <w:tc>
          <w:tcPr>
            <w:tcW w:w="1417" w:type="dxa"/>
            <w:tcBorders>
              <w:top w:val="single" w:sz="4" w:space="0" w:color="auto"/>
              <w:left w:val="single" w:sz="4" w:space="0" w:color="auto"/>
              <w:bottom w:val="single" w:sz="4" w:space="0" w:color="auto"/>
              <w:right w:val="single" w:sz="4" w:space="0" w:color="auto"/>
            </w:tcBorders>
            <w:vAlign w:val="center"/>
          </w:tcPr>
          <w:p w14:paraId="6893724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7,0</w:t>
            </w:r>
          </w:p>
        </w:tc>
        <w:tc>
          <w:tcPr>
            <w:tcW w:w="1701" w:type="dxa"/>
            <w:tcBorders>
              <w:top w:val="single" w:sz="4" w:space="0" w:color="auto"/>
              <w:left w:val="single" w:sz="4" w:space="0" w:color="auto"/>
              <w:bottom w:val="single" w:sz="4" w:space="0" w:color="auto"/>
              <w:right w:val="single" w:sz="4" w:space="0" w:color="auto"/>
            </w:tcBorders>
            <w:vAlign w:val="center"/>
          </w:tcPr>
          <w:p w14:paraId="7B939F7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w:t>
            </w:r>
          </w:p>
        </w:tc>
        <w:tc>
          <w:tcPr>
            <w:tcW w:w="1728" w:type="dxa"/>
            <w:tcBorders>
              <w:top w:val="single" w:sz="4" w:space="0" w:color="auto"/>
              <w:left w:val="single" w:sz="4" w:space="0" w:color="auto"/>
              <w:bottom w:val="single" w:sz="4" w:space="0" w:color="auto"/>
              <w:right w:val="single" w:sz="4" w:space="0" w:color="auto"/>
            </w:tcBorders>
            <w:vAlign w:val="center"/>
          </w:tcPr>
          <w:p w14:paraId="6959E01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5,9</w:t>
            </w:r>
          </w:p>
        </w:tc>
        <w:tc>
          <w:tcPr>
            <w:tcW w:w="1512" w:type="dxa"/>
            <w:tcBorders>
              <w:top w:val="single" w:sz="4" w:space="0" w:color="auto"/>
              <w:left w:val="single" w:sz="4" w:space="0" w:color="auto"/>
              <w:bottom w:val="single" w:sz="4" w:space="0" w:color="auto"/>
              <w:right w:val="single" w:sz="4" w:space="0" w:color="auto"/>
            </w:tcBorders>
            <w:vAlign w:val="center"/>
          </w:tcPr>
          <w:p w14:paraId="37F5B07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229</w:t>
            </w:r>
          </w:p>
        </w:tc>
        <w:tc>
          <w:tcPr>
            <w:tcW w:w="1593" w:type="dxa"/>
            <w:tcBorders>
              <w:top w:val="single" w:sz="4" w:space="0" w:color="auto"/>
              <w:left w:val="single" w:sz="4" w:space="0" w:color="auto"/>
              <w:bottom w:val="single" w:sz="4" w:space="0" w:color="auto"/>
              <w:right w:val="single" w:sz="4" w:space="0" w:color="auto"/>
            </w:tcBorders>
            <w:vAlign w:val="center"/>
          </w:tcPr>
          <w:p w14:paraId="677E7E5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0,025</w:t>
            </w:r>
          </w:p>
        </w:tc>
        <w:tc>
          <w:tcPr>
            <w:tcW w:w="1575" w:type="dxa"/>
            <w:tcBorders>
              <w:top w:val="single" w:sz="4" w:space="0" w:color="auto"/>
              <w:left w:val="single" w:sz="4" w:space="0" w:color="auto"/>
              <w:bottom w:val="single" w:sz="4" w:space="0" w:color="auto"/>
              <w:right w:val="single" w:sz="4" w:space="0" w:color="auto"/>
            </w:tcBorders>
          </w:tcPr>
          <w:p w14:paraId="7AC2D980"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0AD63F56"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603449B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046</w:t>
            </w:r>
          </w:p>
        </w:tc>
        <w:tc>
          <w:tcPr>
            <w:tcW w:w="3373" w:type="dxa"/>
            <w:tcBorders>
              <w:top w:val="single" w:sz="4" w:space="0" w:color="auto"/>
              <w:left w:val="single" w:sz="4" w:space="0" w:color="auto"/>
              <w:bottom w:val="single" w:sz="4" w:space="0" w:color="auto"/>
              <w:right w:val="single" w:sz="4" w:space="0" w:color="auto"/>
            </w:tcBorders>
          </w:tcPr>
          <w:p w14:paraId="50FBF1A7"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6050357,0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583474,0</w:t>
            </w:r>
          </w:p>
        </w:tc>
        <w:tc>
          <w:tcPr>
            <w:tcW w:w="1417" w:type="dxa"/>
            <w:tcBorders>
              <w:top w:val="single" w:sz="4" w:space="0" w:color="auto"/>
              <w:left w:val="single" w:sz="4" w:space="0" w:color="auto"/>
              <w:bottom w:val="single" w:sz="4" w:space="0" w:color="auto"/>
              <w:right w:val="single" w:sz="4" w:space="0" w:color="auto"/>
            </w:tcBorders>
            <w:vAlign w:val="center"/>
          </w:tcPr>
          <w:p w14:paraId="6C72722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7,0</w:t>
            </w:r>
          </w:p>
        </w:tc>
        <w:tc>
          <w:tcPr>
            <w:tcW w:w="1701" w:type="dxa"/>
            <w:tcBorders>
              <w:top w:val="single" w:sz="4" w:space="0" w:color="auto"/>
              <w:left w:val="single" w:sz="4" w:space="0" w:color="auto"/>
              <w:bottom w:val="single" w:sz="4" w:space="0" w:color="auto"/>
              <w:right w:val="single" w:sz="4" w:space="0" w:color="auto"/>
            </w:tcBorders>
            <w:vAlign w:val="center"/>
          </w:tcPr>
          <w:p w14:paraId="7D921DE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0,15</w:t>
            </w:r>
          </w:p>
        </w:tc>
        <w:tc>
          <w:tcPr>
            <w:tcW w:w="1728" w:type="dxa"/>
            <w:tcBorders>
              <w:top w:val="single" w:sz="4" w:space="0" w:color="auto"/>
              <w:left w:val="single" w:sz="4" w:space="0" w:color="auto"/>
              <w:bottom w:val="single" w:sz="4" w:space="0" w:color="auto"/>
              <w:right w:val="single" w:sz="4" w:space="0" w:color="auto"/>
            </w:tcBorders>
            <w:vAlign w:val="center"/>
          </w:tcPr>
          <w:p w14:paraId="6991272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6,1</w:t>
            </w:r>
          </w:p>
        </w:tc>
        <w:tc>
          <w:tcPr>
            <w:tcW w:w="1512" w:type="dxa"/>
            <w:tcBorders>
              <w:top w:val="single" w:sz="4" w:space="0" w:color="auto"/>
              <w:left w:val="single" w:sz="4" w:space="0" w:color="auto"/>
              <w:bottom w:val="single" w:sz="4" w:space="0" w:color="auto"/>
              <w:right w:val="single" w:sz="4" w:space="0" w:color="auto"/>
            </w:tcBorders>
            <w:vAlign w:val="center"/>
          </w:tcPr>
          <w:p w14:paraId="00985BC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124</w:t>
            </w:r>
          </w:p>
        </w:tc>
        <w:tc>
          <w:tcPr>
            <w:tcW w:w="1593" w:type="dxa"/>
            <w:tcBorders>
              <w:top w:val="single" w:sz="4" w:space="0" w:color="auto"/>
              <w:left w:val="single" w:sz="4" w:space="0" w:color="auto"/>
              <w:bottom w:val="single" w:sz="4" w:space="0" w:color="auto"/>
              <w:right w:val="single" w:sz="4" w:space="0" w:color="auto"/>
            </w:tcBorders>
            <w:vAlign w:val="center"/>
          </w:tcPr>
          <w:p w14:paraId="70060C9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0,074</w:t>
            </w:r>
          </w:p>
        </w:tc>
        <w:tc>
          <w:tcPr>
            <w:tcW w:w="1575" w:type="dxa"/>
            <w:tcBorders>
              <w:top w:val="single" w:sz="4" w:space="0" w:color="auto"/>
              <w:left w:val="single" w:sz="4" w:space="0" w:color="auto"/>
              <w:bottom w:val="single" w:sz="4" w:space="0" w:color="auto"/>
              <w:right w:val="single" w:sz="4" w:space="0" w:color="auto"/>
            </w:tcBorders>
          </w:tcPr>
          <w:p w14:paraId="331D6C73"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72051AE5"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58488BA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047</w:t>
            </w:r>
          </w:p>
        </w:tc>
        <w:tc>
          <w:tcPr>
            <w:tcW w:w="3373" w:type="dxa"/>
            <w:tcBorders>
              <w:top w:val="single" w:sz="4" w:space="0" w:color="auto"/>
              <w:left w:val="single" w:sz="4" w:space="0" w:color="auto"/>
              <w:bottom w:val="single" w:sz="4" w:space="0" w:color="auto"/>
              <w:right w:val="single" w:sz="4" w:space="0" w:color="auto"/>
            </w:tcBorders>
          </w:tcPr>
          <w:p w14:paraId="72215A9B"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6050361,0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583486,0</w:t>
            </w:r>
          </w:p>
        </w:tc>
        <w:tc>
          <w:tcPr>
            <w:tcW w:w="1417" w:type="dxa"/>
            <w:tcBorders>
              <w:top w:val="single" w:sz="4" w:space="0" w:color="auto"/>
              <w:left w:val="single" w:sz="4" w:space="0" w:color="auto"/>
              <w:bottom w:val="single" w:sz="4" w:space="0" w:color="auto"/>
              <w:right w:val="single" w:sz="4" w:space="0" w:color="auto"/>
            </w:tcBorders>
            <w:vAlign w:val="center"/>
          </w:tcPr>
          <w:p w14:paraId="049DD23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7,0</w:t>
            </w:r>
          </w:p>
        </w:tc>
        <w:tc>
          <w:tcPr>
            <w:tcW w:w="1701" w:type="dxa"/>
            <w:tcBorders>
              <w:top w:val="single" w:sz="4" w:space="0" w:color="auto"/>
              <w:left w:val="single" w:sz="4" w:space="0" w:color="auto"/>
              <w:bottom w:val="single" w:sz="4" w:space="0" w:color="auto"/>
              <w:right w:val="single" w:sz="4" w:space="0" w:color="auto"/>
            </w:tcBorders>
            <w:vAlign w:val="center"/>
          </w:tcPr>
          <w:p w14:paraId="35963CA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0,15</w:t>
            </w:r>
          </w:p>
        </w:tc>
        <w:tc>
          <w:tcPr>
            <w:tcW w:w="1728" w:type="dxa"/>
            <w:tcBorders>
              <w:top w:val="single" w:sz="4" w:space="0" w:color="auto"/>
              <w:left w:val="single" w:sz="4" w:space="0" w:color="auto"/>
              <w:bottom w:val="single" w:sz="4" w:space="0" w:color="auto"/>
              <w:right w:val="single" w:sz="4" w:space="0" w:color="auto"/>
            </w:tcBorders>
            <w:vAlign w:val="center"/>
          </w:tcPr>
          <w:p w14:paraId="5FA1C71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6,3</w:t>
            </w:r>
          </w:p>
        </w:tc>
        <w:tc>
          <w:tcPr>
            <w:tcW w:w="1512" w:type="dxa"/>
            <w:tcBorders>
              <w:top w:val="single" w:sz="4" w:space="0" w:color="auto"/>
              <w:left w:val="single" w:sz="4" w:space="0" w:color="auto"/>
              <w:bottom w:val="single" w:sz="4" w:space="0" w:color="auto"/>
              <w:right w:val="single" w:sz="4" w:space="0" w:color="auto"/>
            </w:tcBorders>
            <w:vAlign w:val="center"/>
          </w:tcPr>
          <w:p w14:paraId="5C603AF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w:t>
            </w:r>
          </w:p>
        </w:tc>
        <w:tc>
          <w:tcPr>
            <w:tcW w:w="1593" w:type="dxa"/>
            <w:tcBorders>
              <w:top w:val="single" w:sz="4" w:space="0" w:color="auto"/>
              <w:left w:val="single" w:sz="4" w:space="0" w:color="auto"/>
              <w:bottom w:val="single" w:sz="4" w:space="0" w:color="auto"/>
              <w:right w:val="single" w:sz="4" w:space="0" w:color="auto"/>
            </w:tcBorders>
            <w:vAlign w:val="center"/>
          </w:tcPr>
          <w:p w14:paraId="72C3D02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0,084</w:t>
            </w:r>
          </w:p>
        </w:tc>
        <w:tc>
          <w:tcPr>
            <w:tcW w:w="1575" w:type="dxa"/>
            <w:tcBorders>
              <w:top w:val="single" w:sz="4" w:space="0" w:color="auto"/>
              <w:left w:val="single" w:sz="4" w:space="0" w:color="auto"/>
              <w:bottom w:val="single" w:sz="4" w:space="0" w:color="auto"/>
              <w:right w:val="single" w:sz="4" w:space="0" w:color="auto"/>
            </w:tcBorders>
          </w:tcPr>
          <w:p w14:paraId="5D14621F"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05DB8BA2"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48E5C90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601</w:t>
            </w:r>
          </w:p>
        </w:tc>
        <w:tc>
          <w:tcPr>
            <w:tcW w:w="3373" w:type="dxa"/>
            <w:tcBorders>
              <w:top w:val="single" w:sz="4" w:space="0" w:color="auto"/>
              <w:left w:val="single" w:sz="4" w:space="0" w:color="auto"/>
              <w:bottom w:val="single" w:sz="4" w:space="0" w:color="auto"/>
              <w:right w:val="single" w:sz="4" w:space="0" w:color="auto"/>
            </w:tcBorders>
          </w:tcPr>
          <w:p w14:paraId="325D61D1"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6025964,0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590227,0</w:t>
            </w:r>
          </w:p>
        </w:tc>
        <w:tc>
          <w:tcPr>
            <w:tcW w:w="1417" w:type="dxa"/>
            <w:tcBorders>
              <w:top w:val="single" w:sz="4" w:space="0" w:color="auto"/>
              <w:left w:val="single" w:sz="4" w:space="0" w:color="auto"/>
              <w:bottom w:val="single" w:sz="4" w:space="0" w:color="auto"/>
              <w:right w:val="single" w:sz="4" w:space="0" w:color="auto"/>
            </w:tcBorders>
            <w:vAlign w:val="center"/>
          </w:tcPr>
          <w:p w14:paraId="437E4DB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5F78478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14:paraId="245E303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5,0</w:t>
            </w:r>
          </w:p>
        </w:tc>
        <w:tc>
          <w:tcPr>
            <w:tcW w:w="1512" w:type="dxa"/>
            <w:tcBorders>
              <w:top w:val="single" w:sz="4" w:space="0" w:color="auto"/>
              <w:left w:val="single" w:sz="4" w:space="0" w:color="auto"/>
              <w:bottom w:val="single" w:sz="4" w:space="0" w:color="auto"/>
              <w:right w:val="single" w:sz="4" w:space="0" w:color="auto"/>
            </w:tcBorders>
            <w:vAlign w:val="center"/>
          </w:tcPr>
          <w:p w14:paraId="4C6D4E3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w:t>
            </w:r>
          </w:p>
        </w:tc>
        <w:tc>
          <w:tcPr>
            <w:tcW w:w="1593" w:type="dxa"/>
            <w:tcBorders>
              <w:top w:val="single" w:sz="4" w:space="0" w:color="auto"/>
              <w:left w:val="single" w:sz="4" w:space="0" w:color="auto"/>
              <w:bottom w:val="single" w:sz="4" w:space="0" w:color="auto"/>
              <w:right w:val="single" w:sz="4" w:space="0" w:color="auto"/>
            </w:tcBorders>
            <w:vAlign w:val="center"/>
          </w:tcPr>
          <w:p w14:paraId="185EFE8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0,981</w:t>
            </w:r>
          </w:p>
        </w:tc>
        <w:tc>
          <w:tcPr>
            <w:tcW w:w="1575" w:type="dxa"/>
            <w:tcBorders>
              <w:top w:val="single" w:sz="4" w:space="0" w:color="auto"/>
              <w:left w:val="single" w:sz="4" w:space="0" w:color="auto"/>
              <w:bottom w:val="single" w:sz="4" w:space="0" w:color="auto"/>
              <w:right w:val="single" w:sz="4" w:space="0" w:color="auto"/>
            </w:tcBorders>
          </w:tcPr>
          <w:p w14:paraId="0F56893C"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23B54859"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5288683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602</w:t>
            </w:r>
          </w:p>
        </w:tc>
        <w:tc>
          <w:tcPr>
            <w:tcW w:w="3373" w:type="dxa"/>
            <w:tcBorders>
              <w:top w:val="single" w:sz="4" w:space="0" w:color="auto"/>
              <w:left w:val="single" w:sz="4" w:space="0" w:color="auto"/>
              <w:bottom w:val="single" w:sz="4" w:space="0" w:color="auto"/>
              <w:right w:val="single" w:sz="4" w:space="0" w:color="auto"/>
            </w:tcBorders>
          </w:tcPr>
          <w:p w14:paraId="5613FAAC"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578484C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11E5CC0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14:paraId="37D0582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5,0</w:t>
            </w:r>
          </w:p>
        </w:tc>
        <w:tc>
          <w:tcPr>
            <w:tcW w:w="1512" w:type="dxa"/>
            <w:tcBorders>
              <w:top w:val="single" w:sz="4" w:space="0" w:color="auto"/>
              <w:left w:val="single" w:sz="4" w:space="0" w:color="auto"/>
              <w:bottom w:val="single" w:sz="4" w:space="0" w:color="auto"/>
              <w:right w:val="single" w:sz="4" w:space="0" w:color="auto"/>
            </w:tcBorders>
            <w:vAlign w:val="center"/>
          </w:tcPr>
          <w:p w14:paraId="4ED2611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w:t>
            </w:r>
          </w:p>
        </w:tc>
        <w:tc>
          <w:tcPr>
            <w:tcW w:w="1593" w:type="dxa"/>
            <w:tcBorders>
              <w:top w:val="single" w:sz="4" w:space="0" w:color="auto"/>
              <w:left w:val="single" w:sz="4" w:space="0" w:color="auto"/>
              <w:bottom w:val="single" w:sz="4" w:space="0" w:color="auto"/>
              <w:right w:val="single" w:sz="4" w:space="0" w:color="auto"/>
            </w:tcBorders>
            <w:vAlign w:val="center"/>
          </w:tcPr>
          <w:p w14:paraId="77E3FE3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0,981</w:t>
            </w:r>
          </w:p>
        </w:tc>
        <w:tc>
          <w:tcPr>
            <w:tcW w:w="1575" w:type="dxa"/>
            <w:tcBorders>
              <w:top w:val="single" w:sz="4" w:space="0" w:color="auto"/>
              <w:left w:val="single" w:sz="4" w:space="0" w:color="auto"/>
              <w:bottom w:val="single" w:sz="4" w:space="0" w:color="auto"/>
              <w:right w:val="single" w:sz="4" w:space="0" w:color="auto"/>
            </w:tcBorders>
          </w:tcPr>
          <w:p w14:paraId="009D0AD5"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bl>
    <w:p w14:paraId="7CA5564C" w14:textId="3F484F94" w:rsidR="00F365D7" w:rsidRPr="00257946" w:rsidRDefault="00F365D7" w:rsidP="009C4FA5">
      <w:pPr>
        <w:ind w:firstLine="567"/>
        <w:jc w:val="both"/>
        <w:rPr>
          <w:rFonts w:asciiTheme="majorHAnsi" w:hAnsiTheme="majorHAnsi" w:cstheme="majorHAnsi"/>
          <w:sz w:val="22"/>
          <w:szCs w:val="22"/>
        </w:rPr>
      </w:pPr>
    </w:p>
    <w:p w14:paraId="5421BF53" w14:textId="2DB5B5D6" w:rsidR="00083DF6" w:rsidRPr="00257946" w:rsidRDefault="00083DF6" w:rsidP="009C4FA5">
      <w:pPr>
        <w:ind w:firstLine="567"/>
        <w:jc w:val="both"/>
        <w:rPr>
          <w:rFonts w:asciiTheme="majorHAnsi" w:hAnsiTheme="majorHAnsi" w:cstheme="majorHAnsi"/>
          <w:sz w:val="22"/>
          <w:szCs w:val="22"/>
        </w:rPr>
      </w:pPr>
    </w:p>
    <w:p w14:paraId="2F0D8EB0" w14:textId="3627B567" w:rsidR="00083DF6" w:rsidRPr="00257946" w:rsidRDefault="00083DF6" w:rsidP="009C4FA5">
      <w:pPr>
        <w:ind w:firstLine="567"/>
        <w:jc w:val="both"/>
        <w:rPr>
          <w:rFonts w:asciiTheme="majorHAnsi" w:hAnsiTheme="majorHAnsi" w:cstheme="majorHAnsi"/>
          <w:sz w:val="22"/>
          <w:szCs w:val="22"/>
        </w:rPr>
      </w:pPr>
    </w:p>
    <w:p w14:paraId="2C67047D" w14:textId="0724019C" w:rsidR="00083DF6" w:rsidRPr="00257946" w:rsidRDefault="00083DF6" w:rsidP="009C4FA5">
      <w:pPr>
        <w:ind w:firstLine="567"/>
        <w:jc w:val="both"/>
        <w:rPr>
          <w:rFonts w:asciiTheme="majorHAnsi" w:hAnsiTheme="majorHAnsi" w:cstheme="majorHAnsi"/>
          <w:sz w:val="22"/>
          <w:szCs w:val="22"/>
        </w:rPr>
      </w:pPr>
    </w:p>
    <w:p w14:paraId="0B5E7B1E" w14:textId="77777777" w:rsidR="00083DF6" w:rsidRPr="00257946" w:rsidRDefault="00083DF6" w:rsidP="009C4FA5">
      <w:pPr>
        <w:ind w:firstLine="567"/>
        <w:jc w:val="both"/>
        <w:rPr>
          <w:rFonts w:asciiTheme="majorHAnsi" w:hAnsiTheme="majorHAnsi" w:cstheme="majorHAnsi"/>
          <w:sz w:val="22"/>
          <w:szCs w:val="22"/>
        </w:rPr>
      </w:pPr>
    </w:p>
    <w:p w14:paraId="6DEC9063" w14:textId="77777777" w:rsidR="009C4FA5" w:rsidRPr="00257946" w:rsidRDefault="009C4FA5" w:rsidP="009C4FA5">
      <w:pPr>
        <w:ind w:firstLine="567"/>
        <w:jc w:val="both"/>
        <w:rPr>
          <w:rFonts w:asciiTheme="majorHAnsi" w:hAnsiTheme="majorHAnsi" w:cstheme="majorHAnsi"/>
          <w:sz w:val="20"/>
          <w:szCs w:val="20"/>
        </w:rPr>
      </w:pPr>
      <w:r w:rsidRPr="00257946">
        <w:rPr>
          <w:rFonts w:asciiTheme="majorHAnsi" w:hAnsiTheme="majorHAnsi" w:cstheme="majorHAnsi"/>
          <w:b/>
          <w:bCs/>
          <w:sz w:val="20"/>
          <w:szCs w:val="20"/>
        </w:rPr>
        <w:t>11 lentelė.</w:t>
      </w:r>
      <w:r w:rsidRPr="00257946">
        <w:rPr>
          <w:rFonts w:asciiTheme="majorHAnsi" w:hAnsiTheme="majorHAnsi" w:cstheme="majorHAnsi"/>
          <w:sz w:val="20"/>
          <w:szCs w:val="20"/>
        </w:rPr>
        <w:t xml:space="preserve"> Tarša į aplinkos orą</w:t>
      </w:r>
    </w:p>
    <w:p w14:paraId="276C286B" w14:textId="77777777" w:rsidR="009C4FA5" w:rsidRPr="00257946" w:rsidRDefault="009C4FA5" w:rsidP="009C4FA5">
      <w:pPr>
        <w:tabs>
          <w:tab w:val="left" w:pos="2565"/>
          <w:tab w:val="left" w:leader="underscore" w:pos="8901"/>
        </w:tabs>
        <w:rPr>
          <w:rFonts w:asciiTheme="majorHAnsi" w:hAnsiTheme="majorHAnsi" w:cstheme="majorHAnsi"/>
          <w:sz w:val="20"/>
          <w:szCs w:val="20"/>
          <w:u w:val="single"/>
        </w:rPr>
      </w:pPr>
      <w:r w:rsidRPr="00257946">
        <w:rPr>
          <w:rFonts w:asciiTheme="majorHAnsi" w:hAnsiTheme="majorHAnsi" w:cstheme="majorHAnsi"/>
          <w:sz w:val="20"/>
          <w:szCs w:val="20"/>
        </w:rPr>
        <w:t xml:space="preserve">Įrenginio pavadinimas </w:t>
      </w:r>
      <w:r w:rsidRPr="00257946">
        <w:rPr>
          <w:rFonts w:asciiTheme="majorHAnsi" w:hAnsiTheme="majorHAnsi" w:cstheme="majorHAnsi"/>
          <w:sz w:val="20"/>
          <w:szCs w:val="20"/>
          <w:u w:val="single"/>
        </w:rPr>
        <w:t>AB „Vilniaus paukštynas“___</w:t>
      </w:r>
    </w:p>
    <w:tbl>
      <w:tblPr>
        <w:tblW w:w="144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1137"/>
        <w:gridCol w:w="361"/>
        <w:gridCol w:w="3114"/>
        <w:gridCol w:w="1546"/>
        <w:gridCol w:w="1410"/>
        <w:gridCol w:w="1554"/>
        <w:gridCol w:w="3679"/>
      </w:tblGrid>
      <w:tr w:rsidR="009C4FA5" w:rsidRPr="00084CF5" w14:paraId="3501A592" w14:textId="77777777" w:rsidTr="00BE3D5A">
        <w:trPr>
          <w:trHeight w:val="470"/>
          <w:tblHeader/>
        </w:trPr>
        <w:tc>
          <w:tcPr>
            <w:tcW w:w="165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3C46269" w14:textId="77777777" w:rsidR="009C4FA5" w:rsidRPr="00257946" w:rsidRDefault="009C4FA5" w:rsidP="00F365D7">
            <w:pPr>
              <w:spacing w:line="300" w:lineRule="atLeast"/>
              <w:ind w:firstLine="20"/>
              <w:jc w:val="center"/>
              <w:rPr>
                <w:rFonts w:asciiTheme="majorHAnsi" w:eastAsia="Calibri" w:hAnsiTheme="majorHAnsi" w:cstheme="majorHAnsi"/>
                <w:bCs/>
                <w:sz w:val="20"/>
                <w:szCs w:val="20"/>
              </w:rPr>
            </w:pPr>
            <w:r w:rsidRPr="00257946">
              <w:rPr>
                <w:rFonts w:asciiTheme="majorHAnsi" w:eastAsia="Calibri" w:hAnsiTheme="majorHAnsi" w:cstheme="majorHAnsi"/>
                <w:sz w:val="20"/>
                <w:szCs w:val="20"/>
              </w:rPr>
              <w:t>Cecho ar kt. pavadinimas arba Nr.</w:t>
            </w:r>
          </w:p>
        </w:tc>
        <w:tc>
          <w:tcPr>
            <w:tcW w:w="1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0005215"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sz w:val="20"/>
                <w:szCs w:val="20"/>
              </w:rPr>
              <w:t>Taršos šaltiniai</w:t>
            </w:r>
          </w:p>
        </w:tc>
        <w:tc>
          <w:tcPr>
            <w:tcW w:w="466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7598D61"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sz w:val="20"/>
                <w:szCs w:val="20"/>
              </w:rPr>
              <w:t>Teršalai</w:t>
            </w:r>
          </w:p>
        </w:tc>
        <w:tc>
          <w:tcPr>
            <w:tcW w:w="664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19179FD" w14:textId="77777777" w:rsidR="009C4FA5" w:rsidRPr="00257946" w:rsidRDefault="009C4FA5" w:rsidP="00F365D7">
            <w:pPr>
              <w:spacing w:line="300" w:lineRule="atLeast"/>
              <w:ind w:hanging="108"/>
              <w:jc w:val="center"/>
              <w:rPr>
                <w:rFonts w:asciiTheme="majorHAnsi" w:eastAsia="Calibri" w:hAnsiTheme="majorHAnsi" w:cstheme="majorHAnsi"/>
                <w:bCs/>
                <w:sz w:val="20"/>
                <w:szCs w:val="20"/>
              </w:rPr>
            </w:pPr>
            <w:r w:rsidRPr="00257946">
              <w:rPr>
                <w:rFonts w:asciiTheme="majorHAnsi" w:eastAsia="Calibri" w:hAnsiTheme="majorHAnsi" w:cstheme="majorHAnsi"/>
                <w:sz w:val="20"/>
                <w:szCs w:val="20"/>
              </w:rPr>
              <w:t>Numatoma (prašoma leisti) tarša</w:t>
            </w:r>
          </w:p>
        </w:tc>
      </w:tr>
      <w:tr w:rsidR="009C4FA5" w:rsidRPr="00084CF5" w14:paraId="00B3B121" w14:textId="77777777" w:rsidTr="00BE3D5A">
        <w:trPr>
          <w:tblHeader/>
        </w:trPr>
        <w:tc>
          <w:tcPr>
            <w:tcW w:w="1658"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1B399088" w14:textId="77777777" w:rsidR="009C4FA5" w:rsidRPr="00257946" w:rsidRDefault="009C4FA5" w:rsidP="00F365D7">
            <w:pPr>
              <w:spacing w:line="300" w:lineRule="atLeast"/>
              <w:ind w:firstLine="567"/>
              <w:jc w:val="center"/>
              <w:rPr>
                <w:rFonts w:asciiTheme="majorHAnsi" w:eastAsia="Calibri" w:hAnsiTheme="majorHAnsi" w:cstheme="majorHAnsi"/>
                <w:sz w:val="20"/>
                <w:szCs w:val="20"/>
              </w:rPr>
            </w:pPr>
          </w:p>
        </w:tc>
        <w:tc>
          <w:tcPr>
            <w:tcW w:w="1498"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A6A779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Nr.</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17BA37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pavadinimas</w:t>
            </w:r>
          </w:p>
        </w:tc>
        <w:tc>
          <w:tcPr>
            <w:tcW w:w="154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F3A04F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kodas</w:t>
            </w:r>
          </w:p>
        </w:tc>
        <w:tc>
          <w:tcPr>
            <w:tcW w:w="296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FDE16B5" w14:textId="77777777" w:rsidR="009C4FA5" w:rsidRPr="00257946" w:rsidRDefault="009C4FA5" w:rsidP="00F365D7">
            <w:pPr>
              <w:spacing w:line="300" w:lineRule="atLeast"/>
              <w:ind w:hanging="108"/>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vienkartinis</w:t>
            </w:r>
          </w:p>
          <w:p w14:paraId="2619EB9B" w14:textId="77777777" w:rsidR="009C4FA5" w:rsidRPr="00257946" w:rsidRDefault="009C4FA5" w:rsidP="00F365D7">
            <w:pPr>
              <w:spacing w:line="300" w:lineRule="atLeast"/>
              <w:ind w:hanging="108"/>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dydis</w:t>
            </w:r>
          </w:p>
        </w:tc>
        <w:tc>
          <w:tcPr>
            <w:tcW w:w="367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B706895" w14:textId="77777777" w:rsidR="009C4FA5" w:rsidRPr="00257946" w:rsidRDefault="009C4FA5" w:rsidP="00F365D7">
            <w:pPr>
              <w:spacing w:line="300" w:lineRule="atLeast"/>
              <w:ind w:hanging="108"/>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metinė,</w:t>
            </w:r>
          </w:p>
          <w:p w14:paraId="3268FCB6" w14:textId="77777777" w:rsidR="009C4FA5" w:rsidRPr="00257946" w:rsidRDefault="009C4FA5" w:rsidP="00F365D7">
            <w:pPr>
              <w:spacing w:line="300" w:lineRule="atLeast"/>
              <w:ind w:hanging="108"/>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t/m.</w:t>
            </w:r>
          </w:p>
        </w:tc>
      </w:tr>
      <w:tr w:rsidR="009C4FA5" w:rsidRPr="00084CF5" w14:paraId="68F91B61" w14:textId="77777777" w:rsidTr="00BE3D5A">
        <w:trPr>
          <w:tblHeader/>
        </w:trPr>
        <w:tc>
          <w:tcPr>
            <w:tcW w:w="1658"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089EFEC2" w14:textId="77777777" w:rsidR="009C4FA5" w:rsidRPr="00257946" w:rsidRDefault="009C4FA5" w:rsidP="00F365D7">
            <w:pPr>
              <w:spacing w:line="300" w:lineRule="atLeast"/>
              <w:ind w:firstLine="567"/>
              <w:jc w:val="center"/>
              <w:rPr>
                <w:rFonts w:asciiTheme="majorHAnsi" w:eastAsia="Calibri" w:hAnsiTheme="majorHAnsi" w:cstheme="majorHAnsi"/>
                <w:sz w:val="20"/>
                <w:szCs w:val="20"/>
              </w:rPr>
            </w:pPr>
          </w:p>
        </w:tc>
        <w:tc>
          <w:tcPr>
            <w:tcW w:w="149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14:paraId="569FFBB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287A8E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154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9668D5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1410" w:type="dxa"/>
            <w:tcBorders>
              <w:top w:val="single" w:sz="4" w:space="0" w:color="auto"/>
              <w:left w:val="single" w:sz="4" w:space="0" w:color="auto"/>
              <w:bottom w:val="single" w:sz="4" w:space="0" w:color="auto"/>
              <w:right w:val="single" w:sz="4" w:space="0" w:color="auto"/>
            </w:tcBorders>
            <w:shd w:val="clear" w:color="auto" w:fill="D9D9D9"/>
            <w:vAlign w:val="center"/>
          </w:tcPr>
          <w:p w14:paraId="2E4A098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vnt.</w:t>
            </w:r>
          </w:p>
        </w:tc>
        <w:tc>
          <w:tcPr>
            <w:tcW w:w="1554" w:type="dxa"/>
            <w:tcBorders>
              <w:top w:val="single" w:sz="4" w:space="0" w:color="auto"/>
              <w:left w:val="single" w:sz="4" w:space="0" w:color="auto"/>
              <w:bottom w:val="single" w:sz="4" w:space="0" w:color="auto"/>
              <w:right w:val="single" w:sz="4" w:space="0" w:color="auto"/>
            </w:tcBorders>
            <w:shd w:val="clear" w:color="auto" w:fill="D9D9D9"/>
            <w:vAlign w:val="center"/>
          </w:tcPr>
          <w:p w14:paraId="695BF9E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maks.</w:t>
            </w:r>
          </w:p>
        </w:tc>
        <w:tc>
          <w:tcPr>
            <w:tcW w:w="3679"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088ECA72" w14:textId="77777777" w:rsidR="009C4FA5" w:rsidRPr="00257946" w:rsidRDefault="009C4FA5" w:rsidP="00F365D7">
            <w:pPr>
              <w:spacing w:line="300" w:lineRule="atLeast"/>
              <w:ind w:firstLine="567"/>
              <w:jc w:val="center"/>
              <w:rPr>
                <w:rFonts w:asciiTheme="majorHAnsi" w:eastAsia="Calibri" w:hAnsiTheme="majorHAnsi" w:cstheme="majorHAnsi"/>
                <w:sz w:val="20"/>
                <w:szCs w:val="20"/>
              </w:rPr>
            </w:pPr>
          </w:p>
        </w:tc>
      </w:tr>
      <w:tr w:rsidR="009C4FA5" w:rsidRPr="00084CF5" w14:paraId="0B02753D" w14:textId="77777777" w:rsidTr="00BE3D5A">
        <w:trPr>
          <w:tblHeader/>
        </w:trPr>
        <w:tc>
          <w:tcPr>
            <w:tcW w:w="1658" w:type="dxa"/>
            <w:tcBorders>
              <w:top w:val="single" w:sz="4" w:space="0" w:color="auto"/>
              <w:left w:val="single" w:sz="4" w:space="0" w:color="auto"/>
              <w:bottom w:val="single" w:sz="4" w:space="0" w:color="auto"/>
              <w:right w:val="single" w:sz="4" w:space="0" w:color="auto"/>
            </w:tcBorders>
            <w:shd w:val="clear" w:color="auto" w:fill="D9D9D9"/>
            <w:vAlign w:val="center"/>
          </w:tcPr>
          <w:p w14:paraId="379C394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F4DEE8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w:t>
            </w:r>
          </w:p>
        </w:tc>
        <w:tc>
          <w:tcPr>
            <w:tcW w:w="3114" w:type="dxa"/>
            <w:tcBorders>
              <w:top w:val="single" w:sz="4" w:space="0" w:color="auto"/>
              <w:left w:val="single" w:sz="4" w:space="0" w:color="auto"/>
              <w:bottom w:val="single" w:sz="4" w:space="0" w:color="auto"/>
              <w:right w:val="single" w:sz="4" w:space="0" w:color="auto"/>
            </w:tcBorders>
            <w:shd w:val="clear" w:color="auto" w:fill="D9D9D9"/>
            <w:vAlign w:val="center"/>
          </w:tcPr>
          <w:p w14:paraId="6BC4581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w:t>
            </w:r>
          </w:p>
        </w:tc>
        <w:tc>
          <w:tcPr>
            <w:tcW w:w="1546" w:type="dxa"/>
            <w:tcBorders>
              <w:top w:val="single" w:sz="4" w:space="0" w:color="auto"/>
              <w:left w:val="single" w:sz="4" w:space="0" w:color="auto"/>
              <w:bottom w:val="single" w:sz="4" w:space="0" w:color="auto"/>
              <w:right w:val="single" w:sz="4" w:space="0" w:color="auto"/>
            </w:tcBorders>
            <w:shd w:val="clear" w:color="auto" w:fill="D9D9D9"/>
            <w:vAlign w:val="center"/>
          </w:tcPr>
          <w:p w14:paraId="6673E98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w:t>
            </w:r>
          </w:p>
        </w:tc>
        <w:tc>
          <w:tcPr>
            <w:tcW w:w="1410" w:type="dxa"/>
            <w:tcBorders>
              <w:top w:val="single" w:sz="4" w:space="0" w:color="auto"/>
              <w:left w:val="single" w:sz="4" w:space="0" w:color="auto"/>
              <w:bottom w:val="single" w:sz="4" w:space="0" w:color="auto"/>
              <w:right w:val="single" w:sz="4" w:space="0" w:color="auto"/>
            </w:tcBorders>
            <w:shd w:val="clear" w:color="auto" w:fill="D9D9D9"/>
            <w:vAlign w:val="center"/>
          </w:tcPr>
          <w:p w14:paraId="07D2E06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w:t>
            </w:r>
          </w:p>
        </w:tc>
        <w:tc>
          <w:tcPr>
            <w:tcW w:w="1554" w:type="dxa"/>
            <w:tcBorders>
              <w:top w:val="single" w:sz="4" w:space="0" w:color="auto"/>
              <w:left w:val="single" w:sz="4" w:space="0" w:color="auto"/>
              <w:bottom w:val="single" w:sz="4" w:space="0" w:color="auto"/>
              <w:right w:val="single" w:sz="4" w:space="0" w:color="auto"/>
            </w:tcBorders>
            <w:shd w:val="clear" w:color="auto" w:fill="D9D9D9"/>
            <w:vAlign w:val="center"/>
          </w:tcPr>
          <w:p w14:paraId="3FF7624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w:t>
            </w:r>
          </w:p>
        </w:tc>
        <w:tc>
          <w:tcPr>
            <w:tcW w:w="3679" w:type="dxa"/>
            <w:tcBorders>
              <w:top w:val="single" w:sz="4" w:space="0" w:color="auto"/>
              <w:left w:val="single" w:sz="4" w:space="0" w:color="auto"/>
              <w:bottom w:val="single" w:sz="4" w:space="0" w:color="auto"/>
              <w:right w:val="single" w:sz="4" w:space="0" w:color="auto"/>
            </w:tcBorders>
            <w:shd w:val="clear" w:color="auto" w:fill="D9D9D9"/>
            <w:vAlign w:val="center"/>
          </w:tcPr>
          <w:p w14:paraId="1082F520" w14:textId="77777777" w:rsidR="009C4FA5" w:rsidRPr="00257946" w:rsidRDefault="009C4FA5" w:rsidP="00F365D7">
            <w:pPr>
              <w:spacing w:line="300" w:lineRule="atLeast"/>
              <w:ind w:firstLine="567"/>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w:t>
            </w:r>
          </w:p>
        </w:tc>
      </w:tr>
      <w:tr w:rsidR="009C4FA5" w:rsidRPr="00084CF5" w14:paraId="688C9AB6" w14:textId="77777777" w:rsidTr="00BE3D5A">
        <w:tc>
          <w:tcPr>
            <w:tcW w:w="1658" w:type="dxa"/>
            <w:vMerge w:val="restart"/>
            <w:tcBorders>
              <w:top w:val="single" w:sz="4" w:space="0" w:color="auto"/>
              <w:left w:val="single" w:sz="4" w:space="0" w:color="auto"/>
              <w:right w:val="single" w:sz="4" w:space="0" w:color="auto"/>
            </w:tcBorders>
            <w:vAlign w:val="center"/>
          </w:tcPr>
          <w:p w14:paraId="72E25924" w14:textId="4E5AA2C5" w:rsidR="009C4FA5" w:rsidRPr="00257946" w:rsidRDefault="009C4FA5" w:rsidP="00D13089">
            <w:pPr>
              <w:jc w:val="center"/>
              <w:rPr>
                <w:rFonts w:asciiTheme="majorHAnsi" w:hAnsiTheme="majorHAnsi" w:cstheme="majorHAnsi"/>
                <w:sz w:val="20"/>
                <w:szCs w:val="20"/>
              </w:rPr>
            </w:pPr>
            <w:r w:rsidRPr="00257946">
              <w:rPr>
                <w:rFonts w:asciiTheme="majorHAnsi" w:hAnsiTheme="majorHAnsi" w:cstheme="majorHAnsi"/>
                <w:sz w:val="20"/>
                <w:szCs w:val="20"/>
              </w:rPr>
              <w:t>Katilinė</w:t>
            </w:r>
          </w:p>
        </w:tc>
        <w:tc>
          <w:tcPr>
            <w:tcW w:w="1498" w:type="dxa"/>
            <w:gridSpan w:val="2"/>
            <w:vMerge w:val="restart"/>
            <w:tcBorders>
              <w:top w:val="single" w:sz="4" w:space="0" w:color="auto"/>
              <w:left w:val="single" w:sz="4" w:space="0" w:color="auto"/>
              <w:right w:val="single" w:sz="4" w:space="0" w:color="auto"/>
            </w:tcBorders>
            <w:vAlign w:val="center"/>
          </w:tcPr>
          <w:p w14:paraId="70829EB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lang w:val="en-US"/>
              </w:rPr>
            </w:pPr>
            <w:r w:rsidRPr="00257946">
              <w:rPr>
                <w:rFonts w:asciiTheme="majorHAnsi" w:eastAsia="Calibri" w:hAnsiTheme="majorHAnsi" w:cstheme="majorHAnsi"/>
                <w:sz w:val="20"/>
                <w:szCs w:val="20"/>
              </w:rPr>
              <w:t>00</w:t>
            </w:r>
            <w:r w:rsidRPr="00257946">
              <w:rPr>
                <w:rFonts w:asciiTheme="majorHAnsi" w:eastAsia="Calibri" w:hAnsiTheme="majorHAnsi" w:cstheme="majorHAnsi"/>
                <w:sz w:val="20"/>
                <w:szCs w:val="20"/>
                <w:lang w:val="en-US"/>
              </w:rPr>
              <w:t>1</w:t>
            </w:r>
          </w:p>
        </w:tc>
        <w:tc>
          <w:tcPr>
            <w:tcW w:w="3114" w:type="dxa"/>
            <w:tcBorders>
              <w:top w:val="single" w:sz="4" w:space="0" w:color="auto"/>
              <w:left w:val="single" w:sz="4" w:space="0" w:color="auto"/>
              <w:bottom w:val="single" w:sz="4" w:space="0" w:color="auto"/>
              <w:right w:val="single" w:sz="4" w:space="0" w:color="auto"/>
            </w:tcBorders>
            <w:vAlign w:val="center"/>
          </w:tcPr>
          <w:p w14:paraId="5E0F5D7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(A)</w:t>
            </w:r>
          </w:p>
        </w:tc>
        <w:tc>
          <w:tcPr>
            <w:tcW w:w="1546" w:type="dxa"/>
            <w:tcBorders>
              <w:top w:val="single" w:sz="4" w:space="0" w:color="auto"/>
              <w:left w:val="single" w:sz="4" w:space="0" w:color="auto"/>
              <w:bottom w:val="single" w:sz="4" w:space="0" w:color="auto"/>
              <w:right w:val="single" w:sz="4" w:space="0" w:color="auto"/>
            </w:tcBorders>
            <w:vAlign w:val="center"/>
          </w:tcPr>
          <w:p w14:paraId="0E829F97" w14:textId="77777777" w:rsidR="009C4FA5" w:rsidRPr="00257946" w:rsidRDefault="009C4FA5"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177</w:t>
            </w:r>
          </w:p>
        </w:tc>
        <w:tc>
          <w:tcPr>
            <w:tcW w:w="1410" w:type="dxa"/>
            <w:tcBorders>
              <w:top w:val="single" w:sz="4" w:space="0" w:color="auto"/>
              <w:left w:val="single" w:sz="4" w:space="0" w:color="auto"/>
              <w:bottom w:val="single" w:sz="4" w:space="0" w:color="auto"/>
              <w:right w:val="single" w:sz="4" w:space="0" w:color="auto"/>
            </w:tcBorders>
            <w:vAlign w:val="center"/>
          </w:tcPr>
          <w:p w14:paraId="44311E2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2B5E7DC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lang w:val="en-US"/>
              </w:rPr>
            </w:pPr>
            <w:r w:rsidRPr="00257946">
              <w:rPr>
                <w:rFonts w:asciiTheme="majorHAnsi" w:eastAsia="Calibri" w:hAnsiTheme="majorHAnsi" w:cstheme="majorHAnsi"/>
                <w:sz w:val="20"/>
                <w:szCs w:val="20"/>
                <w:lang w:val="en-US"/>
              </w:rPr>
              <w:t>400</w:t>
            </w:r>
          </w:p>
        </w:tc>
        <w:tc>
          <w:tcPr>
            <w:tcW w:w="3679" w:type="dxa"/>
            <w:tcBorders>
              <w:top w:val="single" w:sz="4" w:space="0" w:color="auto"/>
              <w:left w:val="single" w:sz="4" w:space="0" w:color="auto"/>
              <w:bottom w:val="single" w:sz="4" w:space="0" w:color="auto"/>
              <w:right w:val="single" w:sz="4" w:space="0" w:color="auto"/>
            </w:tcBorders>
            <w:vAlign w:val="center"/>
          </w:tcPr>
          <w:p w14:paraId="630C43A9" w14:textId="77777777" w:rsidR="009C4FA5" w:rsidRPr="00257946" w:rsidRDefault="0017481E"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31,892</w:t>
            </w:r>
          </w:p>
        </w:tc>
      </w:tr>
      <w:tr w:rsidR="009C4FA5" w:rsidRPr="00084CF5" w14:paraId="501C1C6A" w14:textId="77777777" w:rsidTr="00BE3D5A">
        <w:tc>
          <w:tcPr>
            <w:tcW w:w="1658" w:type="dxa"/>
            <w:vMerge/>
            <w:tcBorders>
              <w:left w:val="single" w:sz="4" w:space="0" w:color="auto"/>
              <w:bottom w:val="single" w:sz="4" w:space="0" w:color="auto"/>
              <w:right w:val="single" w:sz="4" w:space="0" w:color="auto"/>
            </w:tcBorders>
            <w:vAlign w:val="center"/>
          </w:tcPr>
          <w:p w14:paraId="75181CAB"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3910C32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31CADA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(A)</w:t>
            </w:r>
          </w:p>
        </w:tc>
        <w:tc>
          <w:tcPr>
            <w:tcW w:w="1546" w:type="dxa"/>
            <w:tcBorders>
              <w:top w:val="single" w:sz="4" w:space="0" w:color="auto"/>
              <w:left w:val="single" w:sz="4" w:space="0" w:color="auto"/>
              <w:bottom w:val="single" w:sz="4" w:space="0" w:color="auto"/>
              <w:right w:val="single" w:sz="4" w:space="0" w:color="auto"/>
            </w:tcBorders>
            <w:vAlign w:val="center"/>
          </w:tcPr>
          <w:p w14:paraId="0E3FAA41" w14:textId="77777777" w:rsidR="009C4FA5" w:rsidRPr="00257946" w:rsidRDefault="009C4FA5"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250</w:t>
            </w:r>
          </w:p>
        </w:tc>
        <w:tc>
          <w:tcPr>
            <w:tcW w:w="1410" w:type="dxa"/>
            <w:tcBorders>
              <w:top w:val="single" w:sz="4" w:space="0" w:color="auto"/>
              <w:left w:val="single" w:sz="4" w:space="0" w:color="auto"/>
              <w:bottom w:val="single" w:sz="4" w:space="0" w:color="auto"/>
              <w:right w:val="single" w:sz="4" w:space="0" w:color="auto"/>
            </w:tcBorders>
            <w:vAlign w:val="center"/>
          </w:tcPr>
          <w:p w14:paraId="3B73426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4FC630A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350</w:t>
            </w:r>
          </w:p>
        </w:tc>
        <w:tc>
          <w:tcPr>
            <w:tcW w:w="3679" w:type="dxa"/>
            <w:tcBorders>
              <w:top w:val="single" w:sz="4" w:space="0" w:color="auto"/>
              <w:left w:val="single" w:sz="4" w:space="0" w:color="auto"/>
              <w:bottom w:val="single" w:sz="4" w:space="0" w:color="auto"/>
              <w:right w:val="single" w:sz="4" w:space="0" w:color="auto"/>
            </w:tcBorders>
            <w:vAlign w:val="center"/>
          </w:tcPr>
          <w:p w14:paraId="014506A2" w14:textId="77777777" w:rsidR="009C4FA5" w:rsidRPr="00257946" w:rsidRDefault="0017481E"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11,481</w:t>
            </w:r>
          </w:p>
        </w:tc>
      </w:tr>
      <w:tr w:rsidR="009C4FA5" w:rsidRPr="00084CF5" w14:paraId="30B1FEE7" w14:textId="77777777" w:rsidTr="00BE3D5A">
        <w:tc>
          <w:tcPr>
            <w:tcW w:w="1658" w:type="dxa"/>
            <w:vMerge w:val="restart"/>
            <w:tcBorders>
              <w:top w:val="single" w:sz="4" w:space="0" w:color="auto"/>
              <w:left w:val="single" w:sz="4" w:space="0" w:color="auto"/>
              <w:right w:val="single" w:sz="4" w:space="0" w:color="auto"/>
            </w:tcBorders>
            <w:vAlign w:val="center"/>
          </w:tcPr>
          <w:p w14:paraId="617AE4C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Mechaninės dirbtuvės</w:t>
            </w:r>
          </w:p>
        </w:tc>
        <w:tc>
          <w:tcPr>
            <w:tcW w:w="1498" w:type="dxa"/>
            <w:gridSpan w:val="2"/>
            <w:vMerge w:val="restart"/>
            <w:tcBorders>
              <w:top w:val="single" w:sz="4" w:space="0" w:color="auto"/>
              <w:left w:val="single" w:sz="4" w:space="0" w:color="auto"/>
              <w:right w:val="single" w:sz="4" w:space="0" w:color="auto"/>
            </w:tcBorders>
            <w:vAlign w:val="center"/>
          </w:tcPr>
          <w:p w14:paraId="42A681A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w:t>
            </w:r>
          </w:p>
        </w:tc>
        <w:tc>
          <w:tcPr>
            <w:tcW w:w="3114" w:type="dxa"/>
            <w:tcBorders>
              <w:top w:val="single" w:sz="4" w:space="0" w:color="auto"/>
              <w:left w:val="single" w:sz="4" w:space="0" w:color="auto"/>
              <w:bottom w:val="single" w:sz="4" w:space="0" w:color="auto"/>
              <w:right w:val="single" w:sz="4" w:space="0" w:color="auto"/>
            </w:tcBorders>
            <w:vAlign w:val="center"/>
          </w:tcPr>
          <w:p w14:paraId="08C9A13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(C )</w:t>
            </w:r>
          </w:p>
        </w:tc>
        <w:tc>
          <w:tcPr>
            <w:tcW w:w="1546" w:type="dxa"/>
            <w:tcBorders>
              <w:top w:val="single" w:sz="4" w:space="0" w:color="auto"/>
              <w:left w:val="single" w:sz="4" w:space="0" w:color="auto"/>
              <w:bottom w:val="single" w:sz="4" w:space="0" w:color="auto"/>
              <w:right w:val="single" w:sz="4" w:space="0" w:color="auto"/>
            </w:tcBorders>
            <w:vAlign w:val="center"/>
          </w:tcPr>
          <w:p w14:paraId="3A3A8CE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6069</w:t>
            </w:r>
          </w:p>
        </w:tc>
        <w:tc>
          <w:tcPr>
            <w:tcW w:w="1410" w:type="dxa"/>
            <w:tcBorders>
              <w:top w:val="single" w:sz="4" w:space="0" w:color="auto"/>
              <w:left w:val="single" w:sz="4" w:space="0" w:color="auto"/>
              <w:bottom w:val="single" w:sz="4" w:space="0" w:color="auto"/>
              <w:right w:val="single" w:sz="4" w:space="0" w:color="auto"/>
            </w:tcBorders>
            <w:vAlign w:val="center"/>
          </w:tcPr>
          <w:p w14:paraId="733B5BA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738975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0,00014</w:t>
            </w:r>
          </w:p>
        </w:tc>
        <w:tc>
          <w:tcPr>
            <w:tcW w:w="3679" w:type="dxa"/>
            <w:tcBorders>
              <w:top w:val="single" w:sz="4" w:space="0" w:color="auto"/>
              <w:left w:val="single" w:sz="4" w:space="0" w:color="auto"/>
              <w:bottom w:val="single" w:sz="4" w:space="0" w:color="auto"/>
              <w:right w:val="single" w:sz="4" w:space="0" w:color="auto"/>
            </w:tcBorders>
            <w:vAlign w:val="center"/>
          </w:tcPr>
          <w:p w14:paraId="6112FE4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0,0002</w:t>
            </w:r>
          </w:p>
        </w:tc>
      </w:tr>
      <w:tr w:rsidR="009C4FA5" w:rsidRPr="00084CF5" w14:paraId="73438763" w14:textId="77777777" w:rsidTr="00BE3D5A">
        <w:tc>
          <w:tcPr>
            <w:tcW w:w="1658" w:type="dxa"/>
            <w:vMerge/>
            <w:tcBorders>
              <w:left w:val="single" w:sz="4" w:space="0" w:color="auto"/>
              <w:right w:val="single" w:sz="4" w:space="0" w:color="auto"/>
            </w:tcBorders>
            <w:vAlign w:val="center"/>
          </w:tcPr>
          <w:p w14:paraId="378CA93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A44F09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1CE6E2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 )</w:t>
            </w:r>
          </w:p>
        </w:tc>
        <w:tc>
          <w:tcPr>
            <w:tcW w:w="1546" w:type="dxa"/>
            <w:tcBorders>
              <w:top w:val="single" w:sz="4" w:space="0" w:color="auto"/>
              <w:left w:val="single" w:sz="4" w:space="0" w:color="auto"/>
              <w:bottom w:val="single" w:sz="4" w:space="0" w:color="auto"/>
              <w:right w:val="single" w:sz="4" w:space="0" w:color="auto"/>
            </w:tcBorders>
            <w:vAlign w:val="center"/>
          </w:tcPr>
          <w:p w14:paraId="5764A8D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4BADC4F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46A7D3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0,00069</w:t>
            </w:r>
          </w:p>
        </w:tc>
        <w:tc>
          <w:tcPr>
            <w:tcW w:w="3679" w:type="dxa"/>
            <w:tcBorders>
              <w:top w:val="single" w:sz="4" w:space="0" w:color="auto"/>
              <w:left w:val="single" w:sz="4" w:space="0" w:color="auto"/>
              <w:bottom w:val="single" w:sz="4" w:space="0" w:color="auto"/>
              <w:right w:val="single" w:sz="4" w:space="0" w:color="auto"/>
            </w:tcBorders>
            <w:vAlign w:val="center"/>
          </w:tcPr>
          <w:p w14:paraId="645385D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0,001</w:t>
            </w:r>
          </w:p>
        </w:tc>
      </w:tr>
      <w:tr w:rsidR="009C4FA5" w:rsidRPr="00084CF5" w14:paraId="3E65CBC9" w14:textId="77777777" w:rsidTr="00BE3D5A">
        <w:tc>
          <w:tcPr>
            <w:tcW w:w="1658" w:type="dxa"/>
            <w:vMerge/>
            <w:tcBorders>
              <w:left w:val="single" w:sz="4" w:space="0" w:color="auto"/>
              <w:right w:val="single" w:sz="4" w:space="0" w:color="auto"/>
            </w:tcBorders>
            <w:vAlign w:val="center"/>
          </w:tcPr>
          <w:p w14:paraId="00ADD6D5"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817523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1B9E19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Geležis ir jos junginiai</w:t>
            </w:r>
          </w:p>
        </w:tc>
        <w:tc>
          <w:tcPr>
            <w:tcW w:w="1546" w:type="dxa"/>
            <w:tcBorders>
              <w:top w:val="single" w:sz="4" w:space="0" w:color="auto"/>
              <w:left w:val="single" w:sz="4" w:space="0" w:color="auto"/>
              <w:bottom w:val="single" w:sz="4" w:space="0" w:color="auto"/>
              <w:right w:val="single" w:sz="4" w:space="0" w:color="auto"/>
            </w:tcBorders>
            <w:vAlign w:val="center"/>
          </w:tcPr>
          <w:p w14:paraId="731072D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3113</w:t>
            </w:r>
          </w:p>
        </w:tc>
        <w:tc>
          <w:tcPr>
            <w:tcW w:w="1410" w:type="dxa"/>
            <w:tcBorders>
              <w:top w:val="single" w:sz="4" w:space="0" w:color="auto"/>
              <w:left w:val="single" w:sz="4" w:space="0" w:color="auto"/>
              <w:bottom w:val="single" w:sz="4" w:space="0" w:color="auto"/>
              <w:right w:val="single" w:sz="4" w:space="0" w:color="auto"/>
            </w:tcBorders>
            <w:vAlign w:val="center"/>
          </w:tcPr>
          <w:p w14:paraId="5912E33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4A4425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0,00139</w:t>
            </w:r>
          </w:p>
        </w:tc>
        <w:tc>
          <w:tcPr>
            <w:tcW w:w="3679" w:type="dxa"/>
            <w:tcBorders>
              <w:top w:val="single" w:sz="4" w:space="0" w:color="auto"/>
              <w:left w:val="single" w:sz="4" w:space="0" w:color="auto"/>
              <w:bottom w:val="single" w:sz="4" w:space="0" w:color="auto"/>
              <w:right w:val="single" w:sz="4" w:space="0" w:color="auto"/>
            </w:tcBorders>
            <w:vAlign w:val="center"/>
          </w:tcPr>
          <w:p w14:paraId="6C922A1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0,002</w:t>
            </w:r>
          </w:p>
        </w:tc>
      </w:tr>
      <w:tr w:rsidR="009C4FA5" w:rsidRPr="00084CF5" w14:paraId="688C142D" w14:textId="77777777" w:rsidTr="00BE3D5A">
        <w:tc>
          <w:tcPr>
            <w:tcW w:w="1658" w:type="dxa"/>
            <w:vMerge/>
            <w:tcBorders>
              <w:left w:val="single" w:sz="4" w:space="0" w:color="auto"/>
              <w:right w:val="single" w:sz="4" w:space="0" w:color="auto"/>
            </w:tcBorders>
            <w:vAlign w:val="center"/>
          </w:tcPr>
          <w:p w14:paraId="6247BB9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4F4FE2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5C6032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 xml:space="preserve">Kietosios dalelės (C) </w:t>
            </w:r>
          </w:p>
        </w:tc>
        <w:tc>
          <w:tcPr>
            <w:tcW w:w="1546" w:type="dxa"/>
            <w:tcBorders>
              <w:top w:val="single" w:sz="4" w:space="0" w:color="auto"/>
              <w:left w:val="single" w:sz="4" w:space="0" w:color="auto"/>
              <w:bottom w:val="single" w:sz="4" w:space="0" w:color="auto"/>
              <w:right w:val="single" w:sz="4" w:space="0" w:color="auto"/>
            </w:tcBorders>
            <w:vAlign w:val="center"/>
          </w:tcPr>
          <w:p w14:paraId="48735D1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0CC7DDB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A9116C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0,000001</w:t>
            </w:r>
          </w:p>
        </w:tc>
        <w:tc>
          <w:tcPr>
            <w:tcW w:w="3679" w:type="dxa"/>
            <w:tcBorders>
              <w:top w:val="single" w:sz="4" w:space="0" w:color="auto"/>
              <w:left w:val="single" w:sz="4" w:space="0" w:color="auto"/>
              <w:bottom w:val="single" w:sz="4" w:space="0" w:color="auto"/>
              <w:right w:val="single" w:sz="4" w:space="0" w:color="auto"/>
            </w:tcBorders>
            <w:vAlign w:val="center"/>
          </w:tcPr>
          <w:p w14:paraId="5B22FE8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0,000002</w:t>
            </w:r>
          </w:p>
        </w:tc>
      </w:tr>
      <w:tr w:rsidR="009C4FA5" w:rsidRPr="00084CF5" w14:paraId="12577E97" w14:textId="77777777" w:rsidTr="00BE3D5A">
        <w:tc>
          <w:tcPr>
            <w:tcW w:w="1658" w:type="dxa"/>
            <w:vMerge/>
            <w:tcBorders>
              <w:left w:val="single" w:sz="4" w:space="0" w:color="auto"/>
              <w:bottom w:val="single" w:sz="4" w:space="0" w:color="auto"/>
              <w:right w:val="single" w:sz="4" w:space="0" w:color="auto"/>
            </w:tcBorders>
            <w:vAlign w:val="center"/>
          </w:tcPr>
          <w:p w14:paraId="60EF01F3"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4C2AADE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C5F577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Mangano oksidai</w:t>
            </w:r>
          </w:p>
        </w:tc>
        <w:tc>
          <w:tcPr>
            <w:tcW w:w="1546" w:type="dxa"/>
            <w:tcBorders>
              <w:top w:val="single" w:sz="4" w:space="0" w:color="auto"/>
              <w:left w:val="single" w:sz="4" w:space="0" w:color="auto"/>
              <w:bottom w:val="single" w:sz="4" w:space="0" w:color="auto"/>
              <w:right w:val="single" w:sz="4" w:space="0" w:color="auto"/>
            </w:tcBorders>
            <w:vAlign w:val="center"/>
          </w:tcPr>
          <w:p w14:paraId="10AAEEB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1284</w:t>
            </w:r>
          </w:p>
        </w:tc>
        <w:tc>
          <w:tcPr>
            <w:tcW w:w="1410" w:type="dxa"/>
            <w:tcBorders>
              <w:top w:val="single" w:sz="4" w:space="0" w:color="auto"/>
              <w:left w:val="single" w:sz="4" w:space="0" w:color="auto"/>
              <w:bottom w:val="single" w:sz="4" w:space="0" w:color="auto"/>
              <w:right w:val="single" w:sz="4" w:space="0" w:color="auto"/>
            </w:tcBorders>
            <w:vAlign w:val="center"/>
          </w:tcPr>
          <w:p w14:paraId="089563D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624C64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0,00007</w:t>
            </w:r>
          </w:p>
        </w:tc>
        <w:tc>
          <w:tcPr>
            <w:tcW w:w="3679" w:type="dxa"/>
            <w:tcBorders>
              <w:top w:val="single" w:sz="4" w:space="0" w:color="auto"/>
              <w:left w:val="single" w:sz="4" w:space="0" w:color="auto"/>
              <w:bottom w:val="single" w:sz="4" w:space="0" w:color="auto"/>
              <w:right w:val="single" w:sz="4" w:space="0" w:color="auto"/>
            </w:tcBorders>
            <w:vAlign w:val="center"/>
          </w:tcPr>
          <w:p w14:paraId="2BD7D6C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0,0001</w:t>
            </w:r>
          </w:p>
        </w:tc>
      </w:tr>
      <w:tr w:rsidR="009C4FA5" w:rsidRPr="00084CF5" w14:paraId="377442B1" w14:textId="77777777" w:rsidTr="00BE3D5A">
        <w:tc>
          <w:tcPr>
            <w:tcW w:w="1658" w:type="dxa"/>
            <w:vMerge w:val="restart"/>
            <w:tcBorders>
              <w:top w:val="single" w:sz="4" w:space="0" w:color="auto"/>
              <w:left w:val="single" w:sz="4" w:space="0" w:color="auto"/>
              <w:right w:val="single" w:sz="4" w:space="0" w:color="auto"/>
            </w:tcBorders>
            <w:vAlign w:val="center"/>
          </w:tcPr>
          <w:p w14:paraId="41A028B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Mechaninės dirbtuvės</w:t>
            </w:r>
          </w:p>
        </w:tc>
        <w:tc>
          <w:tcPr>
            <w:tcW w:w="1498" w:type="dxa"/>
            <w:gridSpan w:val="2"/>
            <w:vMerge w:val="restart"/>
            <w:tcBorders>
              <w:top w:val="single" w:sz="4" w:space="0" w:color="auto"/>
              <w:left w:val="single" w:sz="4" w:space="0" w:color="auto"/>
              <w:right w:val="single" w:sz="4" w:space="0" w:color="auto"/>
            </w:tcBorders>
            <w:vAlign w:val="center"/>
          </w:tcPr>
          <w:p w14:paraId="3846E7B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005</w:t>
            </w:r>
          </w:p>
        </w:tc>
        <w:tc>
          <w:tcPr>
            <w:tcW w:w="3114" w:type="dxa"/>
            <w:tcBorders>
              <w:top w:val="single" w:sz="4" w:space="0" w:color="auto"/>
              <w:left w:val="single" w:sz="4" w:space="0" w:color="auto"/>
              <w:bottom w:val="single" w:sz="4" w:space="0" w:color="auto"/>
              <w:right w:val="single" w:sz="4" w:space="0" w:color="auto"/>
            </w:tcBorders>
            <w:vAlign w:val="center"/>
          </w:tcPr>
          <w:p w14:paraId="1334659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(C )</w:t>
            </w:r>
          </w:p>
        </w:tc>
        <w:tc>
          <w:tcPr>
            <w:tcW w:w="1546" w:type="dxa"/>
            <w:tcBorders>
              <w:top w:val="single" w:sz="4" w:space="0" w:color="auto"/>
              <w:left w:val="single" w:sz="4" w:space="0" w:color="auto"/>
              <w:bottom w:val="single" w:sz="4" w:space="0" w:color="auto"/>
              <w:right w:val="single" w:sz="4" w:space="0" w:color="auto"/>
            </w:tcBorders>
            <w:vAlign w:val="center"/>
          </w:tcPr>
          <w:p w14:paraId="5C2B4E3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6069</w:t>
            </w:r>
          </w:p>
        </w:tc>
        <w:tc>
          <w:tcPr>
            <w:tcW w:w="1410" w:type="dxa"/>
            <w:tcBorders>
              <w:top w:val="single" w:sz="4" w:space="0" w:color="auto"/>
              <w:left w:val="single" w:sz="4" w:space="0" w:color="auto"/>
              <w:bottom w:val="single" w:sz="4" w:space="0" w:color="auto"/>
              <w:right w:val="single" w:sz="4" w:space="0" w:color="auto"/>
            </w:tcBorders>
            <w:vAlign w:val="center"/>
          </w:tcPr>
          <w:p w14:paraId="046387F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962EFB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0,00005</w:t>
            </w:r>
          </w:p>
        </w:tc>
        <w:tc>
          <w:tcPr>
            <w:tcW w:w="3679" w:type="dxa"/>
            <w:tcBorders>
              <w:top w:val="single" w:sz="4" w:space="0" w:color="auto"/>
              <w:left w:val="single" w:sz="4" w:space="0" w:color="auto"/>
              <w:bottom w:val="single" w:sz="4" w:space="0" w:color="auto"/>
              <w:right w:val="single" w:sz="4" w:space="0" w:color="auto"/>
            </w:tcBorders>
            <w:vAlign w:val="center"/>
          </w:tcPr>
          <w:p w14:paraId="6393C83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0,00007</w:t>
            </w:r>
          </w:p>
        </w:tc>
      </w:tr>
      <w:tr w:rsidR="009C4FA5" w:rsidRPr="00084CF5" w14:paraId="7331CB66" w14:textId="77777777" w:rsidTr="00BE3D5A">
        <w:tc>
          <w:tcPr>
            <w:tcW w:w="1658" w:type="dxa"/>
            <w:vMerge/>
            <w:tcBorders>
              <w:left w:val="single" w:sz="4" w:space="0" w:color="auto"/>
              <w:right w:val="single" w:sz="4" w:space="0" w:color="auto"/>
            </w:tcBorders>
            <w:vAlign w:val="center"/>
          </w:tcPr>
          <w:p w14:paraId="022F44F0"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A746D5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F93D81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 )</w:t>
            </w:r>
          </w:p>
        </w:tc>
        <w:tc>
          <w:tcPr>
            <w:tcW w:w="1546" w:type="dxa"/>
            <w:tcBorders>
              <w:top w:val="single" w:sz="4" w:space="0" w:color="auto"/>
              <w:left w:val="single" w:sz="4" w:space="0" w:color="auto"/>
              <w:bottom w:val="single" w:sz="4" w:space="0" w:color="auto"/>
              <w:right w:val="single" w:sz="4" w:space="0" w:color="auto"/>
            </w:tcBorders>
            <w:vAlign w:val="center"/>
          </w:tcPr>
          <w:p w14:paraId="35D58BE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5C65C4F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741DE3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0,00028</w:t>
            </w:r>
          </w:p>
        </w:tc>
        <w:tc>
          <w:tcPr>
            <w:tcW w:w="3679" w:type="dxa"/>
            <w:tcBorders>
              <w:top w:val="single" w:sz="4" w:space="0" w:color="auto"/>
              <w:left w:val="single" w:sz="4" w:space="0" w:color="auto"/>
              <w:bottom w:val="single" w:sz="4" w:space="0" w:color="auto"/>
              <w:right w:val="single" w:sz="4" w:space="0" w:color="auto"/>
            </w:tcBorders>
            <w:vAlign w:val="center"/>
          </w:tcPr>
          <w:p w14:paraId="44F7D84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0,0004</w:t>
            </w:r>
          </w:p>
        </w:tc>
      </w:tr>
      <w:tr w:rsidR="009C4FA5" w:rsidRPr="00084CF5" w14:paraId="30CC8C8A" w14:textId="77777777" w:rsidTr="00BE3D5A">
        <w:tc>
          <w:tcPr>
            <w:tcW w:w="1658" w:type="dxa"/>
            <w:vMerge/>
            <w:tcBorders>
              <w:left w:val="single" w:sz="4" w:space="0" w:color="auto"/>
              <w:right w:val="single" w:sz="4" w:space="0" w:color="auto"/>
            </w:tcBorders>
            <w:vAlign w:val="center"/>
          </w:tcPr>
          <w:p w14:paraId="5855088E"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1361D3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40B4A2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Geležis ir jos junginiai</w:t>
            </w:r>
          </w:p>
        </w:tc>
        <w:tc>
          <w:tcPr>
            <w:tcW w:w="1546" w:type="dxa"/>
            <w:tcBorders>
              <w:top w:val="single" w:sz="4" w:space="0" w:color="auto"/>
              <w:left w:val="single" w:sz="4" w:space="0" w:color="auto"/>
              <w:bottom w:val="single" w:sz="4" w:space="0" w:color="auto"/>
              <w:right w:val="single" w:sz="4" w:space="0" w:color="auto"/>
            </w:tcBorders>
            <w:vAlign w:val="center"/>
          </w:tcPr>
          <w:p w14:paraId="60279F9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3113</w:t>
            </w:r>
          </w:p>
        </w:tc>
        <w:tc>
          <w:tcPr>
            <w:tcW w:w="1410" w:type="dxa"/>
            <w:tcBorders>
              <w:top w:val="single" w:sz="4" w:space="0" w:color="auto"/>
              <w:left w:val="single" w:sz="4" w:space="0" w:color="auto"/>
              <w:bottom w:val="single" w:sz="4" w:space="0" w:color="auto"/>
              <w:right w:val="single" w:sz="4" w:space="0" w:color="auto"/>
            </w:tcBorders>
            <w:vAlign w:val="center"/>
          </w:tcPr>
          <w:p w14:paraId="6B22484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D3AF51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0,00042</w:t>
            </w:r>
          </w:p>
        </w:tc>
        <w:tc>
          <w:tcPr>
            <w:tcW w:w="3679" w:type="dxa"/>
            <w:tcBorders>
              <w:top w:val="single" w:sz="4" w:space="0" w:color="auto"/>
              <w:left w:val="single" w:sz="4" w:space="0" w:color="auto"/>
              <w:bottom w:val="single" w:sz="4" w:space="0" w:color="auto"/>
              <w:right w:val="single" w:sz="4" w:space="0" w:color="auto"/>
            </w:tcBorders>
            <w:vAlign w:val="center"/>
          </w:tcPr>
          <w:p w14:paraId="79D9BA4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0,001</w:t>
            </w:r>
          </w:p>
        </w:tc>
      </w:tr>
      <w:tr w:rsidR="009C4FA5" w:rsidRPr="00084CF5" w14:paraId="13EF0436" w14:textId="77777777" w:rsidTr="00BE3D5A">
        <w:tc>
          <w:tcPr>
            <w:tcW w:w="1658" w:type="dxa"/>
            <w:vMerge/>
            <w:tcBorders>
              <w:left w:val="single" w:sz="4" w:space="0" w:color="auto"/>
              <w:right w:val="single" w:sz="4" w:space="0" w:color="auto"/>
            </w:tcBorders>
            <w:vAlign w:val="center"/>
          </w:tcPr>
          <w:p w14:paraId="32385417"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5FEB48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7612F9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 xml:space="preserve">Kietosios dalelės (C) </w:t>
            </w:r>
          </w:p>
        </w:tc>
        <w:tc>
          <w:tcPr>
            <w:tcW w:w="1546" w:type="dxa"/>
            <w:tcBorders>
              <w:top w:val="single" w:sz="4" w:space="0" w:color="auto"/>
              <w:left w:val="single" w:sz="4" w:space="0" w:color="auto"/>
              <w:bottom w:val="single" w:sz="4" w:space="0" w:color="auto"/>
              <w:right w:val="single" w:sz="4" w:space="0" w:color="auto"/>
            </w:tcBorders>
            <w:vAlign w:val="center"/>
          </w:tcPr>
          <w:p w14:paraId="366A4C7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2704C1C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C89F65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0,0000003</w:t>
            </w:r>
          </w:p>
        </w:tc>
        <w:tc>
          <w:tcPr>
            <w:tcW w:w="3679" w:type="dxa"/>
            <w:tcBorders>
              <w:top w:val="single" w:sz="4" w:space="0" w:color="auto"/>
              <w:left w:val="single" w:sz="4" w:space="0" w:color="auto"/>
              <w:bottom w:val="single" w:sz="4" w:space="0" w:color="auto"/>
              <w:right w:val="single" w:sz="4" w:space="0" w:color="auto"/>
            </w:tcBorders>
            <w:vAlign w:val="center"/>
          </w:tcPr>
          <w:p w14:paraId="53BCFAD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0,0000004</w:t>
            </w:r>
          </w:p>
        </w:tc>
      </w:tr>
      <w:tr w:rsidR="009C4FA5" w:rsidRPr="00084CF5" w14:paraId="41CEEF4E" w14:textId="77777777" w:rsidTr="00BE3D5A">
        <w:tc>
          <w:tcPr>
            <w:tcW w:w="1658" w:type="dxa"/>
            <w:vMerge/>
            <w:tcBorders>
              <w:left w:val="single" w:sz="4" w:space="0" w:color="auto"/>
              <w:bottom w:val="single" w:sz="4" w:space="0" w:color="auto"/>
              <w:right w:val="single" w:sz="4" w:space="0" w:color="auto"/>
            </w:tcBorders>
            <w:vAlign w:val="center"/>
          </w:tcPr>
          <w:p w14:paraId="53814EC1"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22B7125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44841D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Mangano oksidai</w:t>
            </w:r>
          </w:p>
        </w:tc>
        <w:tc>
          <w:tcPr>
            <w:tcW w:w="1546" w:type="dxa"/>
            <w:tcBorders>
              <w:top w:val="single" w:sz="4" w:space="0" w:color="auto"/>
              <w:left w:val="single" w:sz="4" w:space="0" w:color="auto"/>
              <w:bottom w:val="single" w:sz="4" w:space="0" w:color="auto"/>
              <w:right w:val="single" w:sz="4" w:space="0" w:color="auto"/>
            </w:tcBorders>
            <w:vAlign w:val="center"/>
          </w:tcPr>
          <w:p w14:paraId="4313B17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1284</w:t>
            </w:r>
          </w:p>
        </w:tc>
        <w:tc>
          <w:tcPr>
            <w:tcW w:w="1410" w:type="dxa"/>
            <w:tcBorders>
              <w:top w:val="single" w:sz="4" w:space="0" w:color="auto"/>
              <w:left w:val="single" w:sz="4" w:space="0" w:color="auto"/>
              <w:bottom w:val="single" w:sz="4" w:space="0" w:color="auto"/>
              <w:right w:val="single" w:sz="4" w:space="0" w:color="auto"/>
            </w:tcBorders>
            <w:vAlign w:val="center"/>
          </w:tcPr>
          <w:p w14:paraId="658B4D6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C259DA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0,00003</w:t>
            </w:r>
          </w:p>
        </w:tc>
        <w:tc>
          <w:tcPr>
            <w:tcW w:w="3679" w:type="dxa"/>
            <w:tcBorders>
              <w:top w:val="single" w:sz="4" w:space="0" w:color="auto"/>
              <w:left w:val="single" w:sz="4" w:space="0" w:color="auto"/>
              <w:bottom w:val="single" w:sz="4" w:space="0" w:color="auto"/>
              <w:right w:val="single" w:sz="4" w:space="0" w:color="auto"/>
            </w:tcBorders>
            <w:vAlign w:val="center"/>
          </w:tcPr>
          <w:p w14:paraId="3A1E91D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0,00005</w:t>
            </w:r>
          </w:p>
        </w:tc>
      </w:tr>
      <w:tr w:rsidR="009C4FA5" w:rsidRPr="00084CF5" w14:paraId="2BB44967" w14:textId="77777777" w:rsidTr="00BE3D5A">
        <w:tc>
          <w:tcPr>
            <w:tcW w:w="1658" w:type="dxa"/>
            <w:tcBorders>
              <w:top w:val="single" w:sz="4" w:space="0" w:color="auto"/>
              <w:left w:val="single" w:sz="4" w:space="0" w:color="auto"/>
              <w:bottom w:val="single" w:sz="4" w:space="0" w:color="auto"/>
              <w:right w:val="single" w:sz="4" w:space="0" w:color="auto"/>
            </w:tcBorders>
            <w:vAlign w:val="center"/>
          </w:tcPr>
          <w:p w14:paraId="3ABF4E4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Akumulaitorinė</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582A52C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007</w:t>
            </w:r>
          </w:p>
        </w:tc>
        <w:tc>
          <w:tcPr>
            <w:tcW w:w="3114" w:type="dxa"/>
            <w:tcBorders>
              <w:top w:val="single" w:sz="4" w:space="0" w:color="auto"/>
              <w:left w:val="single" w:sz="4" w:space="0" w:color="auto"/>
              <w:bottom w:val="single" w:sz="4" w:space="0" w:color="auto"/>
              <w:right w:val="single" w:sz="4" w:space="0" w:color="auto"/>
            </w:tcBorders>
            <w:vAlign w:val="center"/>
          </w:tcPr>
          <w:p w14:paraId="6AB59DF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Sieros rūgštis</w:t>
            </w:r>
          </w:p>
        </w:tc>
        <w:tc>
          <w:tcPr>
            <w:tcW w:w="1546" w:type="dxa"/>
            <w:tcBorders>
              <w:top w:val="single" w:sz="4" w:space="0" w:color="auto"/>
              <w:left w:val="single" w:sz="4" w:space="0" w:color="auto"/>
              <w:bottom w:val="single" w:sz="4" w:space="0" w:color="auto"/>
              <w:right w:val="single" w:sz="4" w:space="0" w:color="auto"/>
            </w:tcBorders>
            <w:vAlign w:val="center"/>
          </w:tcPr>
          <w:p w14:paraId="5479DD2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1761</w:t>
            </w:r>
          </w:p>
        </w:tc>
        <w:tc>
          <w:tcPr>
            <w:tcW w:w="1410" w:type="dxa"/>
            <w:tcBorders>
              <w:top w:val="single" w:sz="4" w:space="0" w:color="auto"/>
              <w:left w:val="single" w:sz="4" w:space="0" w:color="auto"/>
              <w:bottom w:val="single" w:sz="4" w:space="0" w:color="auto"/>
              <w:right w:val="single" w:sz="4" w:space="0" w:color="auto"/>
            </w:tcBorders>
            <w:vAlign w:val="center"/>
          </w:tcPr>
          <w:p w14:paraId="6225110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30A414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0,00510</w:t>
            </w:r>
          </w:p>
        </w:tc>
        <w:tc>
          <w:tcPr>
            <w:tcW w:w="3679" w:type="dxa"/>
            <w:tcBorders>
              <w:top w:val="single" w:sz="4" w:space="0" w:color="auto"/>
              <w:left w:val="single" w:sz="4" w:space="0" w:color="auto"/>
              <w:bottom w:val="single" w:sz="4" w:space="0" w:color="auto"/>
              <w:right w:val="single" w:sz="4" w:space="0" w:color="auto"/>
            </w:tcBorders>
            <w:vAlign w:val="center"/>
          </w:tcPr>
          <w:p w14:paraId="7B7752E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0,037</w:t>
            </w:r>
          </w:p>
        </w:tc>
      </w:tr>
      <w:tr w:rsidR="009C4FA5" w:rsidRPr="00084CF5" w14:paraId="5C690BCF" w14:textId="77777777" w:rsidTr="00BE3D5A">
        <w:tc>
          <w:tcPr>
            <w:tcW w:w="1658" w:type="dxa"/>
            <w:tcBorders>
              <w:top w:val="single" w:sz="4" w:space="0" w:color="auto"/>
              <w:left w:val="single" w:sz="4" w:space="0" w:color="auto"/>
              <w:bottom w:val="single" w:sz="4" w:space="0" w:color="auto"/>
              <w:right w:val="single" w:sz="4" w:space="0" w:color="auto"/>
            </w:tcBorders>
            <w:vAlign w:val="center"/>
          </w:tcPr>
          <w:p w14:paraId="3E70B40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Stalių dirbtuvės</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04B778E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w:t>
            </w:r>
          </w:p>
        </w:tc>
        <w:tc>
          <w:tcPr>
            <w:tcW w:w="3114" w:type="dxa"/>
            <w:tcBorders>
              <w:top w:val="single" w:sz="4" w:space="0" w:color="auto"/>
              <w:left w:val="single" w:sz="4" w:space="0" w:color="auto"/>
              <w:bottom w:val="single" w:sz="4" w:space="0" w:color="auto"/>
              <w:right w:val="single" w:sz="4" w:space="0" w:color="auto"/>
            </w:tcBorders>
            <w:vAlign w:val="center"/>
          </w:tcPr>
          <w:p w14:paraId="0DA672F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45952BE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06C2CD7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A4FE6D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0,21321</w:t>
            </w:r>
          </w:p>
        </w:tc>
        <w:tc>
          <w:tcPr>
            <w:tcW w:w="3679" w:type="dxa"/>
            <w:tcBorders>
              <w:top w:val="single" w:sz="4" w:space="0" w:color="auto"/>
              <w:left w:val="single" w:sz="4" w:space="0" w:color="auto"/>
              <w:bottom w:val="single" w:sz="4" w:space="0" w:color="auto"/>
              <w:right w:val="single" w:sz="4" w:space="0" w:color="auto"/>
            </w:tcBorders>
            <w:vAlign w:val="center"/>
          </w:tcPr>
          <w:p w14:paraId="665816A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0,157</w:t>
            </w:r>
          </w:p>
        </w:tc>
      </w:tr>
      <w:tr w:rsidR="009C4FA5" w:rsidRPr="00084CF5" w14:paraId="5D2334B0" w14:textId="77777777" w:rsidTr="00BE3D5A">
        <w:tc>
          <w:tcPr>
            <w:tcW w:w="1658" w:type="dxa"/>
            <w:vMerge w:val="restart"/>
            <w:tcBorders>
              <w:top w:val="single" w:sz="4" w:space="0" w:color="auto"/>
              <w:left w:val="single" w:sz="4" w:space="0" w:color="auto"/>
              <w:right w:val="single" w:sz="4" w:space="0" w:color="auto"/>
            </w:tcBorders>
            <w:vAlign w:val="center"/>
          </w:tcPr>
          <w:p w14:paraId="44F6DE9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Rūkykla</w:t>
            </w:r>
          </w:p>
        </w:tc>
        <w:tc>
          <w:tcPr>
            <w:tcW w:w="1498" w:type="dxa"/>
            <w:gridSpan w:val="2"/>
            <w:vMerge w:val="restart"/>
            <w:tcBorders>
              <w:top w:val="single" w:sz="4" w:space="0" w:color="auto"/>
              <w:left w:val="single" w:sz="4" w:space="0" w:color="auto"/>
              <w:right w:val="single" w:sz="4" w:space="0" w:color="auto"/>
            </w:tcBorders>
            <w:vAlign w:val="center"/>
          </w:tcPr>
          <w:p w14:paraId="4DC5166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011</w:t>
            </w:r>
          </w:p>
        </w:tc>
        <w:tc>
          <w:tcPr>
            <w:tcW w:w="3114" w:type="dxa"/>
            <w:tcBorders>
              <w:top w:val="single" w:sz="4" w:space="0" w:color="auto"/>
              <w:left w:val="single" w:sz="4" w:space="0" w:color="auto"/>
              <w:bottom w:val="single" w:sz="4" w:space="0" w:color="auto"/>
              <w:right w:val="single" w:sz="4" w:space="0" w:color="auto"/>
            </w:tcBorders>
            <w:vAlign w:val="center"/>
          </w:tcPr>
          <w:p w14:paraId="1CF929F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(A)</w:t>
            </w:r>
          </w:p>
        </w:tc>
        <w:tc>
          <w:tcPr>
            <w:tcW w:w="1546" w:type="dxa"/>
            <w:tcBorders>
              <w:top w:val="single" w:sz="4" w:space="0" w:color="auto"/>
              <w:left w:val="single" w:sz="4" w:space="0" w:color="auto"/>
              <w:bottom w:val="single" w:sz="4" w:space="0" w:color="auto"/>
              <w:right w:val="single" w:sz="4" w:space="0" w:color="auto"/>
            </w:tcBorders>
            <w:vAlign w:val="center"/>
          </w:tcPr>
          <w:p w14:paraId="1DCB9338" w14:textId="77777777" w:rsidR="009C4FA5" w:rsidRPr="00257946" w:rsidRDefault="009C4FA5"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177</w:t>
            </w:r>
          </w:p>
        </w:tc>
        <w:tc>
          <w:tcPr>
            <w:tcW w:w="1410" w:type="dxa"/>
            <w:tcBorders>
              <w:top w:val="single" w:sz="4" w:space="0" w:color="auto"/>
              <w:left w:val="single" w:sz="4" w:space="0" w:color="auto"/>
              <w:bottom w:val="single" w:sz="4" w:space="0" w:color="auto"/>
              <w:right w:val="single" w:sz="4" w:space="0" w:color="auto"/>
            </w:tcBorders>
            <w:vAlign w:val="center"/>
          </w:tcPr>
          <w:p w14:paraId="25DB7E7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708EB09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w:t>
            </w:r>
          </w:p>
        </w:tc>
        <w:tc>
          <w:tcPr>
            <w:tcW w:w="3679" w:type="dxa"/>
            <w:tcBorders>
              <w:top w:val="single" w:sz="4" w:space="0" w:color="auto"/>
              <w:left w:val="single" w:sz="4" w:space="0" w:color="auto"/>
              <w:bottom w:val="single" w:sz="4" w:space="0" w:color="auto"/>
              <w:right w:val="single" w:sz="4" w:space="0" w:color="auto"/>
            </w:tcBorders>
            <w:vAlign w:val="center"/>
          </w:tcPr>
          <w:p w14:paraId="2D1A184E" w14:textId="77777777" w:rsidR="009C4FA5" w:rsidRPr="00257946" w:rsidRDefault="0017481E"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0,148</w:t>
            </w:r>
          </w:p>
        </w:tc>
      </w:tr>
      <w:tr w:rsidR="009C4FA5" w:rsidRPr="00084CF5" w14:paraId="1463A6FD" w14:textId="77777777" w:rsidTr="00BE3D5A">
        <w:tc>
          <w:tcPr>
            <w:tcW w:w="1658" w:type="dxa"/>
            <w:vMerge/>
            <w:tcBorders>
              <w:left w:val="single" w:sz="4" w:space="0" w:color="auto"/>
              <w:bottom w:val="single" w:sz="4" w:space="0" w:color="auto"/>
              <w:right w:val="single" w:sz="4" w:space="0" w:color="auto"/>
            </w:tcBorders>
            <w:vAlign w:val="center"/>
          </w:tcPr>
          <w:p w14:paraId="2AA9214D"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356F46E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8FF49F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(A)</w:t>
            </w:r>
          </w:p>
        </w:tc>
        <w:tc>
          <w:tcPr>
            <w:tcW w:w="1546" w:type="dxa"/>
            <w:tcBorders>
              <w:top w:val="single" w:sz="4" w:space="0" w:color="auto"/>
              <w:left w:val="single" w:sz="4" w:space="0" w:color="auto"/>
              <w:bottom w:val="single" w:sz="4" w:space="0" w:color="auto"/>
              <w:right w:val="single" w:sz="4" w:space="0" w:color="auto"/>
            </w:tcBorders>
            <w:vAlign w:val="center"/>
          </w:tcPr>
          <w:p w14:paraId="44C60204" w14:textId="77777777" w:rsidR="009C4FA5" w:rsidRPr="00257946" w:rsidRDefault="009C4FA5"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250</w:t>
            </w:r>
          </w:p>
        </w:tc>
        <w:tc>
          <w:tcPr>
            <w:tcW w:w="1410" w:type="dxa"/>
            <w:tcBorders>
              <w:top w:val="single" w:sz="4" w:space="0" w:color="auto"/>
              <w:left w:val="single" w:sz="4" w:space="0" w:color="auto"/>
              <w:bottom w:val="single" w:sz="4" w:space="0" w:color="auto"/>
              <w:right w:val="single" w:sz="4" w:space="0" w:color="auto"/>
            </w:tcBorders>
            <w:vAlign w:val="center"/>
          </w:tcPr>
          <w:p w14:paraId="7B48398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1CD2F2D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350</w:t>
            </w:r>
          </w:p>
        </w:tc>
        <w:tc>
          <w:tcPr>
            <w:tcW w:w="3679" w:type="dxa"/>
            <w:tcBorders>
              <w:top w:val="single" w:sz="4" w:space="0" w:color="auto"/>
              <w:left w:val="single" w:sz="4" w:space="0" w:color="auto"/>
              <w:bottom w:val="single" w:sz="4" w:space="0" w:color="auto"/>
              <w:right w:val="single" w:sz="4" w:space="0" w:color="auto"/>
            </w:tcBorders>
            <w:vAlign w:val="center"/>
          </w:tcPr>
          <w:p w14:paraId="63BAE803" w14:textId="77777777" w:rsidR="009C4FA5" w:rsidRPr="00257946" w:rsidRDefault="0017481E"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0,142</w:t>
            </w:r>
          </w:p>
        </w:tc>
      </w:tr>
      <w:tr w:rsidR="009C4FA5" w:rsidRPr="00084CF5" w14:paraId="1DBA7D5C" w14:textId="77777777" w:rsidTr="00BE3D5A">
        <w:tc>
          <w:tcPr>
            <w:tcW w:w="1658" w:type="dxa"/>
            <w:vMerge w:val="restart"/>
            <w:tcBorders>
              <w:top w:val="single" w:sz="4" w:space="0" w:color="auto"/>
              <w:left w:val="single" w:sz="4" w:space="0" w:color="auto"/>
              <w:right w:val="single" w:sz="4" w:space="0" w:color="auto"/>
            </w:tcBorders>
            <w:vAlign w:val="center"/>
          </w:tcPr>
          <w:p w14:paraId="6703429A" w14:textId="00EDF0C4" w:rsidR="009C4FA5" w:rsidRPr="00257946" w:rsidRDefault="009C4FA5" w:rsidP="00D13089">
            <w:pPr>
              <w:jc w:val="center"/>
              <w:rPr>
                <w:rFonts w:asciiTheme="majorHAnsi" w:hAnsiTheme="majorHAnsi" w:cstheme="majorHAnsi"/>
                <w:sz w:val="20"/>
                <w:szCs w:val="20"/>
              </w:rPr>
            </w:pPr>
            <w:r w:rsidRPr="00257946">
              <w:rPr>
                <w:rFonts w:asciiTheme="majorHAnsi" w:hAnsiTheme="majorHAnsi" w:cstheme="majorHAnsi"/>
                <w:sz w:val="20"/>
                <w:szCs w:val="20"/>
              </w:rPr>
              <w:t>Rūkykla</w:t>
            </w:r>
          </w:p>
        </w:tc>
        <w:tc>
          <w:tcPr>
            <w:tcW w:w="1498" w:type="dxa"/>
            <w:gridSpan w:val="2"/>
            <w:vMerge w:val="restart"/>
            <w:tcBorders>
              <w:top w:val="single" w:sz="4" w:space="0" w:color="auto"/>
              <w:left w:val="single" w:sz="4" w:space="0" w:color="auto"/>
              <w:right w:val="single" w:sz="4" w:space="0" w:color="auto"/>
            </w:tcBorders>
            <w:vAlign w:val="center"/>
          </w:tcPr>
          <w:p w14:paraId="031EF19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012</w:t>
            </w:r>
          </w:p>
        </w:tc>
        <w:tc>
          <w:tcPr>
            <w:tcW w:w="3114" w:type="dxa"/>
            <w:tcBorders>
              <w:top w:val="single" w:sz="4" w:space="0" w:color="auto"/>
              <w:left w:val="single" w:sz="4" w:space="0" w:color="auto"/>
              <w:bottom w:val="single" w:sz="4" w:space="0" w:color="auto"/>
              <w:right w:val="single" w:sz="4" w:space="0" w:color="auto"/>
            </w:tcBorders>
            <w:vAlign w:val="center"/>
          </w:tcPr>
          <w:p w14:paraId="55276AC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64371E5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3194EC1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932166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0,00058</w:t>
            </w:r>
          </w:p>
        </w:tc>
        <w:tc>
          <w:tcPr>
            <w:tcW w:w="3679" w:type="dxa"/>
            <w:tcBorders>
              <w:top w:val="single" w:sz="4" w:space="0" w:color="auto"/>
              <w:left w:val="single" w:sz="4" w:space="0" w:color="auto"/>
              <w:bottom w:val="single" w:sz="4" w:space="0" w:color="auto"/>
              <w:right w:val="single" w:sz="4" w:space="0" w:color="auto"/>
            </w:tcBorders>
            <w:vAlign w:val="center"/>
          </w:tcPr>
          <w:p w14:paraId="51935F4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0,0004</w:t>
            </w:r>
          </w:p>
        </w:tc>
      </w:tr>
      <w:tr w:rsidR="009C4FA5" w:rsidRPr="00084CF5" w14:paraId="03BC2C84" w14:textId="77777777" w:rsidTr="00BE3D5A">
        <w:tc>
          <w:tcPr>
            <w:tcW w:w="1658" w:type="dxa"/>
            <w:vMerge/>
            <w:tcBorders>
              <w:left w:val="single" w:sz="4" w:space="0" w:color="auto"/>
              <w:right w:val="single" w:sz="4" w:space="0" w:color="auto"/>
            </w:tcBorders>
            <w:vAlign w:val="center"/>
          </w:tcPr>
          <w:p w14:paraId="1667FB1B"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E18F5A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E93EB8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5BBF127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4C349EE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9C0A97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0,45964</w:t>
            </w:r>
          </w:p>
        </w:tc>
        <w:tc>
          <w:tcPr>
            <w:tcW w:w="3679" w:type="dxa"/>
            <w:tcBorders>
              <w:top w:val="single" w:sz="4" w:space="0" w:color="auto"/>
              <w:left w:val="single" w:sz="4" w:space="0" w:color="auto"/>
              <w:bottom w:val="single" w:sz="4" w:space="0" w:color="auto"/>
              <w:right w:val="single" w:sz="4" w:space="0" w:color="auto"/>
            </w:tcBorders>
            <w:vAlign w:val="center"/>
          </w:tcPr>
          <w:p w14:paraId="0F31C76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0,373</w:t>
            </w:r>
          </w:p>
        </w:tc>
      </w:tr>
      <w:tr w:rsidR="009C4FA5" w:rsidRPr="00084CF5" w14:paraId="79B90752" w14:textId="77777777" w:rsidTr="00BE3D5A">
        <w:tc>
          <w:tcPr>
            <w:tcW w:w="1658" w:type="dxa"/>
            <w:vMerge/>
            <w:tcBorders>
              <w:left w:val="single" w:sz="4" w:space="0" w:color="auto"/>
              <w:right w:val="single" w:sz="4" w:space="0" w:color="auto"/>
            </w:tcBorders>
            <w:vAlign w:val="center"/>
          </w:tcPr>
          <w:p w14:paraId="650472DB"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6B7308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CCD4CE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1B0C646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4573C01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49C3C6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0,00343</w:t>
            </w:r>
          </w:p>
        </w:tc>
        <w:tc>
          <w:tcPr>
            <w:tcW w:w="3679" w:type="dxa"/>
            <w:tcBorders>
              <w:top w:val="single" w:sz="4" w:space="0" w:color="auto"/>
              <w:left w:val="single" w:sz="4" w:space="0" w:color="auto"/>
              <w:bottom w:val="single" w:sz="4" w:space="0" w:color="auto"/>
              <w:right w:val="single" w:sz="4" w:space="0" w:color="auto"/>
            </w:tcBorders>
            <w:vAlign w:val="center"/>
          </w:tcPr>
          <w:p w14:paraId="78C6B27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0,003</w:t>
            </w:r>
          </w:p>
        </w:tc>
      </w:tr>
      <w:tr w:rsidR="009C4FA5" w:rsidRPr="00084CF5" w14:paraId="2B326378" w14:textId="77777777" w:rsidTr="00BE3D5A">
        <w:tc>
          <w:tcPr>
            <w:tcW w:w="1658" w:type="dxa"/>
            <w:vMerge/>
            <w:tcBorders>
              <w:left w:val="single" w:sz="4" w:space="0" w:color="auto"/>
              <w:right w:val="single" w:sz="4" w:space="0" w:color="auto"/>
            </w:tcBorders>
            <w:vAlign w:val="center"/>
          </w:tcPr>
          <w:p w14:paraId="4A5AC64E"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7767F5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8011B9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fenolis</w:t>
            </w:r>
          </w:p>
        </w:tc>
        <w:tc>
          <w:tcPr>
            <w:tcW w:w="1546" w:type="dxa"/>
            <w:tcBorders>
              <w:top w:val="single" w:sz="4" w:space="0" w:color="auto"/>
              <w:left w:val="single" w:sz="4" w:space="0" w:color="auto"/>
              <w:bottom w:val="single" w:sz="4" w:space="0" w:color="auto"/>
              <w:right w:val="single" w:sz="4" w:space="0" w:color="auto"/>
            </w:tcBorders>
            <w:vAlign w:val="center"/>
          </w:tcPr>
          <w:p w14:paraId="1D8CD6B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846</w:t>
            </w:r>
          </w:p>
        </w:tc>
        <w:tc>
          <w:tcPr>
            <w:tcW w:w="1410" w:type="dxa"/>
            <w:tcBorders>
              <w:top w:val="single" w:sz="4" w:space="0" w:color="auto"/>
              <w:left w:val="single" w:sz="4" w:space="0" w:color="auto"/>
              <w:bottom w:val="single" w:sz="4" w:space="0" w:color="auto"/>
              <w:right w:val="single" w:sz="4" w:space="0" w:color="auto"/>
            </w:tcBorders>
            <w:vAlign w:val="center"/>
          </w:tcPr>
          <w:p w14:paraId="3F15CFF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2D749D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0,00012</w:t>
            </w:r>
          </w:p>
        </w:tc>
        <w:tc>
          <w:tcPr>
            <w:tcW w:w="3679" w:type="dxa"/>
            <w:tcBorders>
              <w:top w:val="single" w:sz="4" w:space="0" w:color="auto"/>
              <w:left w:val="single" w:sz="4" w:space="0" w:color="auto"/>
              <w:bottom w:val="single" w:sz="4" w:space="0" w:color="auto"/>
              <w:right w:val="single" w:sz="4" w:space="0" w:color="auto"/>
            </w:tcBorders>
            <w:vAlign w:val="center"/>
          </w:tcPr>
          <w:p w14:paraId="583959A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0,0001</w:t>
            </w:r>
          </w:p>
        </w:tc>
      </w:tr>
      <w:tr w:rsidR="009C4FA5" w:rsidRPr="00084CF5" w14:paraId="7042CEAE" w14:textId="77777777" w:rsidTr="00BE3D5A">
        <w:tc>
          <w:tcPr>
            <w:tcW w:w="1658" w:type="dxa"/>
            <w:vMerge/>
            <w:tcBorders>
              <w:left w:val="single" w:sz="4" w:space="0" w:color="auto"/>
              <w:right w:val="single" w:sz="4" w:space="0" w:color="auto"/>
            </w:tcBorders>
            <w:vAlign w:val="center"/>
          </w:tcPr>
          <w:p w14:paraId="471EC4B7"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26D7D5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D6D684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formaldehidas</w:t>
            </w:r>
          </w:p>
        </w:tc>
        <w:tc>
          <w:tcPr>
            <w:tcW w:w="1546" w:type="dxa"/>
            <w:tcBorders>
              <w:top w:val="single" w:sz="4" w:space="0" w:color="auto"/>
              <w:left w:val="single" w:sz="4" w:space="0" w:color="auto"/>
              <w:bottom w:val="single" w:sz="4" w:space="0" w:color="auto"/>
              <w:right w:val="single" w:sz="4" w:space="0" w:color="auto"/>
            </w:tcBorders>
            <w:vAlign w:val="center"/>
          </w:tcPr>
          <w:p w14:paraId="2946ACE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871</w:t>
            </w:r>
          </w:p>
        </w:tc>
        <w:tc>
          <w:tcPr>
            <w:tcW w:w="1410" w:type="dxa"/>
            <w:tcBorders>
              <w:top w:val="single" w:sz="4" w:space="0" w:color="auto"/>
              <w:left w:val="single" w:sz="4" w:space="0" w:color="auto"/>
              <w:bottom w:val="single" w:sz="4" w:space="0" w:color="auto"/>
              <w:right w:val="single" w:sz="4" w:space="0" w:color="auto"/>
            </w:tcBorders>
            <w:vAlign w:val="center"/>
          </w:tcPr>
          <w:p w14:paraId="17634E5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7C048B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0,00003</w:t>
            </w:r>
          </w:p>
        </w:tc>
        <w:tc>
          <w:tcPr>
            <w:tcW w:w="3679" w:type="dxa"/>
            <w:tcBorders>
              <w:top w:val="single" w:sz="4" w:space="0" w:color="auto"/>
              <w:left w:val="single" w:sz="4" w:space="0" w:color="auto"/>
              <w:bottom w:val="single" w:sz="4" w:space="0" w:color="auto"/>
              <w:right w:val="single" w:sz="4" w:space="0" w:color="auto"/>
            </w:tcBorders>
            <w:vAlign w:val="center"/>
          </w:tcPr>
          <w:p w14:paraId="06B1DB9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0,00001</w:t>
            </w:r>
          </w:p>
        </w:tc>
      </w:tr>
      <w:tr w:rsidR="009C4FA5" w:rsidRPr="00084CF5" w14:paraId="59BBB804" w14:textId="77777777" w:rsidTr="00BE3D5A">
        <w:tc>
          <w:tcPr>
            <w:tcW w:w="1658" w:type="dxa"/>
            <w:vMerge/>
            <w:tcBorders>
              <w:left w:val="single" w:sz="4" w:space="0" w:color="auto"/>
              <w:right w:val="single" w:sz="4" w:space="0" w:color="auto"/>
            </w:tcBorders>
            <w:vAlign w:val="center"/>
          </w:tcPr>
          <w:p w14:paraId="4DFFCF56"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9C2064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377010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(B)</w:t>
            </w:r>
          </w:p>
        </w:tc>
        <w:tc>
          <w:tcPr>
            <w:tcW w:w="1546" w:type="dxa"/>
            <w:tcBorders>
              <w:top w:val="single" w:sz="4" w:space="0" w:color="auto"/>
              <w:left w:val="single" w:sz="4" w:space="0" w:color="auto"/>
              <w:bottom w:val="single" w:sz="4" w:space="0" w:color="auto"/>
              <w:right w:val="single" w:sz="4" w:space="0" w:color="auto"/>
            </w:tcBorders>
            <w:vAlign w:val="center"/>
          </w:tcPr>
          <w:p w14:paraId="176EFE0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6486</w:t>
            </w:r>
          </w:p>
        </w:tc>
        <w:tc>
          <w:tcPr>
            <w:tcW w:w="1410" w:type="dxa"/>
            <w:tcBorders>
              <w:top w:val="single" w:sz="4" w:space="0" w:color="auto"/>
              <w:left w:val="single" w:sz="4" w:space="0" w:color="auto"/>
              <w:bottom w:val="single" w:sz="4" w:space="0" w:color="auto"/>
              <w:right w:val="single" w:sz="4" w:space="0" w:color="auto"/>
            </w:tcBorders>
            <w:vAlign w:val="center"/>
          </w:tcPr>
          <w:p w14:paraId="1813100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E5AC81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0,01503</w:t>
            </w:r>
          </w:p>
        </w:tc>
        <w:tc>
          <w:tcPr>
            <w:tcW w:w="3679" w:type="dxa"/>
            <w:tcBorders>
              <w:top w:val="single" w:sz="4" w:space="0" w:color="auto"/>
              <w:left w:val="single" w:sz="4" w:space="0" w:color="auto"/>
              <w:bottom w:val="single" w:sz="4" w:space="0" w:color="auto"/>
              <w:right w:val="single" w:sz="4" w:space="0" w:color="auto"/>
            </w:tcBorders>
            <w:vAlign w:val="center"/>
          </w:tcPr>
          <w:p w14:paraId="6BBA00C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0,011</w:t>
            </w:r>
          </w:p>
        </w:tc>
      </w:tr>
      <w:tr w:rsidR="009C4FA5" w:rsidRPr="00084CF5" w14:paraId="418CD968" w14:textId="77777777" w:rsidTr="00BE3D5A">
        <w:tc>
          <w:tcPr>
            <w:tcW w:w="1658" w:type="dxa"/>
            <w:vMerge/>
            <w:tcBorders>
              <w:left w:val="single" w:sz="4" w:space="0" w:color="auto"/>
              <w:bottom w:val="single" w:sz="4" w:space="0" w:color="auto"/>
              <w:right w:val="single" w:sz="4" w:space="0" w:color="auto"/>
            </w:tcBorders>
            <w:vAlign w:val="center"/>
          </w:tcPr>
          <w:p w14:paraId="118F4B72"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414E0DA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A6EDD8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Sieros dioksidas</w:t>
            </w:r>
          </w:p>
        </w:tc>
        <w:tc>
          <w:tcPr>
            <w:tcW w:w="1546" w:type="dxa"/>
            <w:tcBorders>
              <w:top w:val="single" w:sz="4" w:space="0" w:color="auto"/>
              <w:left w:val="single" w:sz="4" w:space="0" w:color="auto"/>
              <w:bottom w:val="single" w:sz="4" w:space="0" w:color="auto"/>
              <w:right w:val="single" w:sz="4" w:space="0" w:color="auto"/>
            </w:tcBorders>
            <w:vAlign w:val="center"/>
          </w:tcPr>
          <w:p w14:paraId="3A35EC7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5897</w:t>
            </w:r>
          </w:p>
        </w:tc>
        <w:tc>
          <w:tcPr>
            <w:tcW w:w="1410" w:type="dxa"/>
            <w:tcBorders>
              <w:top w:val="single" w:sz="4" w:space="0" w:color="auto"/>
              <w:left w:val="single" w:sz="4" w:space="0" w:color="auto"/>
              <w:bottom w:val="single" w:sz="4" w:space="0" w:color="auto"/>
              <w:right w:val="single" w:sz="4" w:space="0" w:color="auto"/>
            </w:tcBorders>
            <w:vAlign w:val="center"/>
          </w:tcPr>
          <w:p w14:paraId="41BDA2A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316434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0,00274</w:t>
            </w:r>
          </w:p>
        </w:tc>
        <w:tc>
          <w:tcPr>
            <w:tcW w:w="3679" w:type="dxa"/>
            <w:tcBorders>
              <w:top w:val="single" w:sz="4" w:space="0" w:color="auto"/>
              <w:left w:val="single" w:sz="4" w:space="0" w:color="auto"/>
              <w:bottom w:val="single" w:sz="4" w:space="0" w:color="auto"/>
              <w:right w:val="single" w:sz="4" w:space="0" w:color="auto"/>
            </w:tcBorders>
            <w:vAlign w:val="center"/>
          </w:tcPr>
          <w:p w14:paraId="281ED2E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0,002</w:t>
            </w:r>
          </w:p>
        </w:tc>
      </w:tr>
      <w:tr w:rsidR="009C4FA5" w:rsidRPr="00084CF5" w14:paraId="2EE5C15D" w14:textId="77777777" w:rsidTr="00BE3D5A">
        <w:tc>
          <w:tcPr>
            <w:tcW w:w="1658" w:type="dxa"/>
            <w:vMerge w:val="restart"/>
            <w:tcBorders>
              <w:top w:val="single" w:sz="4" w:space="0" w:color="auto"/>
              <w:left w:val="single" w:sz="4" w:space="0" w:color="auto"/>
              <w:right w:val="single" w:sz="4" w:space="0" w:color="auto"/>
            </w:tcBorders>
            <w:vAlign w:val="center"/>
          </w:tcPr>
          <w:p w14:paraId="537D323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Rūkykla</w:t>
            </w:r>
          </w:p>
          <w:p w14:paraId="04FB3940" w14:textId="77777777" w:rsidR="009C4FA5" w:rsidRPr="00257946" w:rsidRDefault="009C4FA5" w:rsidP="00F365D7">
            <w:pPr>
              <w:jc w:val="center"/>
              <w:rPr>
                <w:rFonts w:asciiTheme="majorHAnsi" w:hAnsiTheme="majorHAnsi" w:cstheme="majorHAnsi"/>
                <w:sz w:val="20"/>
                <w:szCs w:val="20"/>
              </w:rPr>
            </w:pPr>
          </w:p>
        </w:tc>
        <w:tc>
          <w:tcPr>
            <w:tcW w:w="1498" w:type="dxa"/>
            <w:gridSpan w:val="2"/>
            <w:vMerge w:val="restart"/>
            <w:tcBorders>
              <w:top w:val="single" w:sz="4" w:space="0" w:color="auto"/>
              <w:left w:val="single" w:sz="4" w:space="0" w:color="auto"/>
              <w:right w:val="single" w:sz="4" w:space="0" w:color="auto"/>
            </w:tcBorders>
            <w:vAlign w:val="center"/>
          </w:tcPr>
          <w:p w14:paraId="34D00F9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013</w:t>
            </w:r>
          </w:p>
          <w:p w14:paraId="2CF3B8D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D0658B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1786F53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2F7A45C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0D3B45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0,00067</w:t>
            </w:r>
          </w:p>
        </w:tc>
        <w:tc>
          <w:tcPr>
            <w:tcW w:w="3679" w:type="dxa"/>
            <w:tcBorders>
              <w:top w:val="single" w:sz="4" w:space="0" w:color="auto"/>
              <w:left w:val="single" w:sz="4" w:space="0" w:color="auto"/>
              <w:bottom w:val="single" w:sz="4" w:space="0" w:color="auto"/>
              <w:right w:val="single" w:sz="4" w:space="0" w:color="auto"/>
            </w:tcBorders>
            <w:vAlign w:val="center"/>
          </w:tcPr>
          <w:p w14:paraId="54BB422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0,00001</w:t>
            </w:r>
          </w:p>
        </w:tc>
      </w:tr>
      <w:tr w:rsidR="009C4FA5" w:rsidRPr="00084CF5" w14:paraId="3C1CAF2B" w14:textId="77777777" w:rsidTr="00BE3D5A">
        <w:tc>
          <w:tcPr>
            <w:tcW w:w="1658" w:type="dxa"/>
            <w:vMerge/>
            <w:tcBorders>
              <w:left w:val="single" w:sz="4" w:space="0" w:color="auto"/>
              <w:right w:val="single" w:sz="4" w:space="0" w:color="auto"/>
            </w:tcBorders>
            <w:vAlign w:val="center"/>
          </w:tcPr>
          <w:p w14:paraId="3F37E101" w14:textId="77777777" w:rsidR="009C4FA5" w:rsidRPr="00257946" w:rsidRDefault="009C4FA5" w:rsidP="00F365D7">
            <w:pPr>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DBFC37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0BBBAB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5CF63D8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6DA2DEA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C445D2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0,02012</w:t>
            </w:r>
          </w:p>
        </w:tc>
        <w:tc>
          <w:tcPr>
            <w:tcW w:w="3679" w:type="dxa"/>
            <w:tcBorders>
              <w:top w:val="single" w:sz="4" w:space="0" w:color="auto"/>
              <w:left w:val="single" w:sz="4" w:space="0" w:color="auto"/>
              <w:bottom w:val="single" w:sz="4" w:space="0" w:color="auto"/>
              <w:right w:val="single" w:sz="4" w:space="0" w:color="auto"/>
            </w:tcBorders>
            <w:vAlign w:val="center"/>
          </w:tcPr>
          <w:p w14:paraId="05B6425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0,0004</w:t>
            </w:r>
          </w:p>
        </w:tc>
      </w:tr>
      <w:tr w:rsidR="009C4FA5" w:rsidRPr="00084CF5" w14:paraId="57062722" w14:textId="77777777" w:rsidTr="00BE3D5A">
        <w:tc>
          <w:tcPr>
            <w:tcW w:w="1658" w:type="dxa"/>
            <w:vMerge/>
            <w:tcBorders>
              <w:left w:val="single" w:sz="4" w:space="0" w:color="auto"/>
              <w:right w:val="single" w:sz="4" w:space="0" w:color="auto"/>
            </w:tcBorders>
            <w:vAlign w:val="center"/>
          </w:tcPr>
          <w:p w14:paraId="3378E61B" w14:textId="77777777" w:rsidR="009C4FA5" w:rsidRPr="00257946" w:rsidRDefault="009C4FA5" w:rsidP="00F365D7">
            <w:pPr>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020595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410865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78FFB89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055936A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A9338C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0,00174</w:t>
            </w:r>
          </w:p>
        </w:tc>
        <w:tc>
          <w:tcPr>
            <w:tcW w:w="3679" w:type="dxa"/>
            <w:tcBorders>
              <w:top w:val="single" w:sz="4" w:space="0" w:color="auto"/>
              <w:left w:val="single" w:sz="4" w:space="0" w:color="auto"/>
              <w:bottom w:val="single" w:sz="4" w:space="0" w:color="auto"/>
              <w:right w:val="single" w:sz="4" w:space="0" w:color="auto"/>
            </w:tcBorders>
            <w:vAlign w:val="center"/>
          </w:tcPr>
          <w:p w14:paraId="0CF6116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0,00005</w:t>
            </w:r>
          </w:p>
        </w:tc>
      </w:tr>
      <w:tr w:rsidR="009C4FA5" w:rsidRPr="00084CF5" w14:paraId="38A0E96D" w14:textId="77777777" w:rsidTr="00BE3D5A">
        <w:tc>
          <w:tcPr>
            <w:tcW w:w="1658" w:type="dxa"/>
            <w:vMerge/>
            <w:tcBorders>
              <w:left w:val="single" w:sz="4" w:space="0" w:color="auto"/>
              <w:right w:val="single" w:sz="4" w:space="0" w:color="auto"/>
            </w:tcBorders>
            <w:vAlign w:val="center"/>
          </w:tcPr>
          <w:p w14:paraId="22181C38" w14:textId="77777777" w:rsidR="009C4FA5" w:rsidRPr="00257946" w:rsidRDefault="009C4FA5" w:rsidP="00F365D7">
            <w:pPr>
              <w:jc w:val="center"/>
              <w:rPr>
                <w:rFonts w:asciiTheme="majorHAns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1FF542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B4C44C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fenolis</w:t>
            </w:r>
          </w:p>
        </w:tc>
        <w:tc>
          <w:tcPr>
            <w:tcW w:w="1546" w:type="dxa"/>
            <w:tcBorders>
              <w:top w:val="single" w:sz="4" w:space="0" w:color="auto"/>
              <w:left w:val="single" w:sz="4" w:space="0" w:color="auto"/>
              <w:bottom w:val="single" w:sz="4" w:space="0" w:color="auto"/>
              <w:right w:val="single" w:sz="4" w:space="0" w:color="auto"/>
            </w:tcBorders>
            <w:vAlign w:val="center"/>
          </w:tcPr>
          <w:p w14:paraId="07F702E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846</w:t>
            </w:r>
          </w:p>
        </w:tc>
        <w:tc>
          <w:tcPr>
            <w:tcW w:w="1410" w:type="dxa"/>
            <w:tcBorders>
              <w:top w:val="single" w:sz="4" w:space="0" w:color="auto"/>
              <w:left w:val="single" w:sz="4" w:space="0" w:color="auto"/>
              <w:bottom w:val="single" w:sz="4" w:space="0" w:color="auto"/>
              <w:right w:val="single" w:sz="4" w:space="0" w:color="auto"/>
            </w:tcBorders>
            <w:vAlign w:val="center"/>
          </w:tcPr>
          <w:p w14:paraId="2A37EAE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E3B919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0,00040</w:t>
            </w:r>
          </w:p>
        </w:tc>
        <w:tc>
          <w:tcPr>
            <w:tcW w:w="3679" w:type="dxa"/>
            <w:tcBorders>
              <w:top w:val="single" w:sz="4" w:space="0" w:color="auto"/>
              <w:left w:val="single" w:sz="4" w:space="0" w:color="auto"/>
              <w:bottom w:val="single" w:sz="4" w:space="0" w:color="auto"/>
              <w:right w:val="single" w:sz="4" w:space="0" w:color="auto"/>
            </w:tcBorders>
            <w:vAlign w:val="center"/>
          </w:tcPr>
          <w:p w14:paraId="0E4CF00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0,000005</w:t>
            </w:r>
          </w:p>
        </w:tc>
      </w:tr>
      <w:tr w:rsidR="009C4FA5" w:rsidRPr="00084CF5" w14:paraId="0296D13C" w14:textId="77777777" w:rsidTr="00BE3D5A">
        <w:tc>
          <w:tcPr>
            <w:tcW w:w="1658" w:type="dxa"/>
            <w:vMerge/>
            <w:tcBorders>
              <w:left w:val="single" w:sz="4" w:space="0" w:color="auto"/>
              <w:right w:val="single" w:sz="4" w:space="0" w:color="auto"/>
            </w:tcBorders>
            <w:vAlign w:val="center"/>
          </w:tcPr>
          <w:p w14:paraId="1027CCDF"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1EB4B6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AB941D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formaldehidas</w:t>
            </w:r>
          </w:p>
        </w:tc>
        <w:tc>
          <w:tcPr>
            <w:tcW w:w="1546" w:type="dxa"/>
            <w:tcBorders>
              <w:top w:val="single" w:sz="4" w:space="0" w:color="auto"/>
              <w:left w:val="single" w:sz="4" w:space="0" w:color="auto"/>
              <w:bottom w:val="single" w:sz="4" w:space="0" w:color="auto"/>
              <w:right w:val="single" w:sz="4" w:space="0" w:color="auto"/>
            </w:tcBorders>
            <w:vAlign w:val="center"/>
          </w:tcPr>
          <w:p w14:paraId="50203D4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871</w:t>
            </w:r>
          </w:p>
        </w:tc>
        <w:tc>
          <w:tcPr>
            <w:tcW w:w="1410" w:type="dxa"/>
            <w:tcBorders>
              <w:top w:val="single" w:sz="4" w:space="0" w:color="auto"/>
              <w:left w:val="single" w:sz="4" w:space="0" w:color="auto"/>
              <w:bottom w:val="single" w:sz="4" w:space="0" w:color="auto"/>
              <w:right w:val="single" w:sz="4" w:space="0" w:color="auto"/>
            </w:tcBorders>
            <w:vAlign w:val="center"/>
          </w:tcPr>
          <w:p w14:paraId="7FDCD5D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6057B2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0,00040</w:t>
            </w:r>
          </w:p>
        </w:tc>
        <w:tc>
          <w:tcPr>
            <w:tcW w:w="3679" w:type="dxa"/>
            <w:tcBorders>
              <w:top w:val="single" w:sz="4" w:space="0" w:color="auto"/>
              <w:left w:val="single" w:sz="4" w:space="0" w:color="auto"/>
              <w:bottom w:val="single" w:sz="4" w:space="0" w:color="auto"/>
              <w:right w:val="single" w:sz="4" w:space="0" w:color="auto"/>
            </w:tcBorders>
            <w:vAlign w:val="center"/>
          </w:tcPr>
          <w:p w14:paraId="2B51F7A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0,000005</w:t>
            </w:r>
          </w:p>
        </w:tc>
      </w:tr>
      <w:tr w:rsidR="009C4FA5" w:rsidRPr="00084CF5" w14:paraId="4E0334C7" w14:textId="77777777" w:rsidTr="00BE3D5A">
        <w:tc>
          <w:tcPr>
            <w:tcW w:w="1658" w:type="dxa"/>
            <w:vMerge/>
            <w:tcBorders>
              <w:left w:val="single" w:sz="4" w:space="0" w:color="auto"/>
              <w:right w:val="single" w:sz="4" w:space="0" w:color="auto"/>
            </w:tcBorders>
            <w:vAlign w:val="center"/>
          </w:tcPr>
          <w:p w14:paraId="6EE59F2B"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A18338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D7E8D9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(B)</w:t>
            </w:r>
          </w:p>
        </w:tc>
        <w:tc>
          <w:tcPr>
            <w:tcW w:w="1546" w:type="dxa"/>
            <w:tcBorders>
              <w:top w:val="single" w:sz="4" w:space="0" w:color="auto"/>
              <w:left w:val="single" w:sz="4" w:space="0" w:color="auto"/>
              <w:bottom w:val="single" w:sz="4" w:space="0" w:color="auto"/>
              <w:right w:val="single" w:sz="4" w:space="0" w:color="auto"/>
            </w:tcBorders>
            <w:vAlign w:val="center"/>
          </w:tcPr>
          <w:p w14:paraId="4B0B1DA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6486</w:t>
            </w:r>
          </w:p>
        </w:tc>
        <w:tc>
          <w:tcPr>
            <w:tcW w:w="1410" w:type="dxa"/>
            <w:tcBorders>
              <w:top w:val="single" w:sz="4" w:space="0" w:color="auto"/>
              <w:left w:val="single" w:sz="4" w:space="0" w:color="auto"/>
              <w:bottom w:val="single" w:sz="4" w:space="0" w:color="auto"/>
              <w:right w:val="single" w:sz="4" w:space="0" w:color="auto"/>
            </w:tcBorders>
            <w:vAlign w:val="center"/>
          </w:tcPr>
          <w:p w14:paraId="047D0E7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CA0EF0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0,01193</w:t>
            </w:r>
          </w:p>
        </w:tc>
        <w:tc>
          <w:tcPr>
            <w:tcW w:w="3679" w:type="dxa"/>
            <w:tcBorders>
              <w:top w:val="single" w:sz="4" w:space="0" w:color="auto"/>
              <w:left w:val="single" w:sz="4" w:space="0" w:color="auto"/>
              <w:bottom w:val="single" w:sz="4" w:space="0" w:color="auto"/>
              <w:right w:val="single" w:sz="4" w:space="0" w:color="auto"/>
            </w:tcBorders>
            <w:vAlign w:val="center"/>
          </w:tcPr>
          <w:p w14:paraId="54FECCC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0,0002</w:t>
            </w:r>
          </w:p>
        </w:tc>
      </w:tr>
      <w:tr w:rsidR="009C4FA5" w:rsidRPr="00084CF5" w14:paraId="4F0D2B91" w14:textId="77777777" w:rsidTr="00BE3D5A">
        <w:tc>
          <w:tcPr>
            <w:tcW w:w="1658" w:type="dxa"/>
            <w:vMerge/>
            <w:tcBorders>
              <w:left w:val="single" w:sz="4" w:space="0" w:color="auto"/>
              <w:bottom w:val="single" w:sz="4" w:space="0" w:color="auto"/>
              <w:right w:val="single" w:sz="4" w:space="0" w:color="auto"/>
            </w:tcBorders>
            <w:vAlign w:val="center"/>
          </w:tcPr>
          <w:p w14:paraId="6C0C9680"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39F68F0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2D9FA5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Sieros dioksidas</w:t>
            </w:r>
          </w:p>
        </w:tc>
        <w:tc>
          <w:tcPr>
            <w:tcW w:w="1546" w:type="dxa"/>
            <w:tcBorders>
              <w:top w:val="single" w:sz="4" w:space="0" w:color="auto"/>
              <w:left w:val="single" w:sz="4" w:space="0" w:color="auto"/>
              <w:bottom w:val="single" w:sz="4" w:space="0" w:color="auto"/>
              <w:right w:val="single" w:sz="4" w:space="0" w:color="auto"/>
            </w:tcBorders>
            <w:vAlign w:val="center"/>
          </w:tcPr>
          <w:p w14:paraId="3F661D5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5897</w:t>
            </w:r>
          </w:p>
        </w:tc>
        <w:tc>
          <w:tcPr>
            <w:tcW w:w="1410" w:type="dxa"/>
            <w:tcBorders>
              <w:top w:val="single" w:sz="4" w:space="0" w:color="auto"/>
              <w:left w:val="single" w:sz="4" w:space="0" w:color="auto"/>
              <w:bottom w:val="single" w:sz="4" w:space="0" w:color="auto"/>
              <w:right w:val="single" w:sz="4" w:space="0" w:color="auto"/>
            </w:tcBorders>
            <w:vAlign w:val="center"/>
          </w:tcPr>
          <w:p w14:paraId="4B8194B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532E3B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0,00402</w:t>
            </w:r>
          </w:p>
        </w:tc>
        <w:tc>
          <w:tcPr>
            <w:tcW w:w="3679" w:type="dxa"/>
            <w:tcBorders>
              <w:top w:val="single" w:sz="4" w:space="0" w:color="auto"/>
              <w:left w:val="single" w:sz="4" w:space="0" w:color="auto"/>
              <w:bottom w:val="single" w:sz="4" w:space="0" w:color="auto"/>
              <w:right w:val="single" w:sz="4" w:space="0" w:color="auto"/>
            </w:tcBorders>
            <w:vAlign w:val="center"/>
          </w:tcPr>
          <w:p w14:paraId="4C57601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0,00005</w:t>
            </w:r>
          </w:p>
        </w:tc>
      </w:tr>
      <w:tr w:rsidR="009C4FA5" w:rsidRPr="00084CF5" w14:paraId="1C6F062A" w14:textId="77777777" w:rsidTr="00BE3D5A">
        <w:tc>
          <w:tcPr>
            <w:tcW w:w="1658" w:type="dxa"/>
            <w:vMerge w:val="restart"/>
            <w:tcBorders>
              <w:top w:val="single" w:sz="4" w:space="0" w:color="auto"/>
              <w:left w:val="single" w:sz="4" w:space="0" w:color="auto"/>
              <w:right w:val="single" w:sz="4" w:space="0" w:color="auto"/>
            </w:tcBorders>
            <w:vAlign w:val="center"/>
          </w:tcPr>
          <w:p w14:paraId="474D26C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Rūkykla</w:t>
            </w:r>
          </w:p>
        </w:tc>
        <w:tc>
          <w:tcPr>
            <w:tcW w:w="1498" w:type="dxa"/>
            <w:gridSpan w:val="2"/>
            <w:vMerge w:val="restart"/>
            <w:tcBorders>
              <w:top w:val="single" w:sz="4" w:space="0" w:color="auto"/>
              <w:left w:val="single" w:sz="4" w:space="0" w:color="auto"/>
              <w:right w:val="single" w:sz="4" w:space="0" w:color="auto"/>
            </w:tcBorders>
            <w:vAlign w:val="center"/>
          </w:tcPr>
          <w:p w14:paraId="75D5769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014</w:t>
            </w:r>
          </w:p>
        </w:tc>
        <w:tc>
          <w:tcPr>
            <w:tcW w:w="3114" w:type="dxa"/>
            <w:tcBorders>
              <w:top w:val="single" w:sz="4" w:space="0" w:color="auto"/>
              <w:left w:val="single" w:sz="4" w:space="0" w:color="auto"/>
              <w:bottom w:val="single" w:sz="4" w:space="0" w:color="auto"/>
              <w:right w:val="single" w:sz="4" w:space="0" w:color="auto"/>
            </w:tcBorders>
            <w:vAlign w:val="center"/>
          </w:tcPr>
          <w:p w14:paraId="1934221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(A)</w:t>
            </w:r>
          </w:p>
        </w:tc>
        <w:tc>
          <w:tcPr>
            <w:tcW w:w="1546" w:type="dxa"/>
            <w:tcBorders>
              <w:top w:val="single" w:sz="4" w:space="0" w:color="auto"/>
              <w:left w:val="single" w:sz="4" w:space="0" w:color="auto"/>
              <w:bottom w:val="single" w:sz="4" w:space="0" w:color="auto"/>
              <w:right w:val="single" w:sz="4" w:space="0" w:color="auto"/>
            </w:tcBorders>
            <w:vAlign w:val="center"/>
          </w:tcPr>
          <w:p w14:paraId="000D1ACA" w14:textId="77777777" w:rsidR="009C4FA5" w:rsidRPr="00257946" w:rsidRDefault="009C4FA5"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177</w:t>
            </w:r>
          </w:p>
        </w:tc>
        <w:tc>
          <w:tcPr>
            <w:tcW w:w="1410" w:type="dxa"/>
            <w:tcBorders>
              <w:top w:val="single" w:sz="4" w:space="0" w:color="auto"/>
              <w:left w:val="single" w:sz="4" w:space="0" w:color="auto"/>
              <w:bottom w:val="single" w:sz="4" w:space="0" w:color="auto"/>
              <w:right w:val="single" w:sz="4" w:space="0" w:color="auto"/>
            </w:tcBorders>
            <w:vAlign w:val="center"/>
          </w:tcPr>
          <w:p w14:paraId="11C9549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73BF920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w:t>
            </w:r>
          </w:p>
        </w:tc>
        <w:tc>
          <w:tcPr>
            <w:tcW w:w="3679" w:type="dxa"/>
            <w:tcBorders>
              <w:top w:val="single" w:sz="4" w:space="0" w:color="auto"/>
              <w:left w:val="single" w:sz="4" w:space="0" w:color="auto"/>
              <w:bottom w:val="single" w:sz="4" w:space="0" w:color="auto"/>
              <w:right w:val="single" w:sz="4" w:space="0" w:color="auto"/>
            </w:tcBorders>
            <w:vAlign w:val="center"/>
          </w:tcPr>
          <w:p w14:paraId="175113BD" w14:textId="77777777" w:rsidR="009C4FA5" w:rsidRPr="00257946" w:rsidRDefault="009C4FA5" w:rsidP="0017481E">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w:t>
            </w:r>
            <w:r w:rsidR="0017481E" w:rsidRPr="00257946">
              <w:rPr>
                <w:rFonts w:asciiTheme="majorHAnsi" w:eastAsia="Calibri" w:hAnsiTheme="majorHAnsi" w:cstheme="majorHAnsi"/>
                <w:sz w:val="20"/>
                <w:szCs w:val="20"/>
              </w:rPr>
              <w:t>48</w:t>
            </w:r>
          </w:p>
        </w:tc>
      </w:tr>
      <w:tr w:rsidR="009C4FA5" w:rsidRPr="00084CF5" w14:paraId="628E901D" w14:textId="77777777" w:rsidTr="00BE3D5A">
        <w:tc>
          <w:tcPr>
            <w:tcW w:w="1658" w:type="dxa"/>
            <w:vMerge/>
            <w:tcBorders>
              <w:left w:val="single" w:sz="4" w:space="0" w:color="auto"/>
              <w:bottom w:val="single" w:sz="4" w:space="0" w:color="auto"/>
              <w:right w:val="single" w:sz="4" w:space="0" w:color="auto"/>
            </w:tcBorders>
            <w:vAlign w:val="center"/>
          </w:tcPr>
          <w:p w14:paraId="6A4C3E31"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09FABBD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304D90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(A)</w:t>
            </w:r>
          </w:p>
        </w:tc>
        <w:tc>
          <w:tcPr>
            <w:tcW w:w="1546" w:type="dxa"/>
            <w:tcBorders>
              <w:top w:val="single" w:sz="4" w:space="0" w:color="auto"/>
              <w:left w:val="single" w:sz="4" w:space="0" w:color="auto"/>
              <w:bottom w:val="single" w:sz="4" w:space="0" w:color="auto"/>
              <w:right w:val="single" w:sz="4" w:space="0" w:color="auto"/>
            </w:tcBorders>
            <w:vAlign w:val="center"/>
          </w:tcPr>
          <w:p w14:paraId="1C05FA85" w14:textId="77777777" w:rsidR="009C4FA5" w:rsidRPr="00257946" w:rsidRDefault="009C4FA5"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250</w:t>
            </w:r>
          </w:p>
        </w:tc>
        <w:tc>
          <w:tcPr>
            <w:tcW w:w="1410" w:type="dxa"/>
            <w:tcBorders>
              <w:top w:val="single" w:sz="4" w:space="0" w:color="auto"/>
              <w:left w:val="single" w:sz="4" w:space="0" w:color="auto"/>
              <w:bottom w:val="single" w:sz="4" w:space="0" w:color="auto"/>
              <w:right w:val="single" w:sz="4" w:space="0" w:color="auto"/>
            </w:tcBorders>
            <w:vAlign w:val="center"/>
          </w:tcPr>
          <w:p w14:paraId="2C687D3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3F99342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350</w:t>
            </w:r>
          </w:p>
        </w:tc>
        <w:tc>
          <w:tcPr>
            <w:tcW w:w="3679" w:type="dxa"/>
            <w:tcBorders>
              <w:top w:val="single" w:sz="4" w:space="0" w:color="auto"/>
              <w:left w:val="single" w:sz="4" w:space="0" w:color="auto"/>
              <w:bottom w:val="single" w:sz="4" w:space="0" w:color="auto"/>
              <w:right w:val="single" w:sz="4" w:space="0" w:color="auto"/>
            </w:tcBorders>
            <w:vAlign w:val="center"/>
          </w:tcPr>
          <w:p w14:paraId="7371747B" w14:textId="77777777" w:rsidR="009C4FA5" w:rsidRPr="00257946" w:rsidRDefault="0017481E"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0,142</w:t>
            </w:r>
          </w:p>
        </w:tc>
      </w:tr>
      <w:tr w:rsidR="009C4FA5" w:rsidRPr="00084CF5" w14:paraId="5441D083" w14:textId="77777777" w:rsidTr="00BE3D5A">
        <w:tc>
          <w:tcPr>
            <w:tcW w:w="1658" w:type="dxa"/>
            <w:vMerge w:val="restart"/>
            <w:tcBorders>
              <w:top w:val="single" w:sz="4" w:space="0" w:color="auto"/>
              <w:left w:val="single" w:sz="4" w:space="0" w:color="auto"/>
              <w:right w:val="single" w:sz="4" w:space="0" w:color="auto"/>
            </w:tcBorders>
            <w:vAlign w:val="center"/>
          </w:tcPr>
          <w:p w14:paraId="123B851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Rūkykla</w:t>
            </w:r>
          </w:p>
        </w:tc>
        <w:tc>
          <w:tcPr>
            <w:tcW w:w="1498" w:type="dxa"/>
            <w:gridSpan w:val="2"/>
            <w:vMerge w:val="restart"/>
            <w:tcBorders>
              <w:top w:val="single" w:sz="4" w:space="0" w:color="auto"/>
              <w:left w:val="single" w:sz="4" w:space="0" w:color="auto"/>
              <w:right w:val="single" w:sz="4" w:space="0" w:color="auto"/>
            </w:tcBorders>
            <w:vAlign w:val="center"/>
          </w:tcPr>
          <w:p w14:paraId="106CE9E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015</w:t>
            </w:r>
          </w:p>
        </w:tc>
        <w:tc>
          <w:tcPr>
            <w:tcW w:w="3114" w:type="dxa"/>
            <w:tcBorders>
              <w:top w:val="single" w:sz="4" w:space="0" w:color="auto"/>
              <w:left w:val="single" w:sz="4" w:space="0" w:color="auto"/>
              <w:bottom w:val="single" w:sz="4" w:space="0" w:color="auto"/>
              <w:right w:val="single" w:sz="4" w:space="0" w:color="auto"/>
            </w:tcBorders>
            <w:vAlign w:val="center"/>
          </w:tcPr>
          <w:p w14:paraId="3D55AE5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1B0D0EC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5EFCA85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DD3908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0,00080</w:t>
            </w:r>
          </w:p>
        </w:tc>
        <w:tc>
          <w:tcPr>
            <w:tcW w:w="3679" w:type="dxa"/>
            <w:tcBorders>
              <w:top w:val="single" w:sz="4" w:space="0" w:color="auto"/>
              <w:left w:val="single" w:sz="4" w:space="0" w:color="auto"/>
              <w:bottom w:val="single" w:sz="4" w:space="0" w:color="auto"/>
              <w:right w:val="single" w:sz="4" w:space="0" w:color="auto"/>
            </w:tcBorders>
            <w:vAlign w:val="center"/>
          </w:tcPr>
          <w:p w14:paraId="585BC92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0,001</w:t>
            </w:r>
          </w:p>
        </w:tc>
      </w:tr>
      <w:tr w:rsidR="009C4FA5" w:rsidRPr="00084CF5" w14:paraId="7EFE8902" w14:textId="77777777" w:rsidTr="00BE3D5A">
        <w:tc>
          <w:tcPr>
            <w:tcW w:w="1658" w:type="dxa"/>
            <w:vMerge/>
            <w:tcBorders>
              <w:left w:val="single" w:sz="4" w:space="0" w:color="auto"/>
              <w:right w:val="single" w:sz="4" w:space="0" w:color="auto"/>
            </w:tcBorders>
            <w:vAlign w:val="center"/>
          </w:tcPr>
          <w:p w14:paraId="7BE91385"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79EBEA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005689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4A89FA6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2A57952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D012C2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0,97767</w:t>
            </w:r>
          </w:p>
        </w:tc>
        <w:tc>
          <w:tcPr>
            <w:tcW w:w="3679" w:type="dxa"/>
            <w:tcBorders>
              <w:top w:val="single" w:sz="4" w:space="0" w:color="auto"/>
              <w:left w:val="single" w:sz="4" w:space="0" w:color="auto"/>
              <w:bottom w:val="single" w:sz="4" w:space="0" w:color="auto"/>
              <w:right w:val="single" w:sz="4" w:space="0" w:color="auto"/>
            </w:tcBorders>
            <w:vAlign w:val="center"/>
          </w:tcPr>
          <w:p w14:paraId="3107456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0,741</w:t>
            </w:r>
          </w:p>
        </w:tc>
      </w:tr>
      <w:tr w:rsidR="009C4FA5" w:rsidRPr="00084CF5" w14:paraId="1FB4DA17" w14:textId="77777777" w:rsidTr="00BE3D5A">
        <w:tc>
          <w:tcPr>
            <w:tcW w:w="1658" w:type="dxa"/>
            <w:vMerge/>
            <w:tcBorders>
              <w:left w:val="single" w:sz="4" w:space="0" w:color="auto"/>
              <w:right w:val="single" w:sz="4" w:space="0" w:color="auto"/>
            </w:tcBorders>
            <w:vAlign w:val="center"/>
          </w:tcPr>
          <w:p w14:paraId="05DB16F4"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10C409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E17CD2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4226569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53D5B22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81F87C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0,01087</w:t>
            </w:r>
          </w:p>
        </w:tc>
        <w:tc>
          <w:tcPr>
            <w:tcW w:w="3679" w:type="dxa"/>
            <w:tcBorders>
              <w:top w:val="single" w:sz="4" w:space="0" w:color="auto"/>
              <w:left w:val="single" w:sz="4" w:space="0" w:color="auto"/>
              <w:bottom w:val="single" w:sz="4" w:space="0" w:color="auto"/>
              <w:right w:val="single" w:sz="4" w:space="0" w:color="auto"/>
            </w:tcBorders>
            <w:vAlign w:val="center"/>
          </w:tcPr>
          <w:p w14:paraId="7CA9F8A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0,009</w:t>
            </w:r>
          </w:p>
        </w:tc>
      </w:tr>
      <w:tr w:rsidR="009C4FA5" w:rsidRPr="00084CF5" w14:paraId="620E9997" w14:textId="77777777" w:rsidTr="00BE3D5A">
        <w:trPr>
          <w:trHeight w:val="392"/>
        </w:trPr>
        <w:tc>
          <w:tcPr>
            <w:tcW w:w="1658" w:type="dxa"/>
            <w:vMerge/>
            <w:tcBorders>
              <w:left w:val="single" w:sz="4" w:space="0" w:color="auto"/>
              <w:right w:val="single" w:sz="4" w:space="0" w:color="auto"/>
            </w:tcBorders>
            <w:vAlign w:val="center"/>
          </w:tcPr>
          <w:p w14:paraId="781F597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5B8953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540DDB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fenolis</w:t>
            </w:r>
          </w:p>
        </w:tc>
        <w:tc>
          <w:tcPr>
            <w:tcW w:w="1546" w:type="dxa"/>
            <w:tcBorders>
              <w:top w:val="single" w:sz="4" w:space="0" w:color="auto"/>
              <w:left w:val="single" w:sz="4" w:space="0" w:color="auto"/>
              <w:bottom w:val="single" w:sz="4" w:space="0" w:color="auto"/>
              <w:right w:val="single" w:sz="4" w:space="0" w:color="auto"/>
            </w:tcBorders>
            <w:vAlign w:val="center"/>
          </w:tcPr>
          <w:p w14:paraId="54863F3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846</w:t>
            </w:r>
          </w:p>
        </w:tc>
        <w:tc>
          <w:tcPr>
            <w:tcW w:w="1410" w:type="dxa"/>
            <w:tcBorders>
              <w:top w:val="single" w:sz="4" w:space="0" w:color="auto"/>
              <w:left w:val="single" w:sz="4" w:space="0" w:color="auto"/>
              <w:bottom w:val="single" w:sz="4" w:space="0" w:color="auto"/>
              <w:right w:val="single" w:sz="4" w:space="0" w:color="auto"/>
            </w:tcBorders>
            <w:vAlign w:val="center"/>
          </w:tcPr>
          <w:p w14:paraId="3D3438D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77630E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0,00020</w:t>
            </w:r>
          </w:p>
        </w:tc>
        <w:tc>
          <w:tcPr>
            <w:tcW w:w="3679" w:type="dxa"/>
            <w:tcBorders>
              <w:top w:val="single" w:sz="4" w:space="0" w:color="auto"/>
              <w:left w:val="single" w:sz="4" w:space="0" w:color="auto"/>
              <w:bottom w:val="single" w:sz="4" w:space="0" w:color="auto"/>
              <w:right w:val="single" w:sz="4" w:space="0" w:color="auto"/>
            </w:tcBorders>
            <w:vAlign w:val="center"/>
          </w:tcPr>
          <w:p w14:paraId="2C3E033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0,0001</w:t>
            </w:r>
          </w:p>
        </w:tc>
      </w:tr>
      <w:tr w:rsidR="009C4FA5" w:rsidRPr="00084CF5" w14:paraId="62948C66" w14:textId="77777777" w:rsidTr="00BE3D5A">
        <w:trPr>
          <w:trHeight w:val="423"/>
        </w:trPr>
        <w:tc>
          <w:tcPr>
            <w:tcW w:w="1658" w:type="dxa"/>
            <w:vMerge/>
            <w:tcBorders>
              <w:left w:val="single" w:sz="4" w:space="0" w:color="auto"/>
              <w:right w:val="single" w:sz="4" w:space="0" w:color="auto"/>
            </w:tcBorders>
            <w:vAlign w:val="center"/>
          </w:tcPr>
          <w:p w14:paraId="652727AB"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A29C7F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FE8A6A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formaldehidas</w:t>
            </w:r>
          </w:p>
        </w:tc>
        <w:tc>
          <w:tcPr>
            <w:tcW w:w="1546" w:type="dxa"/>
            <w:tcBorders>
              <w:top w:val="single" w:sz="4" w:space="0" w:color="auto"/>
              <w:left w:val="single" w:sz="4" w:space="0" w:color="auto"/>
              <w:bottom w:val="single" w:sz="4" w:space="0" w:color="auto"/>
              <w:right w:val="single" w:sz="4" w:space="0" w:color="auto"/>
            </w:tcBorders>
            <w:vAlign w:val="center"/>
          </w:tcPr>
          <w:p w14:paraId="3B4DDAF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871</w:t>
            </w:r>
          </w:p>
        </w:tc>
        <w:tc>
          <w:tcPr>
            <w:tcW w:w="1410" w:type="dxa"/>
            <w:tcBorders>
              <w:top w:val="single" w:sz="4" w:space="0" w:color="auto"/>
              <w:left w:val="single" w:sz="4" w:space="0" w:color="auto"/>
              <w:bottom w:val="single" w:sz="4" w:space="0" w:color="auto"/>
              <w:right w:val="single" w:sz="4" w:space="0" w:color="auto"/>
            </w:tcBorders>
            <w:vAlign w:val="center"/>
          </w:tcPr>
          <w:p w14:paraId="34D5F31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EDBD6D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0,00004</w:t>
            </w:r>
          </w:p>
        </w:tc>
        <w:tc>
          <w:tcPr>
            <w:tcW w:w="3679" w:type="dxa"/>
            <w:tcBorders>
              <w:top w:val="single" w:sz="4" w:space="0" w:color="auto"/>
              <w:left w:val="single" w:sz="4" w:space="0" w:color="auto"/>
              <w:bottom w:val="single" w:sz="4" w:space="0" w:color="auto"/>
              <w:right w:val="single" w:sz="4" w:space="0" w:color="auto"/>
            </w:tcBorders>
            <w:vAlign w:val="center"/>
          </w:tcPr>
          <w:p w14:paraId="22CE620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0,00002</w:t>
            </w:r>
          </w:p>
        </w:tc>
      </w:tr>
      <w:tr w:rsidR="009C4FA5" w:rsidRPr="00084CF5" w14:paraId="50E5A500" w14:textId="77777777" w:rsidTr="00BE3D5A">
        <w:trPr>
          <w:trHeight w:val="299"/>
        </w:trPr>
        <w:tc>
          <w:tcPr>
            <w:tcW w:w="1658" w:type="dxa"/>
            <w:vMerge/>
            <w:tcBorders>
              <w:left w:val="single" w:sz="4" w:space="0" w:color="auto"/>
              <w:right w:val="single" w:sz="4" w:space="0" w:color="auto"/>
            </w:tcBorders>
            <w:vAlign w:val="center"/>
          </w:tcPr>
          <w:p w14:paraId="77DB12AC"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A6846B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D6DF2F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(B)</w:t>
            </w:r>
          </w:p>
        </w:tc>
        <w:tc>
          <w:tcPr>
            <w:tcW w:w="1546" w:type="dxa"/>
            <w:tcBorders>
              <w:top w:val="single" w:sz="4" w:space="0" w:color="auto"/>
              <w:left w:val="single" w:sz="4" w:space="0" w:color="auto"/>
              <w:bottom w:val="single" w:sz="4" w:space="0" w:color="auto"/>
              <w:right w:val="single" w:sz="4" w:space="0" w:color="auto"/>
            </w:tcBorders>
            <w:vAlign w:val="center"/>
          </w:tcPr>
          <w:p w14:paraId="7E0E935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6486</w:t>
            </w:r>
          </w:p>
        </w:tc>
        <w:tc>
          <w:tcPr>
            <w:tcW w:w="1410" w:type="dxa"/>
            <w:tcBorders>
              <w:top w:val="single" w:sz="4" w:space="0" w:color="auto"/>
              <w:left w:val="single" w:sz="4" w:space="0" w:color="auto"/>
              <w:bottom w:val="single" w:sz="4" w:space="0" w:color="auto"/>
              <w:right w:val="single" w:sz="4" w:space="0" w:color="auto"/>
            </w:tcBorders>
            <w:vAlign w:val="center"/>
          </w:tcPr>
          <w:p w14:paraId="1037780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B037A8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0,02046</w:t>
            </w:r>
          </w:p>
        </w:tc>
        <w:tc>
          <w:tcPr>
            <w:tcW w:w="3679" w:type="dxa"/>
            <w:tcBorders>
              <w:top w:val="single" w:sz="4" w:space="0" w:color="auto"/>
              <w:left w:val="single" w:sz="4" w:space="0" w:color="auto"/>
              <w:bottom w:val="single" w:sz="4" w:space="0" w:color="auto"/>
              <w:right w:val="single" w:sz="4" w:space="0" w:color="auto"/>
            </w:tcBorders>
            <w:vAlign w:val="center"/>
          </w:tcPr>
          <w:p w14:paraId="0F8087C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0,017</w:t>
            </w:r>
          </w:p>
        </w:tc>
      </w:tr>
      <w:tr w:rsidR="009C4FA5" w:rsidRPr="00084CF5" w14:paraId="5B448CAA" w14:textId="77777777" w:rsidTr="00BE3D5A">
        <w:trPr>
          <w:trHeight w:val="317"/>
        </w:trPr>
        <w:tc>
          <w:tcPr>
            <w:tcW w:w="1658" w:type="dxa"/>
            <w:vMerge/>
            <w:tcBorders>
              <w:left w:val="single" w:sz="4" w:space="0" w:color="auto"/>
              <w:bottom w:val="single" w:sz="4" w:space="0" w:color="auto"/>
              <w:right w:val="single" w:sz="4" w:space="0" w:color="auto"/>
            </w:tcBorders>
            <w:vAlign w:val="center"/>
          </w:tcPr>
          <w:p w14:paraId="14F7C453"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0033570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C9E8E3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Sieros dioksidas</w:t>
            </w:r>
          </w:p>
        </w:tc>
        <w:tc>
          <w:tcPr>
            <w:tcW w:w="1546" w:type="dxa"/>
            <w:tcBorders>
              <w:top w:val="single" w:sz="4" w:space="0" w:color="auto"/>
              <w:left w:val="single" w:sz="4" w:space="0" w:color="auto"/>
              <w:bottom w:val="single" w:sz="4" w:space="0" w:color="auto"/>
              <w:right w:val="single" w:sz="4" w:space="0" w:color="auto"/>
            </w:tcBorders>
            <w:vAlign w:val="center"/>
          </w:tcPr>
          <w:p w14:paraId="79C1E82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5897</w:t>
            </w:r>
          </w:p>
        </w:tc>
        <w:tc>
          <w:tcPr>
            <w:tcW w:w="1410" w:type="dxa"/>
            <w:tcBorders>
              <w:top w:val="single" w:sz="4" w:space="0" w:color="auto"/>
              <w:left w:val="single" w:sz="4" w:space="0" w:color="auto"/>
              <w:bottom w:val="single" w:sz="4" w:space="0" w:color="auto"/>
              <w:right w:val="single" w:sz="4" w:space="0" w:color="auto"/>
            </w:tcBorders>
            <w:vAlign w:val="center"/>
          </w:tcPr>
          <w:p w14:paraId="1EF4468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C41CC5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0,00472</w:t>
            </w:r>
          </w:p>
        </w:tc>
        <w:tc>
          <w:tcPr>
            <w:tcW w:w="3679" w:type="dxa"/>
            <w:tcBorders>
              <w:top w:val="single" w:sz="4" w:space="0" w:color="auto"/>
              <w:left w:val="single" w:sz="4" w:space="0" w:color="auto"/>
              <w:bottom w:val="single" w:sz="4" w:space="0" w:color="auto"/>
              <w:right w:val="single" w:sz="4" w:space="0" w:color="auto"/>
            </w:tcBorders>
            <w:vAlign w:val="center"/>
          </w:tcPr>
          <w:p w14:paraId="2349A4D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0,002</w:t>
            </w:r>
          </w:p>
        </w:tc>
      </w:tr>
      <w:tr w:rsidR="009C4FA5" w:rsidRPr="00084CF5" w14:paraId="1E22E67C" w14:textId="77777777" w:rsidTr="00BE3D5A">
        <w:tc>
          <w:tcPr>
            <w:tcW w:w="1658" w:type="dxa"/>
            <w:vMerge w:val="restart"/>
            <w:tcBorders>
              <w:top w:val="single" w:sz="4" w:space="0" w:color="auto"/>
              <w:left w:val="single" w:sz="4" w:space="0" w:color="auto"/>
              <w:right w:val="single" w:sz="4" w:space="0" w:color="auto"/>
            </w:tcBorders>
            <w:vAlign w:val="center"/>
          </w:tcPr>
          <w:p w14:paraId="6FD52C1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Rūkykla</w:t>
            </w:r>
          </w:p>
        </w:tc>
        <w:tc>
          <w:tcPr>
            <w:tcW w:w="1498" w:type="dxa"/>
            <w:gridSpan w:val="2"/>
            <w:vMerge w:val="restart"/>
            <w:tcBorders>
              <w:top w:val="single" w:sz="4" w:space="0" w:color="auto"/>
              <w:left w:val="single" w:sz="4" w:space="0" w:color="auto"/>
              <w:right w:val="single" w:sz="4" w:space="0" w:color="auto"/>
            </w:tcBorders>
            <w:vAlign w:val="center"/>
          </w:tcPr>
          <w:p w14:paraId="6008B85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017</w:t>
            </w:r>
          </w:p>
        </w:tc>
        <w:tc>
          <w:tcPr>
            <w:tcW w:w="3114" w:type="dxa"/>
            <w:tcBorders>
              <w:top w:val="single" w:sz="4" w:space="0" w:color="auto"/>
              <w:left w:val="single" w:sz="4" w:space="0" w:color="auto"/>
              <w:bottom w:val="single" w:sz="4" w:space="0" w:color="auto"/>
              <w:right w:val="single" w:sz="4" w:space="0" w:color="auto"/>
            </w:tcBorders>
            <w:vAlign w:val="center"/>
          </w:tcPr>
          <w:p w14:paraId="4994703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(A)</w:t>
            </w:r>
          </w:p>
        </w:tc>
        <w:tc>
          <w:tcPr>
            <w:tcW w:w="1546" w:type="dxa"/>
            <w:tcBorders>
              <w:top w:val="single" w:sz="4" w:space="0" w:color="auto"/>
              <w:left w:val="single" w:sz="4" w:space="0" w:color="auto"/>
              <w:bottom w:val="single" w:sz="4" w:space="0" w:color="auto"/>
              <w:right w:val="single" w:sz="4" w:space="0" w:color="auto"/>
            </w:tcBorders>
            <w:vAlign w:val="center"/>
          </w:tcPr>
          <w:p w14:paraId="5EA1D7ED" w14:textId="77777777" w:rsidR="009C4FA5" w:rsidRPr="00257946" w:rsidRDefault="009C4FA5"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177</w:t>
            </w:r>
          </w:p>
        </w:tc>
        <w:tc>
          <w:tcPr>
            <w:tcW w:w="1410" w:type="dxa"/>
            <w:tcBorders>
              <w:top w:val="single" w:sz="4" w:space="0" w:color="auto"/>
              <w:left w:val="single" w:sz="4" w:space="0" w:color="auto"/>
              <w:bottom w:val="single" w:sz="4" w:space="0" w:color="auto"/>
              <w:right w:val="single" w:sz="4" w:space="0" w:color="auto"/>
            </w:tcBorders>
            <w:vAlign w:val="center"/>
          </w:tcPr>
          <w:p w14:paraId="01E5992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6031693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w:t>
            </w:r>
          </w:p>
        </w:tc>
        <w:tc>
          <w:tcPr>
            <w:tcW w:w="3679" w:type="dxa"/>
            <w:tcBorders>
              <w:top w:val="single" w:sz="4" w:space="0" w:color="auto"/>
              <w:left w:val="single" w:sz="4" w:space="0" w:color="auto"/>
              <w:bottom w:val="single" w:sz="4" w:space="0" w:color="auto"/>
              <w:right w:val="single" w:sz="4" w:space="0" w:color="auto"/>
            </w:tcBorders>
            <w:vAlign w:val="center"/>
          </w:tcPr>
          <w:p w14:paraId="629F8E4C" w14:textId="77777777" w:rsidR="009C4FA5" w:rsidRPr="00257946" w:rsidRDefault="0017481E"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0,148</w:t>
            </w:r>
          </w:p>
        </w:tc>
      </w:tr>
      <w:tr w:rsidR="009C4FA5" w:rsidRPr="00084CF5" w14:paraId="6081C865" w14:textId="77777777" w:rsidTr="00BE3D5A">
        <w:tc>
          <w:tcPr>
            <w:tcW w:w="1658" w:type="dxa"/>
            <w:vMerge/>
            <w:tcBorders>
              <w:left w:val="single" w:sz="4" w:space="0" w:color="auto"/>
              <w:bottom w:val="single" w:sz="4" w:space="0" w:color="auto"/>
              <w:right w:val="single" w:sz="4" w:space="0" w:color="auto"/>
            </w:tcBorders>
            <w:vAlign w:val="center"/>
          </w:tcPr>
          <w:p w14:paraId="3BF0D39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20F2896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38DC85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(A)</w:t>
            </w:r>
          </w:p>
        </w:tc>
        <w:tc>
          <w:tcPr>
            <w:tcW w:w="1546" w:type="dxa"/>
            <w:tcBorders>
              <w:top w:val="single" w:sz="4" w:space="0" w:color="auto"/>
              <w:left w:val="single" w:sz="4" w:space="0" w:color="auto"/>
              <w:bottom w:val="single" w:sz="4" w:space="0" w:color="auto"/>
              <w:right w:val="single" w:sz="4" w:space="0" w:color="auto"/>
            </w:tcBorders>
            <w:vAlign w:val="center"/>
          </w:tcPr>
          <w:p w14:paraId="414BE44F" w14:textId="77777777" w:rsidR="009C4FA5" w:rsidRPr="00257946" w:rsidRDefault="009C4FA5" w:rsidP="00F365D7">
            <w:pPr>
              <w:jc w:val="center"/>
              <w:rPr>
                <w:rFonts w:asciiTheme="majorHAnsi" w:hAnsiTheme="majorHAnsi" w:cstheme="majorHAnsi"/>
                <w:i/>
                <w:iCs/>
                <w:sz w:val="20"/>
                <w:szCs w:val="20"/>
              </w:rPr>
            </w:pPr>
            <w:r w:rsidRPr="00257946">
              <w:rPr>
                <w:rFonts w:asciiTheme="majorHAnsi" w:hAnsiTheme="majorHAnsi" w:cstheme="majorHAnsi"/>
                <w:i/>
                <w:iCs/>
                <w:sz w:val="20"/>
                <w:szCs w:val="20"/>
              </w:rPr>
              <w:t>250</w:t>
            </w:r>
          </w:p>
        </w:tc>
        <w:tc>
          <w:tcPr>
            <w:tcW w:w="1410" w:type="dxa"/>
            <w:tcBorders>
              <w:top w:val="single" w:sz="4" w:space="0" w:color="auto"/>
              <w:left w:val="single" w:sz="4" w:space="0" w:color="auto"/>
              <w:bottom w:val="single" w:sz="4" w:space="0" w:color="auto"/>
              <w:right w:val="single" w:sz="4" w:space="0" w:color="auto"/>
            </w:tcBorders>
            <w:vAlign w:val="center"/>
          </w:tcPr>
          <w:p w14:paraId="17828CB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065CC5B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350</w:t>
            </w:r>
          </w:p>
        </w:tc>
        <w:tc>
          <w:tcPr>
            <w:tcW w:w="3679" w:type="dxa"/>
            <w:tcBorders>
              <w:top w:val="single" w:sz="4" w:space="0" w:color="auto"/>
              <w:left w:val="single" w:sz="4" w:space="0" w:color="auto"/>
              <w:bottom w:val="single" w:sz="4" w:space="0" w:color="auto"/>
              <w:right w:val="single" w:sz="4" w:space="0" w:color="auto"/>
            </w:tcBorders>
            <w:vAlign w:val="center"/>
          </w:tcPr>
          <w:p w14:paraId="3019954F" w14:textId="77777777" w:rsidR="009C4FA5" w:rsidRPr="00257946" w:rsidRDefault="0017481E"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0,142</w:t>
            </w:r>
          </w:p>
        </w:tc>
      </w:tr>
      <w:tr w:rsidR="009C4FA5" w:rsidRPr="00084CF5" w14:paraId="6A3A7306" w14:textId="77777777" w:rsidTr="00BE3D5A">
        <w:tc>
          <w:tcPr>
            <w:tcW w:w="1658" w:type="dxa"/>
            <w:vMerge w:val="restart"/>
            <w:tcBorders>
              <w:top w:val="single" w:sz="4" w:space="0" w:color="auto"/>
              <w:left w:val="single" w:sz="4" w:space="0" w:color="auto"/>
              <w:right w:val="single" w:sz="4" w:space="0" w:color="auto"/>
            </w:tcBorders>
            <w:vAlign w:val="center"/>
          </w:tcPr>
          <w:p w14:paraId="6DF1BC9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Rūkykla</w:t>
            </w:r>
          </w:p>
        </w:tc>
        <w:tc>
          <w:tcPr>
            <w:tcW w:w="1498" w:type="dxa"/>
            <w:gridSpan w:val="2"/>
            <w:vMerge w:val="restart"/>
            <w:tcBorders>
              <w:top w:val="single" w:sz="4" w:space="0" w:color="auto"/>
              <w:left w:val="single" w:sz="4" w:space="0" w:color="auto"/>
              <w:right w:val="single" w:sz="4" w:space="0" w:color="auto"/>
            </w:tcBorders>
            <w:vAlign w:val="center"/>
          </w:tcPr>
          <w:p w14:paraId="6DDC7D9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018</w:t>
            </w:r>
          </w:p>
        </w:tc>
        <w:tc>
          <w:tcPr>
            <w:tcW w:w="3114" w:type="dxa"/>
            <w:tcBorders>
              <w:top w:val="single" w:sz="4" w:space="0" w:color="auto"/>
              <w:left w:val="single" w:sz="4" w:space="0" w:color="auto"/>
              <w:bottom w:val="single" w:sz="4" w:space="0" w:color="auto"/>
              <w:right w:val="single" w:sz="4" w:space="0" w:color="auto"/>
            </w:tcBorders>
            <w:vAlign w:val="center"/>
          </w:tcPr>
          <w:p w14:paraId="3EC9EAA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633B234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6EC5B0E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121C5F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0,00100</w:t>
            </w:r>
          </w:p>
        </w:tc>
        <w:tc>
          <w:tcPr>
            <w:tcW w:w="3679" w:type="dxa"/>
            <w:tcBorders>
              <w:top w:val="single" w:sz="4" w:space="0" w:color="auto"/>
              <w:left w:val="single" w:sz="4" w:space="0" w:color="auto"/>
              <w:bottom w:val="single" w:sz="4" w:space="0" w:color="auto"/>
              <w:right w:val="single" w:sz="4" w:space="0" w:color="auto"/>
            </w:tcBorders>
            <w:vAlign w:val="center"/>
          </w:tcPr>
          <w:p w14:paraId="77B4B2C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0,001</w:t>
            </w:r>
          </w:p>
        </w:tc>
      </w:tr>
      <w:tr w:rsidR="009C4FA5" w:rsidRPr="00084CF5" w14:paraId="69F5DA96" w14:textId="77777777" w:rsidTr="00BE3D5A">
        <w:tc>
          <w:tcPr>
            <w:tcW w:w="1658" w:type="dxa"/>
            <w:vMerge/>
            <w:tcBorders>
              <w:left w:val="single" w:sz="4" w:space="0" w:color="auto"/>
              <w:right w:val="single" w:sz="4" w:space="0" w:color="auto"/>
            </w:tcBorders>
            <w:vAlign w:val="center"/>
          </w:tcPr>
          <w:p w14:paraId="5F5B9002"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6B08CF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E1CE3A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45575F0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43E5810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694FD6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1,11506</w:t>
            </w:r>
          </w:p>
        </w:tc>
        <w:tc>
          <w:tcPr>
            <w:tcW w:w="3679" w:type="dxa"/>
            <w:tcBorders>
              <w:top w:val="single" w:sz="4" w:space="0" w:color="auto"/>
              <w:left w:val="single" w:sz="4" w:space="0" w:color="auto"/>
              <w:bottom w:val="single" w:sz="4" w:space="0" w:color="auto"/>
              <w:right w:val="single" w:sz="4" w:space="0" w:color="auto"/>
            </w:tcBorders>
            <w:vAlign w:val="center"/>
          </w:tcPr>
          <w:p w14:paraId="2CCA5A4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0,913</w:t>
            </w:r>
          </w:p>
        </w:tc>
      </w:tr>
      <w:tr w:rsidR="009C4FA5" w:rsidRPr="00084CF5" w14:paraId="738294C5" w14:textId="77777777" w:rsidTr="00BE3D5A">
        <w:tc>
          <w:tcPr>
            <w:tcW w:w="1658" w:type="dxa"/>
            <w:vMerge/>
            <w:tcBorders>
              <w:left w:val="single" w:sz="4" w:space="0" w:color="auto"/>
              <w:right w:val="single" w:sz="4" w:space="0" w:color="auto"/>
            </w:tcBorders>
            <w:vAlign w:val="center"/>
          </w:tcPr>
          <w:p w14:paraId="17CF9E50"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2F9132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861239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41A0842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45FA632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1BB5FC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0,00611</w:t>
            </w:r>
          </w:p>
        </w:tc>
        <w:tc>
          <w:tcPr>
            <w:tcW w:w="3679" w:type="dxa"/>
            <w:tcBorders>
              <w:top w:val="single" w:sz="4" w:space="0" w:color="auto"/>
              <w:left w:val="single" w:sz="4" w:space="0" w:color="auto"/>
              <w:bottom w:val="single" w:sz="4" w:space="0" w:color="auto"/>
              <w:right w:val="single" w:sz="4" w:space="0" w:color="auto"/>
            </w:tcBorders>
            <w:vAlign w:val="center"/>
          </w:tcPr>
          <w:p w14:paraId="7C5567F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0,005</w:t>
            </w:r>
          </w:p>
        </w:tc>
      </w:tr>
      <w:tr w:rsidR="009C4FA5" w:rsidRPr="00084CF5" w14:paraId="757F83B2" w14:textId="77777777" w:rsidTr="00BE3D5A">
        <w:tc>
          <w:tcPr>
            <w:tcW w:w="1658" w:type="dxa"/>
            <w:vMerge/>
            <w:tcBorders>
              <w:left w:val="single" w:sz="4" w:space="0" w:color="auto"/>
              <w:right w:val="single" w:sz="4" w:space="0" w:color="auto"/>
            </w:tcBorders>
            <w:vAlign w:val="center"/>
          </w:tcPr>
          <w:p w14:paraId="7392372F"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B5BFC6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2EE349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fenolis</w:t>
            </w:r>
          </w:p>
        </w:tc>
        <w:tc>
          <w:tcPr>
            <w:tcW w:w="1546" w:type="dxa"/>
            <w:tcBorders>
              <w:top w:val="single" w:sz="4" w:space="0" w:color="auto"/>
              <w:left w:val="single" w:sz="4" w:space="0" w:color="auto"/>
              <w:bottom w:val="single" w:sz="4" w:space="0" w:color="auto"/>
              <w:right w:val="single" w:sz="4" w:space="0" w:color="auto"/>
            </w:tcBorders>
            <w:vAlign w:val="center"/>
          </w:tcPr>
          <w:p w14:paraId="27652BE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846</w:t>
            </w:r>
          </w:p>
        </w:tc>
        <w:tc>
          <w:tcPr>
            <w:tcW w:w="1410" w:type="dxa"/>
            <w:tcBorders>
              <w:top w:val="single" w:sz="4" w:space="0" w:color="auto"/>
              <w:left w:val="single" w:sz="4" w:space="0" w:color="auto"/>
              <w:bottom w:val="single" w:sz="4" w:space="0" w:color="auto"/>
              <w:right w:val="single" w:sz="4" w:space="0" w:color="auto"/>
            </w:tcBorders>
            <w:vAlign w:val="center"/>
          </w:tcPr>
          <w:p w14:paraId="6F52E21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9B9432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0,00021</w:t>
            </w:r>
          </w:p>
        </w:tc>
        <w:tc>
          <w:tcPr>
            <w:tcW w:w="3679" w:type="dxa"/>
            <w:tcBorders>
              <w:top w:val="single" w:sz="4" w:space="0" w:color="auto"/>
              <w:left w:val="single" w:sz="4" w:space="0" w:color="auto"/>
              <w:bottom w:val="single" w:sz="4" w:space="0" w:color="auto"/>
              <w:right w:val="single" w:sz="4" w:space="0" w:color="auto"/>
            </w:tcBorders>
            <w:vAlign w:val="center"/>
          </w:tcPr>
          <w:p w14:paraId="3352407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0,0001</w:t>
            </w:r>
          </w:p>
        </w:tc>
      </w:tr>
      <w:tr w:rsidR="009C4FA5" w:rsidRPr="00084CF5" w14:paraId="584320EF" w14:textId="77777777" w:rsidTr="00BE3D5A">
        <w:tc>
          <w:tcPr>
            <w:tcW w:w="1658" w:type="dxa"/>
            <w:vMerge/>
            <w:tcBorders>
              <w:left w:val="single" w:sz="4" w:space="0" w:color="auto"/>
              <w:right w:val="single" w:sz="4" w:space="0" w:color="auto"/>
            </w:tcBorders>
            <w:vAlign w:val="center"/>
          </w:tcPr>
          <w:p w14:paraId="37EC3089"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B0ECEC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21EE44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formaldehidas</w:t>
            </w:r>
          </w:p>
        </w:tc>
        <w:tc>
          <w:tcPr>
            <w:tcW w:w="1546" w:type="dxa"/>
            <w:tcBorders>
              <w:top w:val="single" w:sz="4" w:space="0" w:color="auto"/>
              <w:left w:val="single" w:sz="4" w:space="0" w:color="auto"/>
              <w:bottom w:val="single" w:sz="4" w:space="0" w:color="auto"/>
              <w:right w:val="single" w:sz="4" w:space="0" w:color="auto"/>
            </w:tcBorders>
            <w:vAlign w:val="center"/>
          </w:tcPr>
          <w:p w14:paraId="7627948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871</w:t>
            </w:r>
          </w:p>
        </w:tc>
        <w:tc>
          <w:tcPr>
            <w:tcW w:w="1410" w:type="dxa"/>
            <w:tcBorders>
              <w:top w:val="single" w:sz="4" w:space="0" w:color="auto"/>
              <w:left w:val="single" w:sz="4" w:space="0" w:color="auto"/>
              <w:bottom w:val="single" w:sz="4" w:space="0" w:color="auto"/>
              <w:right w:val="single" w:sz="4" w:space="0" w:color="auto"/>
            </w:tcBorders>
            <w:vAlign w:val="center"/>
          </w:tcPr>
          <w:p w14:paraId="67794BF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363521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0,00004</w:t>
            </w:r>
          </w:p>
        </w:tc>
        <w:tc>
          <w:tcPr>
            <w:tcW w:w="3679" w:type="dxa"/>
            <w:tcBorders>
              <w:top w:val="single" w:sz="4" w:space="0" w:color="auto"/>
              <w:left w:val="single" w:sz="4" w:space="0" w:color="auto"/>
              <w:bottom w:val="single" w:sz="4" w:space="0" w:color="auto"/>
              <w:right w:val="single" w:sz="4" w:space="0" w:color="auto"/>
            </w:tcBorders>
            <w:vAlign w:val="center"/>
          </w:tcPr>
          <w:p w14:paraId="0451FC2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0,00002</w:t>
            </w:r>
          </w:p>
        </w:tc>
      </w:tr>
      <w:tr w:rsidR="009C4FA5" w:rsidRPr="00084CF5" w14:paraId="0C8C2A21" w14:textId="77777777" w:rsidTr="00BE3D5A">
        <w:tc>
          <w:tcPr>
            <w:tcW w:w="1658" w:type="dxa"/>
            <w:vMerge/>
            <w:tcBorders>
              <w:left w:val="single" w:sz="4" w:space="0" w:color="auto"/>
              <w:right w:val="single" w:sz="4" w:space="0" w:color="auto"/>
            </w:tcBorders>
            <w:vAlign w:val="center"/>
          </w:tcPr>
          <w:p w14:paraId="22535694"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22D38D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BEB72F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(B)</w:t>
            </w:r>
          </w:p>
        </w:tc>
        <w:tc>
          <w:tcPr>
            <w:tcW w:w="1546" w:type="dxa"/>
            <w:tcBorders>
              <w:top w:val="single" w:sz="4" w:space="0" w:color="auto"/>
              <w:left w:val="single" w:sz="4" w:space="0" w:color="auto"/>
              <w:bottom w:val="single" w:sz="4" w:space="0" w:color="auto"/>
              <w:right w:val="single" w:sz="4" w:space="0" w:color="auto"/>
            </w:tcBorders>
            <w:vAlign w:val="center"/>
          </w:tcPr>
          <w:p w14:paraId="22A6512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6486</w:t>
            </w:r>
          </w:p>
        </w:tc>
        <w:tc>
          <w:tcPr>
            <w:tcW w:w="1410" w:type="dxa"/>
            <w:tcBorders>
              <w:top w:val="single" w:sz="4" w:space="0" w:color="auto"/>
              <w:left w:val="single" w:sz="4" w:space="0" w:color="auto"/>
              <w:bottom w:val="single" w:sz="4" w:space="0" w:color="auto"/>
              <w:right w:val="single" w:sz="4" w:space="0" w:color="auto"/>
            </w:tcBorders>
            <w:vAlign w:val="center"/>
          </w:tcPr>
          <w:p w14:paraId="61846D2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05C7A8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0,02213</w:t>
            </w:r>
          </w:p>
        </w:tc>
        <w:tc>
          <w:tcPr>
            <w:tcW w:w="3679" w:type="dxa"/>
            <w:tcBorders>
              <w:top w:val="single" w:sz="4" w:space="0" w:color="auto"/>
              <w:left w:val="single" w:sz="4" w:space="0" w:color="auto"/>
              <w:bottom w:val="single" w:sz="4" w:space="0" w:color="auto"/>
              <w:right w:val="single" w:sz="4" w:space="0" w:color="auto"/>
            </w:tcBorders>
            <w:vAlign w:val="center"/>
          </w:tcPr>
          <w:p w14:paraId="66D4CB6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0,018</w:t>
            </w:r>
          </w:p>
        </w:tc>
      </w:tr>
      <w:tr w:rsidR="009C4FA5" w:rsidRPr="00084CF5" w14:paraId="22776533" w14:textId="77777777" w:rsidTr="00BE3D5A">
        <w:tc>
          <w:tcPr>
            <w:tcW w:w="1658" w:type="dxa"/>
            <w:vMerge/>
            <w:tcBorders>
              <w:left w:val="single" w:sz="4" w:space="0" w:color="auto"/>
              <w:bottom w:val="single" w:sz="4" w:space="0" w:color="auto"/>
              <w:right w:val="single" w:sz="4" w:space="0" w:color="auto"/>
            </w:tcBorders>
            <w:vAlign w:val="center"/>
          </w:tcPr>
          <w:p w14:paraId="7838E331"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3970B94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480909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Sieros dioksidas</w:t>
            </w:r>
          </w:p>
        </w:tc>
        <w:tc>
          <w:tcPr>
            <w:tcW w:w="1546" w:type="dxa"/>
            <w:tcBorders>
              <w:top w:val="single" w:sz="4" w:space="0" w:color="auto"/>
              <w:left w:val="single" w:sz="4" w:space="0" w:color="auto"/>
              <w:bottom w:val="single" w:sz="4" w:space="0" w:color="auto"/>
              <w:right w:val="single" w:sz="4" w:space="0" w:color="auto"/>
            </w:tcBorders>
            <w:vAlign w:val="center"/>
          </w:tcPr>
          <w:p w14:paraId="4338BD3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5897</w:t>
            </w:r>
          </w:p>
        </w:tc>
        <w:tc>
          <w:tcPr>
            <w:tcW w:w="1410" w:type="dxa"/>
            <w:tcBorders>
              <w:top w:val="single" w:sz="4" w:space="0" w:color="auto"/>
              <w:left w:val="single" w:sz="4" w:space="0" w:color="auto"/>
              <w:bottom w:val="single" w:sz="4" w:space="0" w:color="auto"/>
              <w:right w:val="single" w:sz="4" w:space="0" w:color="auto"/>
            </w:tcBorders>
            <w:vAlign w:val="center"/>
          </w:tcPr>
          <w:p w14:paraId="72C09DB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26F0CB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0,00368</w:t>
            </w:r>
          </w:p>
        </w:tc>
        <w:tc>
          <w:tcPr>
            <w:tcW w:w="3679" w:type="dxa"/>
            <w:tcBorders>
              <w:top w:val="single" w:sz="4" w:space="0" w:color="auto"/>
              <w:left w:val="single" w:sz="4" w:space="0" w:color="auto"/>
              <w:bottom w:val="single" w:sz="4" w:space="0" w:color="auto"/>
              <w:right w:val="single" w:sz="4" w:space="0" w:color="auto"/>
            </w:tcBorders>
            <w:vAlign w:val="center"/>
          </w:tcPr>
          <w:p w14:paraId="5947619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0,002</w:t>
            </w:r>
          </w:p>
        </w:tc>
      </w:tr>
      <w:tr w:rsidR="009C4FA5" w:rsidRPr="00084CF5" w14:paraId="2FF395DA" w14:textId="77777777" w:rsidTr="00BE3D5A">
        <w:tc>
          <w:tcPr>
            <w:tcW w:w="1658" w:type="dxa"/>
            <w:vMerge w:val="restart"/>
            <w:tcBorders>
              <w:top w:val="single" w:sz="4" w:space="0" w:color="auto"/>
              <w:left w:val="single" w:sz="4" w:space="0" w:color="auto"/>
              <w:right w:val="single" w:sz="4" w:space="0" w:color="auto"/>
            </w:tcBorders>
            <w:vAlign w:val="center"/>
          </w:tcPr>
          <w:p w14:paraId="597227B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Rūkykla</w:t>
            </w:r>
          </w:p>
        </w:tc>
        <w:tc>
          <w:tcPr>
            <w:tcW w:w="1498" w:type="dxa"/>
            <w:gridSpan w:val="2"/>
            <w:vMerge w:val="restart"/>
            <w:tcBorders>
              <w:top w:val="single" w:sz="4" w:space="0" w:color="auto"/>
              <w:left w:val="single" w:sz="4" w:space="0" w:color="auto"/>
              <w:right w:val="single" w:sz="4" w:space="0" w:color="auto"/>
            </w:tcBorders>
            <w:vAlign w:val="center"/>
          </w:tcPr>
          <w:p w14:paraId="0B6AC80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020</w:t>
            </w:r>
          </w:p>
        </w:tc>
        <w:tc>
          <w:tcPr>
            <w:tcW w:w="3114" w:type="dxa"/>
            <w:tcBorders>
              <w:top w:val="single" w:sz="4" w:space="0" w:color="auto"/>
              <w:left w:val="single" w:sz="4" w:space="0" w:color="auto"/>
              <w:bottom w:val="single" w:sz="4" w:space="0" w:color="auto"/>
              <w:right w:val="single" w:sz="4" w:space="0" w:color="auto"/>
            </w:tcBorders>
            <w:vAlign w:val="center"/>
          </w:tcPr>
          <w:p w14:paraId="1A87F2D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6C7BA3C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5E45FCC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E002EA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0,00083</w:t>
            </w:r>
          </w:p>
        </w:tc>
        <w:tc>
          <w:tcPr>
            <w:tcW w:w="3679" w:type="dxa"/>
            <w:tcBorders>
              <w:top w:val="single" w:sz="4" w:space="0" w:color="auto"/>
              <w:left w:val="single" w:sz="4" w:space="0" w:color="auto"/>
              <w:bottom w:val="single" w:sz="4" w:space="0" w:color="auto"/>
              <w:right w:val="single" w:sz="4" w:space="0" w:color="auto"/>
            </w:tcBorders>
            <w:vAlign w:val="center"/>
          </w:tcPr>
          <w:p w14:paraId="280A588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0,010</w:t>
            </w:r>
          </w:p>
        </w:tc>
      </w:tr>
      <w:tr w:rsidR="009C4FA5" w:rsidRPr="00084CF5" w14:paraId="7BFBC543" w14:textId="77777777" w:rsidTr="00BE3D5A">
        <w:tc>
          <w:tcPr>
            <w:tcW w:w="1658" w:type="dxa"/>
            <w:vMerge/>
            <w:tcBorders>
              <w:left w:val="single" w:sz="4" w:space="0" w:color="auto"/>
              <w:right w:val="single" w:sz="4" w:space="0" w:color="auto"/>
            </w:tcBorders>
            <w:vAlign w:val="center"/>
          </w:tcPr>
          <w:p w14:paraId="2EC89F5E"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196A47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B2FBEA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21B29FB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5CA69B4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E9FE48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1,16031</w:t>
            </w:r>
          </w:p>
        </w:tc>
        <w:tc>
          <w:tcPr>
            <w:tcW w:w="3679" w:type="dxa"/>
            <w:tcBorders>
              <w:top w:val="single" w:sz="4" w:space="0" w:color="auto"/>
              <w:left w:val="single" w:sz="4" w:space="0" w:color="auto"/>
              <w:bottom w:val="single" w:sz="4" w:space="0" w:color="auto"/>
              <w:right w:val="single" w:sz="4" w:space="0" w:color="auto"/>
            </w:tcBorders>
            <w:vAlign w:val="center"/>
          </w:tcPr>
          <w:p w14:paraId="570F2B4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11,696</w:t>
            </w:r>
          </w:p>
        </w:tc>
      </w:tr>
      <w:tr w:rsidR="009C4FA5" w:rsidRPr="00084CF5" w14:paraId="3AF4CE30" w14:textId="77777777" w:rsidTr="00BE3D5A">
        <w:tc>
          <w:tcPr>
            <w:tcW w:w="1658" w:type="dxa"/>
            <w:vMerge/>
            <w:tcBorders>
              <w:left w:val="single" w:sz="4" w:space="0" w:color="auto"/>
              <w:right w:val="single" w:sz="4" w:space="0" w:color="auto"/>
            </w:tcBorders>
            <w:vAlign w:val="center"/>
          </w:tcPr>
          <w:p w14:paraId="04CB9B52"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212558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4690E5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2D57ECB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2120B21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E5C3FF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0,00770</w:t>
            </w:r>
          </w:p>
        </w:tc>
        <w:tc>
          <w:tcPr>
            <w:tcW w:w="3679" w:type="dxa"/>
            <w:tcBorders>
              <w:top w:val="single" w:sz="4" w:space="0" w:color="auto"/>
              <w:left w:val="single" w:sz="4" w:space="0" w:color="auto"/>
              <w:bottom w:val="single" w:sz="4" w:space="0" w:color="auto"/>
              <w:right w:val="single" w:sz="4" w:space="0" w:color="auto"/>
            </w:tcBorders>
            <w:vAlign w:val="center"/>
          </w:tcPr>
          <w:p w14:paraId="340EE85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0,072</w:t>
            </w:r>
          </w:p>
        </w:tc>
      </w:tr>
      <w:tr w:rsidR="009C4FA5" w:rsidRPr="00084CF5" w14:paraId="2314D7F4" w14:textId="77777777" w:rsidTr="00BE3D5A">
        <w:trPr>
          <w:trHeight w:val="258"/>
        </w:trPr>
        <w:tc>
          <w:tcPr>
            <w:tcW w:w="1658" w:type="dxa"/>
            <w:vMerge/>
            <w:tcBorders>
              <w:left w:val="single" w:sz="4" w:space="0" w:color="auto"/>
              <w:right w:val="single" w:sz="4" w:space="0" w:color="auto"/>
            </w:tcBorders>
            <w:vAlign w:val="center"/>
          </w:tcPr>
          <w:p w14:paraId="5C96ED30"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5163DE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1519D3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fenolis</w:t>
            </w:r>
          </w:p>
        </w:tc>
        <w:tc>
          <w:tcPr>
            <w:tcW w:w="1546" w:type="dxa"/>
            <w:tcBorders>
              <w:top w:val="single" w:sz="4" w:space="0" w:color="auto"/>
              <w:left w:val="single" w:sz="4" w:space="0" w:color="auto"/>
              <w:bottom w:val="single" w:sz="4" w:space="0" w:color="auto"/>
              <w:right w:val="single" w:sz="4" w:space="0" w:color="auto"/>
            </w:tcBorders>
            <w:vAlign w:val="center"/>
          </w:tcPr>
          <w:p w14:paraId="1309EA3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846</w:t>
            </w:r>
          </w:p>
        </w:tc>
        <w:tc>
          <w:tcPr>
            <w:tcW w:w="1410" w:type="dxa"/>
            <w:tcBorders>
              <w:top w:val="single" w:sz="4" w:space="0" w:color="auto"/>
              <w:left w:val="single" w:sz="4" w:space="0" w:color="auto"/>
              <w:bottom w:val="single" w:sz="4" w:space="0" w:color="auto"/>
              <w:right w:val="single" w:sz="4" w:space="0" w:color="auto"/>
            </w:tcBorders>
            <w:vAlign w:val="center"/>
          </w:tcPr>
          <w:p w14:paraId="7E6B8E5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F4035D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0,00017</w:t>
            </w:r>
          </w:p>
        </w:tc>
        <w:tc>
          <w:tcPr>
            <w:tcW w:w="3679" w:type="dxa"/>
            <w:tcBorders>
              <w:top w:val="single" w:sz="4" w:space="0" w:color="auto"/>
              <w:left w:val="single" w:sz="4" w:space="0" w:color="auto"/>
              <w:bottom w:val="single" w:sz="4" w:space="0" w:color="auto"/>
              <w:right w:val="single" w:sz="4" w:space="0" w:color="auto"/>
            </w:tcBorders>
            <w:vAlign w:val="center"/>
          </w:tcPr>
          <w:p w14:paraId="5D5F10D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0,002</w:t>
            </w:r>
          </w:p>
        </w:tc>
      </w:tr>
      <w:tr w:rsidR="009C4FA5" w:rsidRPr="00084CF5" w14:paraId="47584AA4" w14:textId="77777777" w:rsidTr="00BE3D5A">
        <w:trPr>
          <w:trHeight w:val="295"/>
        </w:trPr>
        <w:tc>
          <w:tcPr>
            <w:tcW w:w="1658" w:type="dxa"/>
            <w:vMerge/>
            <w:tcBorders>
              <w:left w:val="single" w:sz="4" w:space="0" w:color="auto"/>
              <w:right w:val="single" w:sz="4" w:space="0" w:color="auto"/>
            </w:tcBorders>
            <w:vAlign w:val="center"/>
          </w:tcPr>
          <w:p w14:paraId="71AD5DB1"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2F0360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455859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formaldehidas</w:t>
            </w:r>
          </w:p>
        </w:tc>
        <w:tc>
          <w:tcPr>
            <w:tcW w:w="1546" w:type="dxa"/>
            <w:tcBorders>
              <w:top w:val="single" w:sz="4" w:space="0" w:color="auto"/>
              <w:left w:val="single" w:sz="4" w:space="0" w:color="auto"/>
              <w:bottom w:val="single" w:sz="4" w:space="0" w:color="auto"/>
              <w:right w:val="single" w:sz="4" w:space="0" w:color="auto"/>
            </w:tcBorders>
            <w:vAlign w:val="center"/>
          </w:tcPr>
          <w:p w14:paraId="0FF2733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871</w:t>
            </w:r>
          </w:p>
        </w:tc>
        <w:tc>
          <w:tcPr>
            <w:tcW w:w="1410" w:type="dxa"/>
            <w:tcBorders>
              <w:top w:val="single" w:sz="4" w:space="0" w:color="auto"/>
              <w:left w:val="single" w:sz="4" w:space="0" w:color="auto"/>
              <w:bottom w:val="single" w:sz="4" w:space="0" w:color="auto"/>
              <w:right w:val="single" w:sz="4" w:space="0" w:color="auto"/>
            </w:tcBorders>
            <w:vAlign w:val="center"/>
          </w:tcPr>
          <w:p w14:paraId="633A763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4D6248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0,00004</w:t>
            </w:r>
          </w:p>
        </w:tc>
        <w:tc>
          <w:tcPr>
            <w:tcW w:w="3679" w:type="dxa"/>
            <w:tcBorders>
              <w:top w:val="single" w:sz="4" w:space="0" w:color="auto"/>
              <w:left w:val="single" w:sz="4" w:space="0" w:color="auto"/>
              <w:bottom w:val="single" w:sz="4" w:space="0" w:color="auto"/>
              <w:right w:val="single" w:sz="4" w:space="0" w:color="auto"/>
            </w:tcBorders>
            <w:vAlign w:val="center"/>
          </w:tcPr>
          <w:p w14:paraId="36431A6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0,0003</w:t>
            </w:r>
          </w:p>
        </w:tc>
      </w:tr>
      <w:tr w:rsidR="009C4FA5" w:rsidRPr="00084CF5" w14:paraId="4001E651" w14:textId="77777777" w:rsidTr="00BE3D5A">
        <w:trPr>
          <w:trHeight w:val="252"/>
        </w:trPr>
        <w:tc>
          <w:tcPr>
            <w:tcW w:w="1658" w:type="dxa"/>
            <w:vMerge/>
            <w:tcBorders>
              <w:left w:val="single" w:sz="4" w:space="0" w:color="auto"/>
              <w:right w:val="single" w:sz="4" w:space="0" w:color="auto"/>
            </w:tcBorders>
            <w:vAlign w:val="center"/>
          </w:tcPr>
          <w:p w14:paraId="21344707"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D959C0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F8F932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(B)</w:t>
            </w:r>
          </w:p>
        </w:tc>
        <w:tc>
          <w:tcPr>
            <w:tcW w:w="1546" w:type="dxa"/>
            <w:tcBorders>
              <w:top w:val="single" w:sz="4" w:space="0" w:color="auto"/>
              <w:left w:val="single" w:sz="4" w:space="0" w:color="auto"/>
              <w:bottom w:val="single" w:sz="4" w:space="0" w:color="auto"/>
              <w:right w:val="single" w:sz="4" w:space="0" w:color="auto"/>
            </w:tcBorders>
            <w:vAlign w:val="center"/>
          </w:tcPr>
          <w:p w14:paraId="620C4A0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6486</w:t>
            </w:r>
          </w:p>
        </w:tc>
        <w:tc>
          <w:tcPr>
            <w:tcW w:w="1410" w:type="dxa"/>
            <w:tcBorders>
              <w:top w:val="single" w:sz="4" w:space="0" w:color="auto"/>
              <w:left w:val="single" w:sz="4" w:space="0" w:color="auto"/>
              <w:bottom w:val="single" w:sz="4" w:space="0" w:color="auto"/>
              <w:right w:val="single" w:sz="4" w:space="0" w:color="auto"/>
            </w:tcBorders>
            <w:vAlign w:val="center"/>
          </w:tcPr>
          <w:p w14:paraId="0C81D89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C5F336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0,02912</w:t>
            </w:r>
          </w:p>
        </w:tc>
        <w:tc>
          <w:tcPr>
            <w:tcW w:w="3679" w:type="dxa"/>
            <w:tcBorders>
              <w:top w:val="single" w:sz="4" w:space="0" w:color="auto"/>
              <w:left w:val="single" w:sz="4" w:space="0" w:color="auto"/>
              <w:bottom w:val="single" w:sz="4" w:space="0" w:color="auto"/>
              <w:right w:val="single" w:sz="4" w:space="0" w:color="auto"/>
            </w:tcBorders>
            <w:vAlign w:val="center"/>
          </w:tcPr>
          <w:p w14:paraId="1B44F89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0,224</w:t>
            </w:r>
          </w:p>
        </w:tc>
      </w:tr>
      <w:tr w:rsidR="009C4FA5" w:rsidRPr="00084CF5" w14:paraId="48F64CF3" w14:textId="77777777" w:rsidTr="00BE3D5A">
        <w:trPr>
          <w:trHeight w:val="283"/>
        </w:trPr>
        <w:tc>
          <w:tcPr>
            <w:tcW w:w="1658" w:type="dxa"/>
            <w:vMerge/>
            <w:tcBorders>
              <w:left w:val="single" w:sz="4" w:space="0" w:color="auto"/>
              <w:bottom w:val="single" w:sz="4" w:space="0" w:color="auto"/>
              <w:right w:val="single" w:sz="4" w:space="0" w:color="auto"/>
            </w:tcBorders>
            <w:vAlign w:val="center"/>
          </w:tcPr>
          <w:p w14:paraId="23ED7803"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6821C29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233CB5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Sieros dioksidas</w:t>
            </w:r>
          </w:p>
        </w:tc>
        <w:tc>
          <w:tcPr>
            <w:tcW w:w="1546" w:type="dxa"/>
            <w:tcBorders>
              <w:top w:val="single" w:sz="4" w:space="0" w:color="auto"/>
              <w:left w:val="single" w:sz="4" w:space="0" w:color="auto"/>
              <w:bottom w:val="single" w:sz="4" w:space="0" w:color="auto"/>
              <w:right w:val="single" w:sz="4" w:space="0" w:color="auto"/>
            </w:tcBorders>
            <w:vAlign w:val="center"/>
          </w:tcPr>
          <w:p w14:paraId="480D8FD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5897</w:t>
            </w:r>
          </w:p>
        </w:tc>
        <w:tc>
          <w:tcPr>
            <w:tcW w:w="1410" w:type="dxa"/>
            <w:tcBorders>
              <w:top w:val="single" w:sz="4" w:space="0" w:color="auto"/>
              <w:left w:val="single" w:sz="4" w:space="0" w:color="auto"/>
              <w:bottom w:val="single" w:sz="4" w:space="0" w:color="auto"/>
              <w:right w:val="single" w:sz="4" w:space="0" w:color="auto"/>
            </w:tcBorders>
            <w:vAlign w:val="center"/>
          </w:tcPr>
          <w:p w14:paraId="4B53277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01D87D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0,00413</w:t>
            </w:r>
          </w:p>
        </w:tc>
        <w:tc>
          <w:tcPr>
            <w:tcW w:w="3679" w:type="dxa"/>
            <w:tcBorders>
              <w:top w:val="single" w:sz="4" w:space="0" w:color="auto"/>
              <w:left w:val="single" w:sz="4" w:space="0" w:color="auto"/>
              <w:bottom w:val="single" w:sz="4" w:space="0" w:color="auto"/>
              <w:right w:val="single" w:sz="4" w:space="0" w:color="auto"/>
            </w:tcBorders>
            <w:vAlign w:val="center"/>
          </w:tcPr>
          <w:p w14:paraId="17F2641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0,024</w:t>
            </w:r>
          </w:p>
        </w:tc>
      </w:tr>
      <w:tr w:rsidR="009C4FA5" w:rsidRPr="00084CF5" w14:paraId="312A8789" w14:textId="77777777" w:rsidTr="00BE3D5A">
        <w:trPr>
          <w:trHeight w:val="396"/>
        </w:trPr>
        <w:tc>
          <w:tcPr>
            <w:tcW w:w="1658" w:type="dxa"/>
            <w:vMerge w:val="restart"/>
            <w:tcBorders>
              <w:top w:val="single" w:sz="4" w:space="0" w:color="auto"/>
              <w:left w:val="single" w:sz="4" w:space="0" w:color="auto"/>
              <w:right w:val="single" w:sz="4" w:space="0" w:color="auto"/>
            </w:tcBorders>
            <w:vAlign w:val="center"/>
          </w:tcPr>
          <w:p w14:paraId="2BF2DF8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Rūkykla</w:t>
            </w:r>
          </w:p>
        </w:tc>
        <w:tc>
          <w:tcPr>
            <w:tcW w:w="1498" w:type="dxa"/>
            <w:gridSpan w:val="2"/>
            <w:vMerge w:val="restart"/>
            <w:tcBorders>
              <w:top w:val="single" w:sz="4" w:space="0" w:color="auto"/>
              <w:left w:val="single" w:sz="4" w:space="0" w:color="auto"/>
              <w:right w:val="single" w:sz="4" w:space="0" w:color="auto"/>
            </w:tcBorders>
            <w:vAlign w:val="center"/>
          </w:tcPr>
          <w:p w14:paraId="1F75B19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021</w:t>
            </w:r>
          </w:p>
        </w:tc>
        <w:tc>
          <w:tcPr>
            <w:tcW w:w="3114" w:type="dxa"/>
            <w:tcBorders>
              <w:top w:val="single" w:sz="4" w:space="0" w:color="auto"/>
              <w:left w:val="single" w:sz="4" w:space="0" w:color="auto"/>
              <w:bottom w:val="single" w:sz="4" w:space="0" w:color="auto"/>
              <w:right w:val="single" w:sz="4" w:space="0" w:color="auto"/>
            </w:tcBorders>
            <w:vAlign w:val="center"/>
          </w:tcPr>
          <w:p w14:paraId="012B5B4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775A8A9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67829E3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8FD6D2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0,00009</w:t>
            </w:r>
          </w:p>
        </w:tc>
        <w:tc>
          <w:tcPr>
            <w:tcW w:w="3679" w:type="dxa"/>
            <w:tcBorders>
              <w:top w:val="single" w:sz="4" w:space="0" w:color="auto"/>
              <w:left w:val="single" w:sz="4" w:space="0" w:color="auto"/>
              <w:bottom w:val="single" w:sz="4" w:space="0" w:color="auto"/>
              <w:right w:val="single" w:sz="4" w:space="0" w:color="auto"/>
            </w:tcBorders>
            <w:vAlign w:val="center"/>
          </w:tcPr>
          <w:p w14:paraId="4D50D5E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0,00001</w:t>
            </w:r>
          </w:p>
        </w:tc>
      </w:tr>
      <w:tr w:rsidR="009C4FA5" w:rsidRPr="00084CF5" w14:paraId="30F5B996" w14:textId="77777777" w:rsidTr="00BE3D5A">
        <w:tc>
          <w:tcPr>
            <w:tcW w:w="1658" w:type="dxa"/>
            <w:vMerge/>
            <w:tcBorders>
              <w:left w:val="single" w:sz="4" w:space="0" w:color="auto"/>
              <w:right w:val="single" w:sz="4" w:space="0" w:color="auto"/>
            </w:tcBorders>
            <w:vAlign w:val="center"/>
          </w:tcPr>
          <w:p w14:paraId="479E6856"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31595B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E1D6B9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19B55F1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5E0DCA0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20C2BC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0,00281</w:t>
            </w:r>
          </w:p>
        </w:tc>
        <w:tc>
          <w:tcPr>
            <w:tcW w:w="3679" w:type="dxa"/>
            <w:tcBorders>
              <w:top w:val="single" w:sz="4" w:space="0" w:color="auto"/>
              <w:left w:val="single" w:sz="4" w:space="0" w:color="auto"/>
              <w:bottom w:val="single" w:sz="4" w:space="0" w:color="auto"/>
              <w:right w:val="single" w:sz="4" w:space="0" w:color="auto"/>
            </w:tcBorders>
            <w:vAlign w:val="center"/>
          </w:tcPr>
          <w:p w14:paraId="37F79AA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0,0003</w:t>
            </w:r>
          </w:p>
        </w:tc>
      </w:tr>
      <w:tr w:rsidR="009C4FA5" w:rsidRPr="00084CF5" w14:paraId="35F330B0" w14:textId="77777777" w:rsidTr="00BE3D5A">
        <w:tc>
          <w:tcPr>
            <w:tcW w:w="1658" w:type="dxa"/>
            <w:vMerge/>
            <w:tcBorders>
              <w:left w:val="single" w:sz="4" w:space="0" w:color="auto"/>
              <w:right w:val="single" w:sz="4" w:space="0" w:color="auto"/>
            </w:tcBorders>
            <w:vAlign w:val="center"/>
          </w:tcPr>
          <w:p w14:paraId="5DDD880E"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6B975C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3E7197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33C8FED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40E452D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24A134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0,00024</w:t>
            </w:r>
          </w:p>
        </w:tc>
        <w:tc>
          <w:tcPr>
            <w:tcW w:w="3679" w:type="dxa"/>
            <w:tcBorders>
              <w:top w:val="single" w:sz="4" w:space="0" w:color="auto"/>
              <w:left w:val="single" w:sz="4" w:space="0" w:color="auto"/>
              <w:bottom w:val="single" w:sz="4" w:space="0" w:color="auto"/>
              <w:right w:val="single" w:sz="4" w:space="0" w:color="auto"/>
            </w:tcBorders>
            <w:vAlign w:val="center"/>
          </w:tcPr>
          <w:p w14:paraId="3ED2BEE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0,00003</w:t>
            </w:r>
          </w:p>
        </w:tc>
      </w:tr>
      <w:tr w:rsidR="009C4FA5" w:rsidRPr="00084CF5" w14:paraId="6EAC0084" w14:textId="77777777" w:rsidTr="00BE3D5A">
        <w:tc>
          <w:tcPr>
            <w:tcW w:w="1658" w:type="dxa"/>
            <w:vMerge/>
            <w:tcBorders>
              <w:left w:val="single" w:sz="4" w:space="0" w:color="auto"/>
              <w:right w:val="single" w:sz="4" w:space="0" w:color="auto"/>
            </w:tcBorders>
            <w:vAlign w:val="center"/>
          </w:tcPr>
          <w:p w14:paraId="4D9F9851"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EA3471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8EB649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fenolis</w:t>
            </w:r>
          </w:p>
        </w:tc>
        <w:tc>
          <w:tcPr>
            <w:tcW w:w="1546" w:type="dxa"/>
            <w:tcBorders>
              <w:top w:val="single" w:sz="4" w:space="0" w:color="auto"/>
              <w:left w:val="single" w:sz="4" w:space="0" w:color="auto"/>
              <w:bottom w:val="single" w:sz="4" w:space="0" w:color="auto"/>
              <w:right w:val="single" w:sz="4" w:space="0" w:color="auto"/>
            </w:tcBorders>
            <w:vAlign w:val="center"/>
          </w:tcPr>
          <w:p w14:paraId="597F053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846</w:t>
            </w:r>
          </w:p>
        </w:tc>
        <w:tc>
          <w:tcPr>
            <w:tcW w:w="1410" w:type="dxa"/>
            <w:tcBorders>
              <w:top w:val="single" w:sz="4" w:space="0" w:color="auto"/>
              <w:left w:val="single" w:sz="4" w:space="0" w:color="auto"/>
              <w:bottom w:val="single" w:sz="4" w:space="0" w:color="auto"/>
              <w:right w:val="single" w:sz="4" w:space="0" w:color="auto"/>
            </w:tcBorders>
            <w:vAlign w:val="center"/>
          </w:tcPr>
          <w:p w14:paraId="78F8F62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209610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0,00006</w:t>
            </w:r>
          </w:p>
        </w:tc>
        <w:tc>
          <w:tcPr>
            <w:tcW w:w="3679" w:type="dxa"/>
            <w:tcBorders>
              <w:top w:val="single" w:sz="4" w:space="0" w:color="auto"/>
              <w:left w:val="single" w:sz="4" w:space="0" w:color="auto"/>
              <w:bottom w:val="single" w:sz="4" w:space="0" w:color="auto"/>
              <w:right w:val="single" w:sz="4" w:space="0" w:color="auto"/>
            </w:tcBorders>
            <w:vAlign w:val="center"/>
          </w:tcPr>
          <w:p w14:paraId="3CDC68C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0,000004</w:t>
            </w:r>
          </w:p>
        </w:tc>
      </w:tr>
      <w:tr w:rsidR="009C4FA5" w:rsidRPr="00084CF5" w14:paraId="2C10879C" w14:textId="77777777" w:rsidTr="00BE3D5A">
        <w:tc>
          <w:tcPr>
            <w:tcW w:w="1658" w:type="dxa"/>
            <w:vMerge/>
            <w:tcBorders>
              <w:left w:val="single" w:sz="4" w:space="0" w:color="auto"/>
              <w:right w:val="single" w:sz="4" w:space="0" w:color="auto"/>
            </w:tcBorders>
            <w:vAlign w:val="center"/>
          </w:tcPr>
          <w:p w14:paraId="579CCC93"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56110B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7CB639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formaldehidas</w:t>
            </w:r>
          </w:p>
        </w:tc>
        <w:tc>
          <w:tcPr>
            <w:tcW w:w="1546" w:type="dxa"/>
            <w:tcBorders>
              <w:top w:val="single" w:sz="4" w:space="0" w:color="auto"/>
              <w:left w:val="single" w:sz="4" w:space="0" w:color="auto"/>
              <w:bottom w:val="single" w:sz="4" w:space="0" w:color="auto"/>
              <w:right w:val="single" w:sz="4" w:space="0" w:color="auto"/>
            </w:tcBorders>
            <w:vAlign w:val="center"/>
          </w:tcPr>
          <w:p w14:paraId="00B7B42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871</w:t>
            </w:r>
          </w:p>
        </w:tc>
        <w:tc>
          <w:tcPr>
            <w:tcW w:w="1410" w:type="dxa"/>
            <w:tcBorders>
              <w:top w:val="single" w:sz="4" w:space="0" w:color="auto"/>
              <w:left w:val="single" w:sz="4" w:space="0" w:color="auto"/>
              <w:bottom w:val="single" w:sz="4" w:space="0" w:color="auto"/>
              <w:right w:val="single" w:sz="4" w:space="0" w:color="auto"/>
            </w:tcBorders>
            <w:vAlign w:val="center"/>
          </w:tcPr>
          <w:p w14:paraId="2286128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C81BC4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0,00006</w:t>
            </w:r>
          </w:p>
        </w:tc>
        <w:tc>
          <w:tcPr>
            <w:tcW w:w="3679" w:type="dxa"/>
            <w:tcBorders>
              <w:top w:val="single" w:sz="4" w:space="0" w:color="auto"/>
              <w:left w:val="single" w:sz="4" w:space="0" w:color="auto"/>
              <w:bottom w:val="single" w:sz="4" w:space="0" w:color="auto"/>
              <w:right w:val="single" w:sz="4" w:space="0" w:color="auto"/>
            </w:tcBorders>
            <w:vAlign w:val="center"/>
          </w:tcPr>
          <w:p w14:paraId="681FEE9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0,000004</w:t>
            </w:r>
          </w:p>
        </w:tc>
      </w:tr>
      <w:tr w:rsidR="009C4FA5" w:rsidRPr="00084CF5" w14:paraId="74CE0B4E" w14:textId="77777777" w:rsidTr="00BE3D5A">
        <w:tc>
          <w:tcPr>
            <w:tcW w:w="1658" w:type="dxa"/>
            <w:vMerge/>
            <w:tcBorders>
              <w:left w:val="single" w:sz="4" w:space="0" w:color="auto"/>
              <w:right w:val="single" w:sz="4" w:space="0" w:color="auto"/>
            </w:tcBorders>
            <w:vAlign w:val="center"/>
          </w:tcPr>
          <w:p w14:paraId="112F33C2"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AE142E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ED0CFA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(B)</w:t>
            </w:r>
          </w:p>
        </w:tc>
        <w:tc>
          <w:tcPr>
            <w:tcW w:w="1546" w:type="dxa"/>
            <w:tcBorders>
              <w:top w:val="single" w:sz="4" w:space="0" w:color="auto"/>
              <w:left w:val="single" w:sz="4" w:space="0" w:color="auto"/>
              <w:bottom w:val="single" w:sz="4" w:space="0" w:color="auto"/>
              <w:right w:val="single" w:sz="4" w:space="0" w:color="auto"/>
            </w:tcBorders>
            <w:vAlign w:val="center"/>
          </w:tcPr>
          <w:p w14:paraId="7BBAAF1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6486</w:t>
            </w:r>
          </w:p>
        </w:tc>
        <w:tc>
          <w:tcPr>
            <w:tcW w:w="1410" w:type="dxa"/>
            <w:tcBorders>
              <w:top w:val="single" w:sz="4" w:space="0" w:color="auto"/>
              <w:left w:val="single" w:sz="4" w:space="0" w:color="auto"/>
              <w:bottom w:val="single" w:sz="4" w:space="0" w:color="auto"/>
              <w:right w:val="single" w:sz="4" w:space="0" w:color="auto"/>
            </w:tcBorders>
            <w:vAlign w:val="center"/>
          </w:tcPr>
          <w:p w14:paraId="43DC613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889929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0,00166</w:t>
            </w:r>
          </w:p>
        </w:tc>
        <w:tc>
          <w:tcPr>
            <w:tcW w:w="3679" w:type="dxa"/>
            <w:tcBorders>
              <w:top w:val="single" w:sz="4" w:space="0" w:color="auto"/>
              <w:left w:val="single" w:sz="4" w:space="0" w:color="auto"/>
              <w:bottom w:val="single" w:sz="4" w:space="0" w:color="auto"/>
              <w:right w:val="single" w:sz="4" w:space="0" w:color="auto"/>
            </w:tcBorders>
            <w:vAlign w:val="center"/>
          </w:tcPr>
          <w:p w14:paraId="50CA1D2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0,0002</w:t>
            </w:r>
          </w:p>
        </w:tc>
      </w:tr>
      <w:tr w:rsidR="009C4FA5" w:rsidRPr="00084CF5" w14:paraId="4724410C" w14:textId="77777777" w:rsidTr="00BE3D5A">
        <w:trPr>
          <w:trHeight w:val="376"/>
        </w:trPr>
        <w:tc>
          <w:tcPr>
            <w:tcW w:w="1658" w:type="dxa"/>
            <w:vMerge/>
            <w:tcBorders>
              <w:left w:val="single" w:sz="4" w:space="0" w:color="auto"/>
              <w:bottom w:val="single" w:sz="4" w:space="0" w:color="auto"/>
              <w:right w:val="single" w:sz="4" w:space="0" w:color="auto"/>
            </w:tcBorders>
            <w:vAlign w:val="center"/>
          </w:tcPr>
          <w:p w14:paraId="1F94A5E0"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24AC43A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FABA61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Sieros dioksidas</w:t>
            </w:r>
          </w:p>
        </w:tc>
        <w:tc>
          <w:tcPr>
            <w:tcW w:w="1546" w:type="dxa"/>
            <w:tcBorders>
              <w:top w:val="single" w:sz="4" w:space="0" w:color="auto"/>
              <w:left w:val="single" w:sz="4" w:space="0" w:color="auto"/>
              <w:bottom w:val="single" w:sz="4" w:space="0" w:color="auto"/>
              <w:right w:val="single" w:sz="4" w:space="0" w:color="auto"/>
            </w:tcBorders>
            <w:vAlign w:val="center"/>
          </w:tcPr>
          <w:p w14:paraId="770EE2E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5897</w:t>
            </w:r>
          </w:p>
        </w:tc>
        <w:tc>
          <w:tcPr>
            <w:tcW w:w="1410" w:type="dxa"/>
            <w:tcBorders>
              <w:top w:val="single" w:sz="4" w:space="0" w:color="auto"/>
              <w:left w:val="single" w:sz="4" w:space="0" w:color="auto"/>
              <w:bottom w:val="single" w:sz="4" w:space="0" w:color="auto"/>
              <w:right w:val="single" w:sz="4" w:space="0" w:color="auto"/>
            </w:tcBorders>
            <w:vAlign w:val="center"/>
          </w:tcPr>
          <w:p w14:paraId="11243E3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674A78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0,00056</w:t>
            </w:r>
          </w:p>
        </w:tc>
        <w:tc>
          <w:tcPr>
            <w:tcW w:w="3679" w:type="dxa"/>
            <w:tcBorders>
              <w:top w:val="single" w:sz="4" w:space="0" w:color="auto"/>
              <w:left w:val="single" w:sz="4" w:space="0" w:color="auto"/>
              <w:bottom w:val="single" w:sz="4" w:space="0" w:color="auto"/>
              <w:right w:val="single" w:sz="4" w:space="0" w:color="auto"/>
            </w:tcBorders>
            <w:vAlign w:val="center"/>
          </w:tcPr>
          <w:p w14:paraId="344B485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0,00003</w:t>
            </w:r>
          </w:p>
        </w:tc>
      </w:tr>
      <w:tr w:rsidR="009C4FA5" w:rsidRPr="00084CF5" w14:paraId="761CF7BC" w14:textId="77777777" w:rsidTr="00BE3D5A">
        <w:trPr>
          <w:trHeight w:val="398"/>
        </w:trPr>
        <w:tc>
          <w:tcPr>
            <w:tcW w:w="1658" w:type="dxa"/>
            <w:vMerge w:val="restart"/>
            <w:tcBorders>
              <w:top w:val="single" w:sz="4" w:space="0" w:color="auto"/>
              <w:left w:val="single" w:sz="4" w:space="0" w:color="auto"/>
              <w:right w:val="single" w:sz="4" w:space="0" w:color="auto"/>
            </w:tcBorders>
            <w:vAlign w:val="center"/>
          </w:tcPr>
          <w:p w14:paraId="54E04FB6" w14:textId="77777777" w:rsidR="009C4FA5" w:rsidRPr="00257946" w:rsidRDefault="009C4FA5"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p w14:paraId="3C5ED79A" w14:textId="77777777" w:rsidR="009C4FA5" w:rsidRPr="00257946" w:rsidRDefault="009C4FA5" w:rsidP="00F365D7">
            <w:pPr>
              <w:rPr>
                <w:rFonts w:asciiTheme="majorHAnsi" w:eastAsia="Calibri" w:hAnsiTheme="majorHAnsi" w:cstheme="majorHAnsi"/>
                <w:sz w:val="20"/>
                <w:szCs w:val="20"/>
              </w:rPr>
            </w:pPr>
          </w:p>
        </w:tc>
        <w:tc>
          <w:tcPr>
            <w:tcW w:w="1498" w:type="dxa"/>
            <w:gridSpan w:val="2"/>
            <w:vMerge w:val="restart"/>
            <w:tcBorders>
              <w:top w:val="single" w:sz="4" w:space="0" w:color="auto"/>
              <w:left w:val="single" w:sz="4" w:space="0" w:color="auto"/>
              <w:right w:val="single" w:sz="4" w:space="0" w:color="auto"/>
            </w:tcBorders>
            <w:vAlign w:val="center"/>
          </w:tcPr>
          <w:p w14:paraId="1D820AA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022</w:t>
            </w:r>
          </w:p>
        </w:tc>
        <w:tc>
          <w:tcPr>
            <w:tcW w:w="3114" w:type="dxa"/>
            <w:tcBorders>
              <w:top w:val="single" w:sz="4" w:space="0" w:color="auto"/>
              <w:left w:val="single" w:sz="4" w:space="0" w:color="auto"/>
              <w:bottom w:val="single" w:sz="4" w:space="0" w:color="auto"/>
              <w:right w:val="single" w:sz="4" w:space="0" w:color="auto"/>
            </w:tcBorders>
            <w:vAlign w:val="center"/>
          </w:tcPr>
          <w:p w14:paraId="20DFB57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41412EF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7CB3449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45B620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40CC3BB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9C4FA5" w:rsidRPr="00084CF5" w14:paraId="0A865136" w14:textId="77777777" w:rsidTr="00BE3D5A">
        <w:tc>
          <w:tcPr>
            <w:tcW w:w="1658" w:type="dxa"/>
            <w:vMerge/>
            <w:tcBorders>
              <w:left w:val="single" w:sz="4" w:space="0" w:color="auto"/>
              <w:right w:val="single" w:sz="4" w:space="0" w:color="auto"/>
            </w:tcBorders>
            <w:vAlign w:val="center"/>
          </w:tcPr>
          <w:p w14:paraId="5058CFF9"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A2F53D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4B0CE9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0DF1CB5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1011F48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BDF0D41" w14:textId="77777777" w:rsidR="009C4FA5" w:rsidRPr="00257946" w:rsidRDefault="009C4FA5" w:rsidP="00B8783A">
            <w:pPr>
              <w:jc w:val="center"/>
              <w:rPr>
                <w:rFonts w:asciiTheme="majorHAnsi" w:hAnsiTheme="majorHAnsi" w:cstheme="majorHAnsi"/>
                <w:sz w:val="20"/>
                <w:szCs w:val="20"/>
              </w:rPr>
            </w:pPr>
            <w:r w:rsidRPr="00257946">
              <w:rPr>
                <w:rFonts w:asciiTheme="majorHAnsi" w:hAnsiTheme="majorHAnsi" w:cstheme="majorHAnsi"/>
                <w:sz w:val="20"/>
                <w:szCs w:val="20"/>
              </w:rPr>
              <w:t>0,0</w:t>
            </w:r>
            <w:r w:rsidR="00B8783A" w:rsidRPr="00257946">
              <w:rPr>
                <w:rFonts w:asciiTheme="majorHAnsi" w:hAnsiTheme="majorHAnsi" w:cstheme="majorHAnsi"/>
                <w:sz w:val="20"/>
                <w:szCs w:val="20"/>
              </w:rPr>
              <w:t>1955</w:t>
            </w:r>
          </w:p>
        </w:tc>
        <w:tc>
          <w:tcPr>
            <w:tcW w:w="3679" w:type="dxa"/>
            <w:tcBorders>
              <w:top w:val="single" w:sz="4" w:space="0" w:color="auto"/>
              <w:left w:val="single" w:sz="4" w:space="0" w:color="auto"/>
              <w:bottom w:val="single" w:sz="4" w:space="0" w:color="auto"/>
              <w:right w:val="single" w:sz="4" w:space="0" w:color="auto"/>
            </w:tcBorders>
            <w:vAlign w:val="center"/>
          </w:tcPr>
          <w:p w14:paraId="570C3627" w14:textId="77777777" w:rsidR="009C4FA5" w:rsidRPr="00257946" w:rsidRDefault="009C4FA5" w:rsidP="00B8783A">
            <w:pPr>
              <w:jc w:val="center"/>
              <w:rPr>
                <w:rFonts w:asciiTheme="majorHAnsi" w:hAnsiTheme="majorHAnsi" w:cstheme="majorHAnsi"/>
                <w:sz w:val="20"/>
                <w:szCs w:val="20"/>
              </w:rPr>
            </w:pPr>
            <w:r w:rsidRPr="00257946">
              <w:rPr>
                <w:rFonts w:asciiTheme="majorHAnsi" w:hAnsiTheme="majorHAnsi" w:cstheme="majorHAnsi"/>
                <w:sz w:val="20"/>
                <w:szCs w:val="20"/>
              </w:rPr>
              <w:t>0,3</w:t>
            </w:r>
            <w:r w:rsidR="00B8783A" w:rsidRPr="00257946">
              <w:rPr>
                <w:rFonts w:asciiTheme="majorHAnsi" w:hAnsiTheme="majorHAnsi" w:cstheme="majorHAnsi"/>
                <w:sz w:val="20"/>
                <w:szCs w:val="20"/>
              </w:rPr>
              <w:t>04</w:t>
            </w:r>
          </w:p>
        </w:tc>
      </w:tr>
      <w:tr w:rsidR="009C4FA5" w:rsidRPr="00084CF5" w14:paraId="74852272" w14:textId="77777777" w:rsidTr="00BE3D5A">
        <w:tc>
          <w:tcPr>
            <w:tcW w:w="1658" w:type="dxa"/>
            <w:vMerge/>
            <w:tcBorders>
              <w:left w:val="single" w:sz="4" w:space="0" w:color="auto"/>
              <w:right w:val="single" w:sz="4" w:space="0" w:color="auto"/>
            </w:tcBorders>
            <w:vAlign w:val="center"/>
          </w:tcPr>
          <w:p w14:paraId="5DE62C54"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23F76B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7B95EE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5D79E43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2835AD5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E487AEA" w14:textId="77777777" w:rsidR="009C4FA5"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2DA02A57" w14:textId="77777777" w:rsidR="009C4FA5" w:rsidRPr="00257946" w:rsidRDefault="009C4FA5" w:rsidP="00B8783A">
            <w:pPr>
              <w:jc w:val="center"/>
              <w:rPr>
                <w:rFonts w:asciiTheme="majorHAnsi" w:hAnsiTheme="majorHAnsi" w:cstheme="majorHAnsi"/>
                <w:sz w:val="20"/>
                <w:szCs w:val="20"/>
              </w:rPr>
            </w:pPr>
            <w:r w:rsidRPr="00257946">
              <w:rPr>
                <w:rFonts w:asciiTheme="majorHAnsi" w:hAnsiTheme="majorHAnsi" w:cstheme="majorHAnsi"/>
                <w:sz w:val="20"/>
                <w:szCs w:val="20"/>
              </w:rPr>
              <w:t>0,</w:t>
            </w:r>
            <w:r w:rsidR="00B8783A" w:rsidRPr="00257946">
              <w:rPr>
                <w:rFonts w:asciiTheme="majorHAnsi" w:hAnsiTheme="majorHAnsi" w:cstheme="majorHAnsi"/>
                <w:sz w:val="20"/>
                <w:szCs w:val="20"/>
              </w:rPr>
              <w:t>1090</w:t>
            </w:r>
          </w:p>
        </w:tc>
      </w:tr>
      <w:tr w:rsidR="009C4FA5" w:rsidRPr="00084CF5" w14:paraId="07A71985" w14:textId="77777777" w:rsidTr="00BE3D5A">
        <w:tc>
          <w:tcPr>
            <w:tcW w:w="1658" w:type="dxa"/>
            <w:vMerge/>
            <w:tcBorders>
              <w:left w:val="single" w:sz="4" w:space="0" w:color="auto"/>
              <w:right w:val="single" w:sz="4" w:space="0" w:color="auto"/>
            </w:tcBorders>
            <w:vAlign w:val="center"/>
          </w:tcPr>
          <w:p w14:paraId="32875D43" w14:textId="77777777" w:rsidR="009C4FA5" w:rsidRPr="00257946" w:rsidRDefault="009C4FA5" w:rsidP="00F365D7">
            <w:pPr>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E1191E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3173E7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3DC3EBC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203983B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97DF8F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50C3EEA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9C4FA5" w:rsidRPr="00084CF5" w14:paraId="49180C9F" w14:textId="77777777" w:rsidTr="00BE3D5A">
        <w:tc>
          <w:tcPr>
            <w:tcW w:w="1658" w:type="dxa"/>
            <w:vMerge/>
            <w:tcBorders>
              <w:left w:val="single" w:sz="4" w:space="0" w:color="auto"/>
              <w:right w:val="single" w:sz="4" w:space="0" w:color="auto"/>
            </w:tcBorders>
            <w:vAlign w:val="center"/>
          </w:tcPr>
          <w:p w14:paraId="308AB42C"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42EBFF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086771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61936E7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7001C58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F031D3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05848CB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9C4FA5" w:rsidRPr="00084CF5" w14:paraId="56656AD4" w14:textId="77777777" w:rsidTr="00BE3D5A">
        <w:trPr>
          <w:trHeight w:val="342"/>
        </w:trPr>
        <w:tc>
          <w:tcPr>
            <w:tcW w:w="1658" w:type="dxa"/>
            <w:vMerge/>
            <w:tcBorders>
              <w:left w:val="single" w:sz="4" w:space="0" w:color="auto"/>
              <w:bottom w:val="single" w:sz="4" w:space="0" w:color="auto"/>
              <w:right w:val="single" w:sz="4" w:space="0" w:color="auto"/>
            </w:tcBorders>
            <w:vAlign w:val="center"/>
          </w:tcPr>
          <w:p w14:paraId="3AA9010F"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009A795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12EA14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34ED047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03D23ED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3C0F17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0BFBCFF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2CD39B61" w14:textId="77777777" w:rsidTr="00BE3D5A">
        <w:trPr>
          <w:trHeight w:val="394"/>
        </w:trPr>
        <w:tc>
          <w:tcPr>
            <w:tcW w:w="1658" w:type="dxa"/>
            <w:vMerge w:val="restart"/>
            <w:tcBorders>
              <w:top w:val="single" w:sz="4" w:space="0" w:color="auto"/>
              <w:left w:val="single" w:sz="4" w:space="0" w:color="auto"/>
              <w:right w:val="single" w:sz="4" w:space="0" w:color="auto"/>
            </w:tcBorders>
            <w:vAlign w:val="center"/>
          </w:tcPr>
          <w:p w14:paraId="0BC020C9"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64B6635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023</w:t>
            </w:r>
          </w:p>
        </w:tc>
        <w:tc>
          <w:tcPr>
            <w:tcW w:w="3114" w:type="dxa"/>
            <w:tcBorders>
              <w:top w:val="single" w:sz="4" w:space="0" w:color="auto"/>
              <w:left w:val="single" w:sz="4" w:space="0" w:color="auto"/>
              <w:bottom w:val="single" w:sz="4" w:space="0" w:color="auto"/>
              <w:right w:val="single" w:sz="4" w:space="0" w:color="auto"/>
            </w:tcBorders>
            <w:vAlign w:val="center"/>
          </w:tcPr>
          <w:p w14:paraId="440E9DE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7FCDA7A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0FA6672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DCEF0F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07002D3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3B55C5A9" w14:textId="77777777" w:rsidTr="00BE3D5A">
        <w:tc>
          <w:tcPr>
            <w:tcW w:w="1658" w:type="dxa"/>
            <w:vMerge/>
            <w:tcBorders>
              <w:left w:val="single" w:sz="4" w:space="0" w:color="auto"/>
              <w:right w:val="single" w:sz="4" w:space="0" w:color="auto"/>
            </w:tcBorders>
            <w:vAlign w:val="center"/>
          </w:tcPr>
          <w:p w14:paraId="4CFCB081"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50C1DA8"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CDA72E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3375C1B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4796124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348047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5CE0E8F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5C309806" w14:textId="77777777" w:rsidTr="00BE3D5A">
        <w:tc>
          <w:tcPr>
            <w:tcW w:w="1658" w:type="dxa"/>
            <w:vMerge/>
            <w:tcBorders>
              <w:left w:val="single" w:sz="4" w:space="0" w:color="auto"/>
              <w:right w:val="single" w:sz="4" w:space="0" w:color="auto"/>
            </w:tcBorders>
            <w:vAlign w:val="center"/>
          </w:tcPr>
          <w:p w14:paraId="648CC93F"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8116276"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DFB03E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41D1E09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2BA16CE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ADC8DC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2A38B2D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3F3EEB48" w14:textId="77777777" w:rsidTr="00BE3D5A">
        <w:tc>
          <w:tcPr>
            <w:tcW w:w="1658" w:type="dxa"/>
            <w:vMerge/>
            <w:tcBorders>
              <w:left w:val="single" w:sz="4" w:space="0" w:color="auto"/>
              <w:right w:val="single" w:sz="4" w:space="0" w:color="auto"/>
            </w:tcBorders>
            <w:vAlign w:val="center"/>
          </w:tcPr>
          <w:p w14:paraId="4F44FC70"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49541D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D0C615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2EFF77A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199E708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E50A91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277499D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7CC8DD24" w14:textId="77777777" w:rsidTr="00BE3D5A">
        <w:tc>
          <w:tcPr>
            <w:tcW w:w="1658" w:type="dxa"/>
            <w:vMerge/>
            <w:tcBorders>
              <w:left w:val="single" w:sz="4" w:space="0" w:color="auto"/>
              <w:right w:val="single" w:sz="4" w:space="0" w:color="auto"/>
            </w:tcBorders>
            <w:vAlign w:val="center"/>
          </w:tcPr>
          <w:p w14:paraId="6BD4EDA3"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2AD872A"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627475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1BE818A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3206FF9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188D2F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09116E8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469E38DB" w14:textId="77777777" w:rsidTr="00BE3D5A">
        <w:trPr>
          <w:trHeight w:val="363"/>
        </w:trPr>
        <w:tc>
          <w:tcPr>
            <w:tcW w:w="1658" w:type="dxa"/>
            <w:vMerge/>
            <w:tcBorders>
              <w:left w:val="single" w:sz="4" w:space="0" w:color="auto"/>
              <w:right w:val="single" w:sz="4" w:space="0" w:color="auto"/>
            </w:tcBorders>
            <w:vAlign w:val="center"/>
          </w:tcPr>
          <w:p w14:paraId="40D8BA92"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57A3CB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D77415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7312AE2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2EAFD83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B05E1B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1BAFE98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61649BB2" w14:textId="77777777" w:rsidTr="00BE3D5A">
        <w:trPr>
          <w:trHeight w:val="348"/>
        </w:trPr>
        <w:tc>
          <w:tcPr>
            <w:tcW w:w="1658" w:type="dxa"/>
            <w:vMerge w:val="restart"/>
            <w:tcBorders>
              <w:top w:val="single" w:sz="4" w:space="0" w:color="auto"/>
              <w:left w:val="single" w:sz="4" w:space="0" w:color="auto"/>
              <w:right w:val="single" w:sz="4" w:space="0" w:color="auto"/>
            </w:tcBorders>
            <w:vAlign w:val="center"/>
          </w:tcPr>
          <w:p w14:paraId="3EF80379"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4BAA1199"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024</w:t>
            </w:r>
          </w:p>
        </w:tc>
        <w:tc>
          <w:tcPr>
            <w:tcW w:w="3114" w:type="dxa"/>
            <w:tcBorders>
              <w:top w:val="single" w:sz="4" w:space="0" w:color="auto"/>
              <w:left w:val="single" w:sz="4" w:space="0" w:color="auto"/>
              <w:bottom w:val="single" w:sz="4" w:space="0" w:color="auto"/>
              <w:right w:val="single" w:sz="4" w:space="0" w:color="auto"/>
            </w:tcBorders>
            <w:vAlign w:val="center"/>
          </w:tcPr>
          <w:p w14:paraId="5671EFD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6C0B4CC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088DF65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930455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5BE0FD5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4811AFD2" w14:textId="77777777" w:rsidTr="00BE3D5A">
        <w:tc>
          <w:tcPr>
            <w:tcW w:w="1658" w:type="dxa"/>
            <w:vMerge/>
            <w:tcBorders>
              <w:left w:val="single" w:sz="4" w:space="0" w:color="auto"/>
              <w:right w:val="single" w:sz="4" w:space="0" w:color="auto"/>
            </w:tcBorders>
            <w:vAlign w:val="center"/>
          </w:tcPr>
          <w:p w14:paraId="6BB5DD5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AFA59F5"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159DAC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5F29F44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678D43A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1691AD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2836596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3DD94BCE" w14:textId="77777777" w:rsidTr="00BE3D5A">
        <w:tc>
          <w:tcPr>
            <w:tcW w:w="1658" w:type="dxa"/>
            <w:vMerge/>
            <w:tcBorders>
              <w:left w:val="single" w:sz="4" w:space="0" w:color="auto"/>
              <w:right w:val="single" w:sz="4" w:space="0" w:color="auto"/>
            </w:tcBorders>
            <w:vAlign w:val="center"/>
          </w:tcPr>
          <w:p w14:paraId="6992E37A"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32DB78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BE5B73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46B198C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263F238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F42909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17B2B51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4161B66F" w14:textId="77777777" w:rsidTr="00BE3D5A">
        <w:tc>
          <w:tcPr>
            <w:tcW w:w="1658" w:type="dxa"/>
            <w:vMerge/>
            <w:tcBorders>
              <w:left w:val="single" w:sz="4" w:space="0" w:color="auto"/>
              <w:right w:val="single" w:sz="4" w:space="0" w:color="auto"/>
            </w:tcBorders>
            <w:vAlign w:val="center"/>
          </w:tcPr>
          <w:p w14:paraId="543DF6A0"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82B3B5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D8FF23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764CD72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7CE656C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B9BA38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0CDE25E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75EEE178" w14:textId="77777777" w:rsidTr="00BE3D5A">
        <w:tc>
          <w:tcPr>
            <w:tcW w:w="1658" w:type="dxa"/>
            <w:vMerge/>
            <w:tcBorders>
              <w:left w:val="single" w:sz="4" w:space="0" w:color="auto"/>
              <w:right w:val="single" w:sz="4" w:space="0" w:color="auto"/>
            </w:tcBorders>
            <w:vAlign w:val="center"/>
          </w:tcPr>
          <w:p w14:paraId="5CA0A926"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A85F51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01753F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39FDB6F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556152C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1B1CB2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6CCC553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4EC7B31C" w14:textId="77777777" w:rsidTr="00BE3D5A">
        <w:trPr>
          <w:trHeight w:val="359"/>
        </w:trPr>
        <w:tc>
          <w:tcPr>
            <w:tcW w:w="1658" w:type="dxa"/>
            <w:vMerge/>
            <w:tcBorders>
              <w:left w:val="single" w:sz="4" w:space="0" w:color="auto"/>
              <w:right w:val="single" w:sz="4" w:space="0" w:color="auto"/>
            </w:tcBorders>
            <w:vAlign w:val="center"/>
          </w:tcPr>
          <w:p w14:paraId="684CB067"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1184A57"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BE8CD2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2D138AC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61BF583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4A74B9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210B6FA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4B8F2B4A" w14:textId="77777777" w:rsidTr="00BE3D5A">
        <w:tc>
          <w:tcPr>
            <w:tcW w:w="1658" w:type="dxa"/>
            <w:vMerge w:val="restart"/>
            <w:tcBorders>
              <w:top w:val="single" w:sz="4" w:space="0" w:color="auto"/>
              <w:left w:val="single" w:sz="4" w:space="0" w:color="auto"/>
              <w:right w:val="single" w:sz="4" w:space="0" w:color="auto"/>
            </w:tcBorders>
            <w:vAlign w:val="center"/>
          </w:tcPr>
          <w:p w14:paraId="5E2F17A8"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4FAB63B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025</w:t>
            </w:r>
          </w:p>
        </w:tc>
        <w:tc>
          <w:tcPr>
            <w:tcW w:w="3114" w:type="dxa"/>
            <w:tcBorders>
              <w:top w:val="single" w:sz="4" w:space="0" w:color="auto"/>
              <w:left w:val="single" w:sz="4" w:space="0" w:color="auto"/>
              <w:bottom w:val="single" w:sz="4" w:space="0" w:color="auto"/>
              <w:right w:val="single" w:sz="4" w:space="0" w:color="auto"/>
            </w:tcBorders>
            <w:vAlign w:val="center"/>
          </w:tcPr>
          <w:p w14:paraId="7D1E567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0FE75F3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3A3D322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8BAB6B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0E00B0E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36604E96" w14:textId="77777777" w:rsidTr="00BE3D5A">
        <w:tc>
          <w:tcPr>
            <w:tcW w:w="1658" w:type="dxa"/>
            <w:vMerge/>
            <w:tcBorders>
              <w:left w:val="single" w:sz="4" w:space="0" w:color="auto"/>
              <w:right w:val="single" w:sz="4" w:space="0" w:color="auto"/>
            </w:tcBorders>
            <w:vAlign w:val="center"/>
          </w:tcPr>
          <w:p w14:paraId="4E7C9784"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CCD706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05EFEC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2760274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2ED0921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2820D8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224E716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5800E15F" w14:textId="77777777" w:rsidTr="00BE3D5A">
        <w:tc>
          <w:tcPr>
            <w:tcW w:w="1658" w:type="dxa"/>
            <w:vMerge/>
            <w:tcBorders>
              <w:left w:val="single" w:sz="4" w:space="0" w:color="auto"/>
              <w:right w:val="single" w:sz="4" w:space="0" w:color="auto"/>
            </w:tcBorders>
            <w:vAlign w:val="center"/>
          </w:tcPr>
          <w:p w14:paraId="27B39ABF"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0446B7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BDB015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2BCFCD1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5DFB945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776B52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40109A6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0CA3CEB9" w14:textId="77777777" w:rsidTr="00BE3D5A">
        <w:tc>
          <w:tcPr>
            <w:tcW w:w="1658" w:type="dxa"/>
            <w:vMerge/>
            <w:tcBorders>
              <w:left w:val="single" w:sz="4" w:space="0" w:color="auto"/>
              <w:right w:val="single" w:sz="4" w:space="0" w:color="auto"/>
            </w:tcBorders>
            <w:vAlign w:val="center"/>
          </w:tcPr>
          <w:p w14:paraId="34D2E5EF"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9CBD54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BC2856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30855EA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078CB4B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BFC881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61FEF25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1352493F" w14:textId="77777777" w:rsidTr="00BE3D5A">
        <w:tc>
          <w:tcPr>
            <w:tcW w:w="1658" w:type="dxa"/>
            <w:vMerge/>
            <w:tcBorders>
              <w:left w:val="single" w:sz="4" w:space="0" w:color="auto"/>
              <w:right w:val="single" w:sz="4" w:space="0" w:color="auto"/>
            </w:tcBorders>
            <w:vAlign w:val="center"/>
          </w:tcPr>
          <w:p w14:paraId="033E3DE4"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5D90D87"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2E8A24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61A64B0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43996D5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003761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4FD757D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716F36E3" w14:textId="77777777" w:rsidTr="00BE3D5A">
        <w:trPr>
          <w:trHeight w:val="383"/>
        </w:trPr>
        <w:tc>
          <w:tcPr>
            <w:tcW w:w="1658" w:type="dxa"/>
            <w:vMerge/>
            <w:tcBorders>
              <w:left w:val="single" w:sz="4" w:space="0" w:color="auto"/>
              <w:right w:val="single" w:sz="4" w:space="0" w:color="auto"/>
            </w:tcBorders>
            <w:vAlign w:val="center"/>
          </w:tcPr>
          <w:p w14:paraId="56D0C3D0"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1F4D8CF"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92E334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0C72C9F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2ABBF7E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8214E1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00BD18D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2C5ABB73" w14:textId="77777777" w:rsidTr="00BE3D5A">
        <w:tc>
          <w:tcPr>
            <w:tcW w:w="1658" w:type="dxa"/>
            <w:vMerge w:val="restart"/>
            <w:tcBorders>
              <w:top w:val="single" w:sz="4" w:space="0" w:color="auto"/>
              <w:left w:val="single" w:sz="4" w:space="0" w:color="auto"/>
              <w:right w:val="single" w:sz="4" w:space="0" w:color="auto"/>
            </w:tcBorders>
            <w:vAlign w:val="center"/>
          </w:tcPr>
          <w:p w14:paraId="52999E8C"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6A643E7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w:t>
            </w:r>
          </w:p>
        </w:tc>
        <w:tc>
          <w:tcPr>
            <w:tcW w:w="3114" w:type="dxa"/>
            <w:tcBorders>
              <w:top w:val="single" w:sz="4" w:space="0" w:color="auto"/>
              <w:left w:val="single" w:sz="4" w:space="0" w:color="auto"/>
              <w:bottom w:val="single" w:sz="4" w:space="0" w:color="auto"/>
              <w:right w:val="single" w:sz="4" w:space="0" w:color="auto"/>
            </w:tcBorders>
            <w:vAlign w:val="center"/>
          </w:tcPr>
          <w:p w14:paraId="22BC703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322A78F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226EE33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310504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73E4D20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083997C1" w14:textId="77777777" w:rsidTr="00BE3D5A">
        <w:trPr>
          <w:trHeight w:val="401"/>
        </w:trPr>
        <w:tc>
          <w:tcPr>
            <w:tcW w:w="1658" w:type="dxa"/>
            <w:vMerge/>
            <w:tcBorders>
              <w:left w:val="single" w:sz="4" w:space="0" w:color="auto"/>
              <w:right w:val="single" w:sz="4" w:space="0" w:color="auto"/>
            </w:tcBorders>
            <w:vAlign w:val="center"/>
          </w:tcPr>
          <w:p w14:paraId="2FD60152"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FFD78C3"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A0E9FB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1E12F9C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5904A17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1B2C36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61FED4E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5F70BEA3" w14:textId="77777777" w:rsidTr="00BE3D5A">
        <w:trPr>
          <w:trHeight w:val="291"/>
        </w:trPr>
        <w:tc>
          <w:tcPr>
            <w:tcW w:w="1658" w:type="dxa"/>
            <w:vMerge/>
            <w:tcBorders>
              <w:left w:val="single" w:sz="4" w:space="0" w:color="auto"/>
              <w:right w:val="single" w:sz="4" w:space="0" w:color="auto"/>
            </w:tcBorders>
            <w:vAlign w:val="center"/>
          </w:tcPr>
          <w:p w14:paraId="247F7CB0"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9DF40E8"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4C9DD6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1F3E5E3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36B1B34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A38A82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4A98B55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62D29075" w14:textId="77777777" w:rsidTr="00BE3D5A">
        <w:trPr>
          <w:trHeight w:val="338"/>
        </w:trPr>
        <w:tc>
          <w:tcPr>
            <w:tcW w:w="1658" w:type="dxa"/>
            <w:vMerge/>
            <w:tcBorders>
              <w:left w:val="single" w:sz="4" w:space="0" w:color="auto"/>
              <w:right w:val="single" w:sz="4" w:space="0" w:color="auto"/>
            </w:tcBorders>
            <w:vAlign w:val="center"/>
          </w:tcPr>
          <w:p w14:paraId="034E67BB"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1EE35B7"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A8FA3F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53914C0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081FD0C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7999A1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6AB953D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3647387C" w14:textId="77777777" w:rsidTr="00BE3D5A">
        <w:trPr>
          <w:trHeight w:val="383"/>
        </w:trPr>
        <w:tc>
          <w:tcPr>
            <w:tcW w:w="1658" w:type="dxa"/>
            <w:vMerge/>
            <w:tcBorders>
              <w:left w:val="single" w:sz="4" w:space="0" w:color="auto"/>
              <w:right w:val="single" w:sz="4" w:space="0" w:color="auto"/>
            </w:tcBorders>
            <w:vAlign w:val="center"/>
          </w:tcPr>
          <w:p w14:paraId="42FCD689"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8BF0D2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469552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67F4C94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34D9A7C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D05EC4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07467D7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68AF3D1D" w14:textId="77777777" w:rsidTr="00BE3D5A">
        <w:trPr>
          <w:trHeight w:val="288"/>
        </w:trPr>
        <w:tc>
          <w:tcPr>
            <w:tcW w:w="1658" w:type="dxa"/>
            <w:vMerge/>
            <w:tcBorders>
              <w:left w:val="single" w:sz="4" w:space="0" w:color="auto"/>
              <w:right w:val="single" w:sz="4" w:space="0" w:color="auto"/>
            </w:tcBorders>
            <w:vAlign w:val="center"/>
          </w:tcPr>
          <w:p w14:paraId="654EBE1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8E07345"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5B2E6E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6B50CE4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160794E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BE9150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77D95C1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6588E624" w14:textId="77777777" w:rsidTr="00BE3D5A">
        <w:tc>
          <w:tcPr>
            <w:tcW w:w="1658" w:type="dxa"/>
            <w:vMerge w:val="restart"/>
            <w:tcBorders>
              <w:top w:val="single" w:sz="4" w:space="0" w:color="auto"/>
              <w:left w:val="single" w:sz="4" w:space="0" w:color="auto"/>
              <w:right w:val="single" w:sz="4" w:space="0" w:color="auto"/>
            </w:tcBorders>
            <w:vAlign w:val="center"/>
          </w:tcPr>
          <w:p w14:paraId="25C8827D"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1842C00B"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027</w:t>
            </w:r>
          </w:p>
        </w:tc>
        <w:tc>
          <w:tcPr>
            <w:tcW w:w="3114" w:type="dxa"/>
            <w:tcBorders>
              <w:top w:val="single" w:sz="4" w:space="0" w:color="auto"/>
              <w:left w:val="single" w:sz="4" w:space="0" w:color="auto"/>
              <w:bottom w:val="single" w:sz="4" w:space="0" w:color="auto"/>
              <w:right w:val="single" w:sz="4" w:space="0" w:color="auto"/>
            </w:tcBorders>
            <w:vAlign w:val="center"/>
          </w:tcPr>
          <w:p w14:paraId="53CE162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24358E5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35A1AEB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6B77A0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17D1C54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54E31430" w14:textId="77777777" w:rsidTr="00BE3D5A">
        <w:tc>
          <w:tcPr>
            <w:tcW w:w="1658" w:type="dxa"/>
            <w:vMerge/>
            <w:tcBorders>
              <w:left w:val="single" w:sz="4" w:space="0" w:color="auto"/>
              <w:right w:val="single" w:sz="4" w:space="0" w:color="auto"/>
            </w:tcBorders>
            <w:vAlign w:val="center"/>
          </w:tcPr>
          <w:p w14:paraId="4FF1CE44"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A82E2B8"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A40626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730C77D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405E4C3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C9DF2F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527E5DD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5E44EC75" w14:textId="77777777" w:rsidTr="00BE3D5A">
        <w:tc>
          <w:tcPr>
            <w:tcW w:w="1658" w:type="dxa"/>
            <w:vMerge/>
            <w:tcBorders>
              <w:left w:val="single" w:sz="4" w:space="0" w:color="auto"/>
              <w:right w:val="single" w:sz="4" w:space="0" w:color="auto"/>
            </w:tcBorders>
            <w:vAlign w:val="center"/>
          </w:tcPr>
          <w:p w14:paraId="268A64C8"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649235A"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EDDED3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02E32A2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5FD60B9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1867FE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0FE4F98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45E60DB0" w14:textId="77777777" w:rsidTr="00BE3D5A">
        <w:tc>
          <w:tcPr>
            <w:tcW w:w="1658" w:type="dxa"/>
            <w:vMerge/>
            <w:tcBorders>
              <w:left w:val="single" w:sz="4" w:space="0" w:color="auto"/>
              <w:right w:val="single" w:sz="4" w:space="0" w:color="auto"/>
            </w:tcBorders>
            <w:vAlign w:val="center"/>
          </w:tcPr>
          <w:p w14:paraId="1530247D"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2F49D08"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D39430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08CC440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1F5A58A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80884B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29D75BB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5BC7C679" w14:textId="77777777" w:rsidTr="00BE3D5A">
        <w:tc>
          <w:tcPr>
            <w:tcW w:w="1658" w:type="dxa"/>
            <w:vMerge/>
            <w:tcBorders>
              <w:left w:val="single" w:sz="4" w:space="0" w:color="auto"/>
              <w:right w:val="single" w:sz="4" w:space="0" w:color="auto"/>
            </w:tcBorders>
            <w:vAlign w:val="center"/>
          </w:tcPr>
          <w:p w14:paraId="25A7F819"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7E5A4C9"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FEF745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204FAFE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2C1B4F7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EC3497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14E6228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16CD8A39" w14:textId="77777777" w:rsidTr="00BE3D5A">
        <w:tc>
          <w:tcPr>
            <w:tcW w:w="1658" w:type="dxa"/>
            <w:vMerge/>
            <w:tcBorders>
              <w:left w:val="single" w:sz="4" w:space="0" w:color="auto"/>
              <w:right w:val="single" w:sz="4" w:space="0" w:color="auto"/>
            </w:tcBorders>
            <w:vAlign w:val="center"/>
          </w:tcPr>
          <w:p w14:paraId="1A15EE98"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66F008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B73330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0D7A399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24FF19D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98FF0E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5218A70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558FF9B8" w14:textId="77777777" w:rsidTr="00BE3D5A">
        <w:trPr>
          <w:trHeight w:val="449"/>
        </w:trPr>
        <w:tc>
          <w:tcPr>
            <w:tcW w:w="1658" w:type="dxa"/>
            <w:vMerge w:val="restart"/>
            <w:tcBorders>
              <w:top w:val="single" w:sz="4" w:space="0" w:color="auto"/>
              <w:left w:val="single" w:sz="4" w:space="0" w:color="auto"/>
              <w:right w:val="single" w:sz="4" w:space="0" w:color="auto"/>
            </w:tcBorders>
            <w:vAlign w:val="center"/>
          </w:tcPr>
          <w:p w14:paraId="663C60C8"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3559BBB6"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028</w:t>
            </w:r>
          </w:p>
        </w:tc>
        <w:tc>
          <w:tcPr>
            <w:tcW w:w="3114" w:type="dxa"/>
            <w:tcBorders>
              <w:top w:val="single" w:sz="4" w:space="0" w:color="auto"/>
              <w:left w:val="single" w:sz="4" w:space="0" w:color="auto"/>
              <w:bottom w:val="single" w:sz="4" w:space="0" w:color="auto"/>
              <w:right w:val="single" w:sz="4" w:space="0" w:color="auto"/>
            </w:tcBorders>
            <w:vAlign w:val="center"/>
          </w:tcPr>
          <w:p w14:paraId="4E8313E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159F562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1CB8790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C079BC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7AEF9E1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5A0550F1" w14:textId="77777777" w:rsidTr="00BE3D5A">
        <w:trPr>
          <w:trHeight w:val="325"/>
        </w:trPr>
        <w:tc>
          <w:tcPr>
            <w:tcW w:w="1658" w:type="dxa"/>
            <w:vMerge/>
            <w:tcBorders>
              <w:left w:val="single" w:sz="4" w:space="0" w:color="auto"/>
              <w:right w:val="single" w:sz="4" w:space="0" w:color="auto"/>
            </w:tcBorders>
            <w:vAlign w:val="center"/>
          </w:tcPr>
          <w:p w14:paraId="0F6BF850"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C21E13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AC8DD4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06DCF94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6653092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A93158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17ACC4C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2D34023C" w14:textId="77777777" w:rsidTr="00BE3D5A">
        <w:trPr>
          <w:trHeight w:val="344"/>
        </w:trPr>
        <w:tc>
          <w:tcPr>
            <w:tcW w:w="1658" w:type="dxa"/>
            <w:vMerge/>
            <w:tcBorders>
              <w:left w:val="single" w:sz="4" w:space="0" w:color="auto"/>
              <w:right w:val="single" w:sz="4" w:space="0" w:color="auto"/>
            </w:tcBorders>
            <w:vAlign w:val="center"/>
          </w:tcPr>
          <w:p w14:paraId="18FF212B"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EA82C8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4C078C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46E6464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0B23FA4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E45246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3D92362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457BE368" w14:textId="77777777" w:rsidTr="00BE3D5A">
        <w:trPr>
          <w:trHeight w:val="361"/>
        </w:trPr>
        <w:tc>
          <w:tcPr>
            <w:tcW w:w="1658" w:type="dxa"/>
            <w:vMerge/>
            <w:tcBorders>
              <w:left w:val="single" w:sz="4" w:space="0" w:color="auto"/>
              <w:right w:val="single" w:sz="4" w:space="0" w:color="auto"/>
            </w:tcBorders>
            <w:vAlign w:val="center"/>
          </w:tcPr>
          <w:p w14:paraId="3F4674A4"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CF57DF0"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0ED292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65512D5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764435F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1D7581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2D5C357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427A3BFD" w14:textId="77777777" w:rsidTr="00BE3D5A">
        <w:trPr>
          <w:trHeight w:val="379"/>
        </w:trPr>
        <w:tc>
          <w:tcPr>
            <w:tcW w:w="1658" w:type="dxa"/>
            <w:vMerge/>
            <w:tcBorders>
              <w:left w:val="single" w:sz="4" w:space="0" w:color="auto"/>
              <w:right w:val="single" w:sz="4" w:space="0" w:color="auto"/>
            </w:tcBorders>
            <w:vAlign w:val="center"/>
          </w:tcPr>
          <w:p w14:paraId="3CCFEA11"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F536D7D"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E9C09B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132C5E0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2820427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8A33FE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29D744E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55A68061" w14:textId="77777777" w:rsidTr="00BE3D5A">
        <w:trPr>
          <w:trHeight w:val="349"/>
        </w:trPr>
        <w:tc>
          <w:tcPr>
            <w:tcW w:w="1658" w:type="dxa"/>
            <w:vMerge/>
            <w:tcBorders>
              <w:left w:val="single" w:sz="4" w:space="0" w:color="auto"/>
              <w:right w:val="single" w:sz="4" w:space="0" w:color="auto"/>
            </w:tcBorders>
            <w:vAlign w:val="center"/>
          </w:tcPr>
          <w:p w14:paraId="665C20FD"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76A8012"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BC01D8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2439F94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5F1D9AF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DCFFFE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7F9A186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4EC87D67" w14:textId="77777777" w:rsidTr="00BE3D5A">
        <w:tc>
          <w:tcPr>
            <w:tcW w:w="1658" w:type="dxa"/>
            <w:vMerge w:val="restart"/>
            <w:tcBorders>
              <w:top w:val="single" w:sz="4" w:space="0" w:color="auto"/>
              <w:left w:val="single" w:sz="4" w:space="0" w:color="auto"/>
              <w:right w:val="single" w:sz="4" w:space="0" w:color="auto"/>
            </w:tcBorders>
            <w:vAlign w:val="center"/>
          </w:tcPr>
          <w:p w14:paraId="6F97F129"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330BAFA0"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029</w:t>
            </w:r>
          </w:p>
        </w:tc>
        <w:tc>
          <w:tcPr>
            <w:tcW w:w="3114" w:type="dxa"/>
            <w:tcBorders>
              <w:top w:val="single" w:sz="4" w:space="0" w:color="auto"/>
              <w:left w:val="single" w:sz="4" w:space="0" w:color="auto"/>
              <w:bottom w:val="single" w:sz="4" w:space="0" w:color="auto"/>
              <w:right w:val="single" w:sz="4" w:space="0" w:color="auto"/>
            </w:tcBorders>
            <w:vAlign w:val="center"/>
          </w:tcPr>
          <w:p w14:paraId="625D5F2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3318F0D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5EDCBB2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505A15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540B40F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00BAA4AC" w14:textId="77777777" w:rsidTr="00BE3D5A">
        <w:tc>
          <w:tcPr>
            <w:tcW w:w="1658" w:type="dxa"/>
            <w:vMerge/>
            <w:tcBorders>
              <w:left w:val="single" w:sz="4" w:space="0" w:color="auto"/>
              <w:right w:val="single" w:sz="4" w:space="0" w:color="auto"/>
            </w:tcBorders>
            <w:vAlign w:val="center"/>
          </w:tcPr>
          <w:p w14:paraId="7C7FB64D"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A8198AA"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8CA92C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3E6E31D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247AD28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6EA910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3FCB990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61ABD1E3" w14:textId="77777777" w:rsidTr="00BE3D5A">
        <w:tc>
          <w:tcPr>
            <w:tcW w:w="1658" w:type="dxa"/>
            <w:vMerge/>
            <w:tcBorders>
              <w:left w:val="single" w:sz="4" w:space="0" w:color="auto"/>
              <w:right w:val="single" w:sz="4" w:space="0" w:color="auto"/>
            </w:tcBorders>
            <w:vAlign w:val="center"/>
          </w:tcPr>
          <w:p w14:paraId="134C0905"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702B093"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D3CDFB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5360403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2E8C167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F4755B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7EB0DA1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520525B1" w14:textId="77777777" w:rsidTr="00BE3D5A">
        <w:tc>
          <w:tcPr>
            <w:tcW w:w="1658" w:type="dxa"/>
            <w:vMerge/>
            <w:tcBorders>
              <w:left w:val="single" w:sz="4" w:space="0" w:color="auto"/>
              <w:right w:val="single" w:sz="4" w:space="0" w:color="auto"/>
            </w:tcBorders>
            <w:vAlign w:val="center"/>
          </w:tcPr>
          <w:p w14:paraId="179FE562"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C2F9400"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84DB51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58282AC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17FD4FB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BE8B16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58EB32B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4B4F895B" w14:textId="77777777" w:rsidTr="00BE3D5A">
        <w:tc>
          <w:tcPr>
            <w:tcW w:w="1658" w:type="dxa"/>
            <w:vMerge/>
            <w:tcBorders>
              <w:left w:val="single" w:sz="4" w:space="0" w:color="auto"/>
              <w:right w:val="single" w:sz="4" w:space="0" w:color="auto"/>
            </w:tcBorders>
            <w:vAlign w:val="center"/>
          </w:tcPr>
          <w:p w14:paraId="2A83CC45"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D404C29"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6B6733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6070141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46C0DA1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F7C066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040EEAB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5D699882" w14:textId="77777777" w:rsidTr="00BE3D5A">
        <w:tc>
          <w:tcPr>
            <w:tcW w:w="1658" w:type="dxa"/>
            <w:vMerge/>
            <w:tcBorders>
              <w:left w:val="single" w:sz="4" w:space="0" w:color="auto"/>
              <w:right w:val="single" w:sz="4" w:space="0" w:color="auto"/>
            </w:tcBorders>
            <w:vAlign w:val="center"/>
          </w:tcPr>
          <w:p w14:paraId="45555335"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565E859"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18FA53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5EC193E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4354FBB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E493E5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4AE8BB6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74980CF5" w14:textId="77777777" w:rsidTr="00BE3D5A">
        <w:tc>
          <w:tcPr>
            <w:tcW w:w="1658" w:type="dxa"/>
            <w:vMerge w:val="restart"/>
            <w:tcBorders>
              <w:top w:val="single" w:sz="4" w:space="0" w:color="auto"/>
              <w:left w:val="single" w:sz="4" w:space="0" w:color="auto"/>
              <w:right w:val="single" w:sz="4" w:space="0" w:color="auto"/>
            </w:tcBorders>
            <w:vAlign w:val="center"/>
          </w:tcPr>
          <w:p w14:paraId="370CA15F"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7A9793C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030</w:t>
            </w:r>
          </w:p>
        </w:tc>
        <w:tc>
          <w:tcPr>
            <w:tcW w:w="3114" w:type="dxa"/>
            <w:tcBorders>
              <w:top w:val="single" w:sz="4" w:space="0" w:color="auto"/>
              <w:left w:val="single" w:sz="4" w:space="0" w:color="auto"/>
              <w:bottom w:val="single" w:sz="4" w:space="0" w:color="auto"/>
              <w:right w:val="single" w:sz="4" w:space="0" w:color="auto"/>
            </w:tcBorders>
            <w:vAlign w:val="center"/>
          </w:tcPr>
          <w:p w14:paraId="240DF49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466D2BE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65394D9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261DD6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5F7708C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6454D9D6" w14:textId="77777777" w:rsidTr="00BE3D5A">
        <w:tc>
          <w:tcPr>
            <w:tcW w:w="1658" w:type="dxa"/>
            <w:vMerge/>
            <w:tcBorders>
              <w:left w:val="single" w:sz="4" w:space="0" w:color="auto"/>
              <w:right w:val="single" w:sz="4" w:space="0" w:color="auto"/>
            </w:tcBorders>
            <w:vAlign w:val="center"/>
          </w:tcPr>
          <w:p w14:paraId="08361755"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E29C2F7"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329423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20DE129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027B35A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BC6B7A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2180C6B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1E9A0118" w14:textId="77777777" w:rsidTr="00BE3D5A">
        <w:tc>
          <w:tcPr>
            <w:tcW w:w="1658" w:type="dxa"/>
            <w:vMerge/>
            <w:tcBorders>
              <w:left w:val="single" w:sz="4" w:space="0" w:color="auto"/>
              <w:right w:val="single" w:sz="4" w:space="0" w:color="auto"/>
            </w:tcBorders>
            <w:vAlign w:val="center"/>
          </w:tcPr>
          <w:p w14:paraId="2635C1C8"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757E3BA"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1C8611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7F4269D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31E2D11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57D5A6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150291A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2CCB420D" w14:textId="77777777" w:rsidTr="00BE3D5A">
        <w:tc>
          <w:tcPr>
            <w:tcW w:w="1658" w:type="dxa"/>
            <w:vMerge/>
            <w:tcBorders>
              <w:left w:val="single" w:sz="4" w:space="0" w:color="auto"/>
              <w:right w:val="single" w:sz="4" w:space="0" w:color="auto"/>
            </w:tcBorders>
            <w:vAlign w:val="center"/>
          </w:tcPr>
          <w:p w14:paraId="1528B842"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6317AD7"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342732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6748925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6622A7A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A87D87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28890D2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7A3E78BE" w14:textId="77777777" w:rsidTr="00BE3D5A">
        <w:tc>
          <w:tcPr>
            <w:tcW w:w="1658" w:type="dxa"/>
            <w:vMerge/>
            <w:tcBorders>
              <w:left w:val="single" w:sz="4" w:space="0" w:color="auto"/>
              <w:right w:val="single" w:sz="4" w:space="0" w:color="auto"/>
            </w:tcBorders>
            <w:vAlign w:val="center"/>
          </w:tcPr>
          <w:p w14:paraId="0CB1CA3D"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BA82DA6"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DEC089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0311F65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6324935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D3556B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524D4AE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276904B5" w14:textId="77777777" w:rsidTr="00BE3D5A">
        <w:tc>
          <w:tcPr>
            <w:tcW w:w="1658" w:type="dxa"/>
            <w:vMerge/>
            <w:tcBorders>
              <w:left w:val="single" w:sz="4" w:space="0" w:color="auto"/>
              <w:right w:val="single" w:sz="4" w:space="0" w:color="auto"/>
            </w:tcBorders>
            <w:vAlign w:val="center"/>
          </w:tcPr>
          <w:p w14:paraId="49AB1D84"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4981A9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A419B5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61F1ACE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0F81FDC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8F133B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285A332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14A0C5D3" w14:textId="77777777" w:rsidTr="00BE3D5A">
        <w:trPr>
          <w:trHeight w:val="396"/>
        </w:trPr>
        <w:tc>
          <w:tcPr>
            <w:tcW w:w="1658" w:type="dxa"/>
            <w:vMerge w:val="restart"/>
            <w:tcBorders>
              <w:top w:val="single" w:sz="4" w:space="0" w:color="auto"/>
              <w:left w:val="single" w:sz="4" w:space="0" w:color="auto"/>
              <w:right w:val="single" w:sz="4" w:space="0" w:color="auto"/>
            </w:tcBorders>
            <w:vAlign w:val="center"/>
          </w:tcPr>
          <w:p w14:paraId="02E66DAC"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5D0A11C3"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031</w:t>
            </w:r>
          </w:p>
        </w:tc>
        <w:tc>
          <w:tcPr>
            <w:tcW w:w="3114" w:type="dxa"/>
            <w:tcBorders>
              <w:top w:val="single" w:sz="4" w:space="0" w:color="auto"/>
              <w:left w:val="single" w:sz="4" w:space="0" w:color="auto"/>
              <w:bottom w:val="single" w:sz="4" w:space="0" w:color="auto"/>
              <w:right w:val="single" w:sz="4" w:space="0" w:color="auto"/>
            </w:tcBorders>
            <w:vAlign w:val="center"/>
          </w:tcPr>
          <w:p w14:paraId="66583B1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61E086C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7D9F3F7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1524A1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2CF02AA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67727B81" w14:textId="77777777" w:rsidTr="00BE3D5A">
        <w:trPr>
          <w:trHeight w:val="401"/>
        </w:trPr>
        <w:tc>
          <w:tcPr>
            <w:tcW w:w="1658" w:type="dxa"/>
            <w:vMerge/>
            <w:tcBorders>
              <w:left w:val="single" w:sz="4" w:space="0" w:color="auto"/>
              <w:right w:val="single" w:sz="4" w:space="0" w:color="auto"/>
            </w:tcBorders>
            <w:vAlign w:val="center"/>
          </w:tcPr>
          <w:p w14:paraId="76D1E6DF"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D92F43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9AEED5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06D31D7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6C1DF3F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424F1C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285BDE7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0823F309" w14:textId="77777777" w:rsidTr="00BE3D5A">
        <w:trPr>
          <w:trHeight w:val="432"/>
        </w:trPr>
        <w:tc>
          <w:tcPr>
            <w:tcW w:w="1658" w:type="dxa"/>
            <w:vMerge/>
            <w:tcBorders>
              <w:left w:val="single" w:sz="4" w:space="0" w:color="auto"/>
              <w:right w:val="single" w:sz="4" w:space="0" w:color="auto"/>
            </w:tcBorders>
            <w:vAlign w:val="center"/>
          </w:tcPr>
          <w:p w14:paraId="2DF902D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4EFD3EB"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FA1ACF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387594B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11D601A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A0B063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73FB3B6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30C71A5A" w14:textId="77777777" w:rsidTr="00BE3D5A">
        <w:trPr>
          <w:trHeight w:val="308"/>
        </w:trPr>
        <w:tc>
          <w:tcPr>
            <w:tcW w:w="1658" w:type="dxa"/>
            <w:vMerge/>
            <w:tcBorders>
              <w:left w:val="single" w:sz="4" w:space="0" w:color="auto"/>
              <w:right w:val="single" w:sz="4" w:space="0" w:color="auto"/>
            </w:tcBorders>
            <w:vAlign w:val="center"/>
          </w:tcPr>
          <w:p w14:paraId="662F4E59"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FDDA15F"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48488B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5B7D87B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79CCF40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6BBEF9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32E25AE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6C27B0AA" w14:textId="77777777" w:rsidTr="00BE3D5A">
        <w:trPr>
          <w:trHeight w:val="326"/>
        </w:trPr>
        <w:tc>
          <w:tcPr>
            <w:tcW w:w="1658" w:type="dxa"/>
            <w:vMerge/>
            <w:tcBorders>
              <w:left w:val="single" w:sz="4" w:space="0" w:color="auto"/>
              <w:right w:val="single" w:sz="4" w:space="0" w:color="auto"/>
            </w:tcBorders>
            <w:vAlign w:val="center"/>
          </w:tcPr>
          <w:p w14:paraId="614AC9E2"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D2FBF1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BC3977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1996D1E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4A004A5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830ABE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4E3F442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06743A0C" w14:textId="77777777" w:rsidTr="00BE3D5A">
        <w:trPr>
          <w:trHeight w:val="274"/>
        </w:trPr>
        <w:tc>
          <w:tcPr>
            <w:tcW w:w="1658" w:type="dxa"/>
            <w:vMerge/>
            <w:tcBorders>
              <w:left w:val="single" w:sz="4" w:space="0" w:color="auto"/>
              <w:right w:val="single" w:sz="4" w:space="0" w:color="auto"/>
            </w:tcBorders>
            <w:vAlign w:val="center"/>
          </w:tcPr>
          <w:p w14:paraId="49B151AF"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2977E0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8CA385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00DF659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1549874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0D6BF4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0975C78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590B1222" w14:textId="77777777" w:rsidTr="00BE3D5A">
        <w:tc>
          <w:tcPr>
            <w:tcW w:w="1658" w:type="dxa"/>
            <w:vMerge w:val="restart"/>
            <w:tcBorders>
              <w:top w:val="single" w:sz="4" w:space="0" w:color="auto"/>
              <w:left w:val="single" w:sz="4" w:space="0" w:color="auto"/>
              <w:right w:val="single" w:sz="4" w:space="0" w:color="auto"/>
            </w:tcBorders>
            <w:vAlign w:val="center"/>
          </w:tcPr>
          <w:p w14:paraId="33E39416"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3CB4CC89"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032</w:t>
            </w:r>
          </w:p>
        </w:tc>
        <w:tc>
          <w:tcPr>
            <w:tcW w:w="3114" w:type="dxa"/>
            <w:tcBorders>
              <w:top w:val="single" w:sz="4" w:space="0" w:color="auto"/>
              <w:left w:val="single" w:sz="4" w:space="0" w:color="auto"/>
              <w:bottom w:val="single" w:sz="4" w:space="0" w:color="auto"/>
              <w:right w:val="single" w:sz="4" w:space="0" w:color="auto"/>
            </w:tcBorders>
            <w:vAlign w:val="center"/>
          </w:tcPr>
          <w:p w14:paraId="7F17749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41E1AAD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0964B5A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798B70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38B37E8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07E9D09D" w14:textId="77777777" w:rsidTr="00BE3D5A">
        <w:trPr>
          <w:trHeight w:val="301"/>
        </w:trPr>
        <w:tc>
          <w:tcPr>
            <w:tcW w:w="1658" w:type="dxa"/>
            <w:vMerge/>
            <w:tcBorders>
              <w:left w:val="single" w:sz="4" w:space="0" w:color="auto"/>
              <w:right w:val="single" w:sz="4" w:space="0" w:color="auto"/>
            </w:tcBorders>
            <w:vAlign w:val="center"/>
          </w:tcPr>
          <w:p w14:paraId="18C3888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05A8023"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AF27C4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5397A20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7B2F399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DC109E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51A6D29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379A623A" w14:textId="77777777" w:rsidTr="00BE3D5A">
        <w:trPr>
          <w:trHeight w:val="347"/>
        </w:trPr>
        <w:tc>
          <w:tcPr>
            <w:tcW w:w="1658" w:type="dxa"/>
            <w:vMerge/>
            <w:tcBorders>
              <w:left w:val="single" w:sz="4" w:space="0" w:color="auto"/>
              <w:right w:val="single" w:sz="4" w:space="0" w:color="auto"/>
            </w:tcBorders>
            <w:vAlign w:val="center"/>
          </w:tcPr>
          <w:p w14:paraId="2FF4BDC6"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B212B3F"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284F35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617745B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37B953E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BD5363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1D8CA4C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431837D2" w14:textId="77777777" w:rsidTr="00BE3D5A">
        <w:trPr>
          <w:trHeight w:val="380"/>
        </w:trPr>
        <w:tc>
          <w:tcPr>
            <w:tcW w:w="1658" w:type="dxa"/>
            <w:vMerge/>
            <w:tcBorders>
              <w:left w:val="single" w:sz="4" w:space="0" w:color="auto"/>
              <w:right w:val="single" w:sz="4" w:space="0" w:color="auto"/>
            </w:tcBorders>
            <w:vAlign w:val="center"/>
          </w:tcPr>
          <w:p w14:paraId="38B70F2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1CE35D2"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EF3988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222F215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051F36E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98A71D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6F3E463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49BF03CD" w14:textId="77777777" w:rsidTr="00BE3D5A">
        <w:trPr>
          <w:trHeight w:val="283"/>
        </w:trPr>
        <w:tc>
          <w:tcPr>
            <w:tcW w:w="1658" w:type="dxa"/>
            <w:vMerge/>
            <w:tcBorders>
              <w:left w:val="single" w:sz="4" w:space="0" w:color="auto"/>
              <w:right w:val="single" w:sz="4" w:space="0" w:color="auto"/>
            </w:tcBorders>
            <w:vAlign w:val="center"/>
          </w:tcPr>
          <w:p w14:paraId="132241B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440D052"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584996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2AFDE66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697DAD8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577DEC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32AA48F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28432D47" w14:textId="77777777" w:rsidTr="00BE3D5A">
        <w:trPr>
          <w:trHeight w:val="330"/>
        </w:trPr>
        <w:tc>
          <w:tcPr>
            <w:tcW w:w="1658" w:type="dxa"/>
            <w:vMerge/>
            <w:tcBorders>
              <w:left w:val="single" w:sz="4" w:space="0" w:color="auto"/>
              <w:right w:val="single" w:sz="4" w:space="0" w:color="auto"/>
            </w:tcBorders>
            <w:vAlign w:val="center"/>
          </w:tcPr>
          <w:p w14:paraId="4001ACE9"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B532D87"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106677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4DBB13E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1CF71AB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EC8FF9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1001987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625C5F4F" w14:textId="77777777" w:rsidTr="00BE3D5A">
        <w:trPr>
          <w:trHeight w:val="389"/>
        </w:trPr>
        <w:tc>
          <w:tcPr>
            <w:tcW w:w="1658" w:type="dxa"/>
            <w:vMerge w:val="restart"/>
            <w:tcBorders>
              <w:top w:val="single" w:sz="4" w:space="0" w:color="auto"/>
              <w:left w:val="single" w:sz="4" w:space="0" w:color="auto"/>
              <w:right w:val="single" w:sz="4" w:space="0" w:color="auto"/>
            </w:tcBorders>
            <w:vAlign w:val="center"/>
          </w:tcPr>
          <w:p w14:paraId="342CD609"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371BD78F"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033</w:t>
            </w:r>
          </w:p>
        </w:tc>
        <w:tc>
          <w:tcPr>
            <w:tcW w:w="3114" w:type="dxa"/>
            <w:tcBorders>
              <w:top w:val="single" w:sz="4" w:space="0" w:color="auto"/>
              <w:left w:val="single" w:sz="4" w:space="0" w:color="auto"/>
              <w:bottom w:val="single" w:sz="4" w:space="0" w:color="auto"/>
              <w:right w:val="single" w:sz="4" w:space="0" w:color="auto"/>
            </w:tcBorders>
            <w:vAlign w:val="center"/>
          </w:tcPr>
          <w:p w14:paraId="42295CF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47DF7B2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6383FC0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96789B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741B9CD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36138655" w14:textId="77777777" w:rsidTr="00BE3D5A">
        <w:trPr>
          <w:trHeight w:val="395"/>
        </w:trPr>
        <w:tc>
          <w:tcPr>
            <w:tcW w:w="1658" w:type="dxa"/>
            <w:vMerge/>
            <w:tcBorders>
              <w:left w:val="single" w:sz="4" w:space="0" w:color="auto"/>
              <w:right w:val="single" w:sz="4" w:space="0" w:color="auto"/>
            </w:tcBorders>
            <w:vAlign w:val="center"/>
          </w:tcPr>
          <w:p w14:paraId="0CC141E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D0AEDF9"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758513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7231344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64B04F1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AD69BB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761F9E9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6770611C" w14:textId="77777777" w:rsidTr="00BE3D5A">
        <w:trPr>
          <w:trHeight w:val="399"/>
        </w:trPr>
        <w:tc>
          <w:tcPr>
            <w:tcW w:w="1658" w:type="dxa"/>
            <w:vMerge/>
            <w:tcBorders>
              <w:left w:val="single" w:sz="4" w:space="0" w:color="auto"/>
              <w:right w:val="single" w:sz="4" w:space="0" w:color="auto"/>
            </w:tcBorders>
            <w:vAlign w:val="center"/>
          </w:tcPr>
          <w:p w14:paraId="26153A61"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76D6A5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B96446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2ECC173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66A357F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373A24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2624A8E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639DAA1F" w14:textId="77777777" w:rsidTr="00BE3D5A">
        <w:trPr>
          <w:trHeight w:val="449"/>
        </w:trPr>
        <w:tc>
          <w:tcPr>
            <w:tcW w:w="1658" w:type="dxa"/>
            <w:vMerge/>
            <w:tcBorders>
              <w:left w:val="single" w:sz="4" w:space="0" w:color="auto"/>
              <w:right w:val="single" w:sz="4" w:space="0" w:color="auto"/>
            </w:tcBorders>
            <w:vAlign w:val="center"/>
          </w:tcPr>
          <w:p w14:paraId="5D4A5C0B"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8B9E8EB"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F29277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48DB942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2ACFCEE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140230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148C40C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37C98910" w14:textId="77777777" w:rsidTr="00BE3D5A">
        <w:trPr>
          <w:trHeight w:val="353"/>
        </w:trPr>
        <w:tc>
          <w:tcPr>
            <w:tcW w:w="1658" w:type="dxa"/>
            <w:vMerge/>
            <w:tcBorders>
              <w:left w:val="single" w:sz="4" w:space="0" w:color="auto"/>
              <w:right w:val="single" w:sz="4" w:space="0" w:color="auto"/>
            </w:tcBorders>
            <w:vAlign w:val="center"/>
          </w:tcPr>
          <w:p w14:paraId="32944376"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CECE01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65D53C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6563E48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4442730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443633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68419A4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0B33A5C5" w14:textId="77777777" w:rsidTr="00BE3D5A">
        <w:trPr>
          <w:trHeight w:val="400"/>
        </w:trPr>
        <w:tc>
          <w:tcPr>
            <w:tcW w:w="1658" w:type="dxa"/>
            <w:vMerge/>
            <w:tcBorders>
              <w:left w:val="single" w:sz="4" w:space="0" w:color="auto"/>
              <w:right w:val="single" w:sz="4" w:space="0" w:color="auto"/>
            </w:tcBorders>
            <w:vAlign w:val="center"/>
          </w:tcPr>
          <w:p w14:paraId="499C05C6"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1966A67"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27CB35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04F97DE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725FF61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66FF85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7097D0D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15EAEF28" w14:textId="77777777" w:rsidTr="00BE3D5A">
        <w:trPr>
          <w:trHeight w:val="303"/>
        </w:trPr>
        <w:tc>
          <w:tcPr>
            <w:tcW w:w="1658" w:type="dxa"/>
            <w:vMerge w:val="restart"/>
            <w:tcBorders>
              <w:top w:val="single" w:sz="4" w:space="0" w:color="auto"/>
              <w:left w:val="single" w:sz="4" w:space="0" w:color="auto"/>
              <w:right w:val="single" w:sz="4" w:space="0" w:color="auto"/>
            </w:tcBorders>
            <w:vAlign w:val="center"/>
          </w:tcPr>
          <w:p w14:paraId="576B2C24"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4589360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034</w:t>
            </w:r>
          </w:p>
        </w:tc>
        <w:tc>
          <w:tcPr>
            <w:tcW w:w="3114" w:type="dxa"/>
            <w:tcBorders>
              <w:top w:val="single" w:sz="4" w:space="0" w:color="auto"/>
              <w:left w:val="single" w:sz="4" w:space="0" w:color="auto"/>
              <w:bottom w:val="single" w:sz="4" w:space="0" w:color="auto"/>
              <w:right w:val="single" w:sz="4" w:space="0" w:color="auto"/>
            </w:tcBorders>
            <w:vAlign w:val="center"/>
          </w:tcPr>
          <w:p w14:paraId="3BEB437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4B876B7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25339D0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81B469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596F17A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3668B302" w14:textId="77777777" w:rsidTr="00BE3D5A">
        <w:trPr>
          <w:trHeight w:val="336"/>
        </w:trPr>
        <w:tc>
          <w:tcPr>
            <w:tcW w:w="1658" w:type="dxa"/>
            <w:vMerge/>
            <w:tcBorders>
              <w:left w:val="single" w:sz="4" w:space="0" w:color="auto"/>
              <w:right w:val="single" w:sz="4" w:space="0" w:color="auto"/>
            </w:tcBorders>
            <w:vAlign w:val="center"/>
          </w:tcPr>
          <w:p w14:paraId="70E59FA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42BC15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DA5B6A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295DAC9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09B2067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DAF3AF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16758B2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7AD78948" w14:textId="77777777" w:rsidTr="00BE3D5A">
        <w:trPr>
          <w:trHeight w:val="381"/>
        </w:trPr>
        <w:tc>
          <w:tcPr>
            <w:tcW w:w="1658" w:type="dxa"/>
            <w:vMerge/>
            <w:tcBorders>
              <w:left w:val="single" w:sz="4" w:space="0" w:color="auto"/>
              <w:right w:val="single" w:sz="4" w:space="0" w:color="auto"/>
            </w:tcBorders>
            <w:vAlign w:val="center"/>
          </w:tcPr>
          <w:p w14:paraId="69A82B04"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38729B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359507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346FC09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3E3D1E6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9C4275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0525165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4F0CF890" w14:textId="77777777" w:rsidTr="00BE3D5A">
        <w:trPr>
          <w:trHeight w:val="392"/>
        </w:trPr>
        <w:tc>
          <w:tcPr>
            <w:tcW w:w="1658" w:type="dxa"/>
            <w:vMerge/>
            <w:tcBorders>
              <w:left w:val="single" w:sz="4" w:space="0" w:color="auto"/>
              <w:right w:val="single" w:sz="4" w:space="0" w:color="auto"/>
            </w:tcBorders>
            <w:vAlign w:val="center"/>
          </w:tcPr>
          <w:p w14:paraId="39BA8266"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329449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13A38C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51A0891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16B8726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D08B51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1218735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4F9D01F2" w14:textId="77777777" w:rsidTr="00BE3D5A">
        <w:trPr>
          <w:trHeight w:val="483"/>
        </w:trPr>
        <w:tc>
          <w:tcPr>
            <w:tcW w:w="1658" w:type="dxa"/>
            <w:vMerge/>
            <w:tcBorders>
              <w:left w:val="single" w:sz="4" w:space="0" w:color="auto"/>
              <w:right w:val="single" w:sz="4" w:space="0" w:color="auto"/>
            </w:tcBorders>
            <w:vAlign w:val="center"/>
          </w:tcPr>
          <w:p w14:paraId="3FA89C1B"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27991F3"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CE0DE7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69C31DC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7D5A04A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1715EB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754ABF6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47B84CFF" w14:textId="77777777" w:rsidTr="00BE3D5A">
        <w:trPr>
          <w:trHeight w:val="417"/>
        </w:trPr>
        <w:tc>
          <w:tcPr>
            <w:tcW w:w="1658" w:type="dxa"/>
            <w:vMerge/>
            <w:tcBorders>
              <w:left w:val="single" w:sz="4" w:space="0" w:color="auto"/>
              <w:right w:val="single" w:sz="4" w:space="0" w:color="auto"/>
            </w:tcBorders>
            <w:vAlign w:val="center"/>
          </w:tcPr>
          <w:p w14:paraId="55608325"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294014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302BF2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0B6C802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5C7D467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D05051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54A1369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6ED50B40" w14:textId="77777777" w:rsidTr="00BE3D5A">
        <w:trPr>
          <w:trHeight w:val="369"/>
        </w:trPr>
        <w:tc>
          <w:tcPr>
            <w:tcW w:w="1658" w:type="dxa"/>
            <w:vMerge w:val="restart"/>
            <w:tcBorders>
              <w:top w:val="single" w:sz="4" w:space="0" w:color="auto"/>
              <w:left w:val="single" w:sz="4" w:space="0" w:color="auto"/>
              <w:right w:val="single" w:sz="4" w:space="0" w:color="auto"/>
            </w:tcBorders>
            <w:vAlign w:val="center"/>
          </w:tcPr>
          <w:p w14:paraId="046E9C12"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2266125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035</w:t>
            </w:r>
          </w:p>
        </w:tc>
        <w:tc>
          <w:tcPr>
            <w:tcW w:w="3114" w:type="dxa"/>
            <w:tcBorders>
              <w:top w:val="single" w:sz="4" w:space="0" w:color="auto"/>
              <w:left w:val="single" w:sz="4" w:space="0" w:color="auto"/>
              <w:bottom w:val="single" w:sz="4" w:space="0" w:color="auto"/>
              <w:right w:val="single" w:sz="4" w:space="0" w:color="auto"/>
            </w:tcBorders>
            <w:vAlign w:val="center"/>
          </w:tcPr>
          <w:p w14:paraId="40D9749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715B4D9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56BBF67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3EBFD7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0F669E5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39FD5BD4" w14:textId="77777777" w:rsidTr="00BE3D5A">
        <w:tc>
          <w:tcPr>
            <w:tcW w:w="1658" w:type="dxa"/>
            <w:vMerge/>
            <w:tcBorders>
              <w:left w:val="single" w:sz="4" w:space="0" w:color="auto"/>
              <w:right w:val="single" w:sz="4" w:space="0" w:color="auto"/>
            </w:tcBorders>
            <w:vAlign w:val="center"/>
          </w:tcPr>
          <w:p w14:paraId="7E1D976C"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047102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142B29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06CABE6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2AF6291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093246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67E792F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55187A4B" w14:textId="77777777" w:rsidTr="00BE3D5A">
        <w:tc>
          <w:tcPr>
            <w:tcW w:w="1658" w:type="dxa"/>
            <w:vMerge/>
            <w:tcBorders>
              <w:left w:val="single" w:sz="4" w:space="0" w:color="auto"/>
              <w:right w:val="single" w:sz="4" w:space="0" w:color="auto"/>
            </w:tcBorders>
            <w:vAlign w:val="center"/>
          </w:tcPr>
          <w:p w14:paraId="47B8AEE7"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31ABA6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36E874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42491BB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09B922A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E73657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4C0774C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5F010AEC" w14:textId="77777777" w:rsidTr="00BE3D5A">
        <w:tc>
          <w:tcPr>
            <w:tcW w:w="1658" w:type="dxa"/>
            <w:vMerge/>
            <w:tcBorders>
              <w:left w:val="single" w:sz="4" w:space="0" w:color="auto"/>
              <w:right w:val="single" w:sz="4" w:space="0" w:color="auto"/>
            </w:tcBorders>
            <w:vAlign w:val="center"/>
          </w:tcPr>
          <w:p w14:paraId="27187454"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0336F43"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04058C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3F99778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7D8B04E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947129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16A1FA0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50533374" w14:textId="77777777" w:rsidTr="00BE3D5A">
        <w:tc>
          <w:tcPr>
            <w:tcW w:w="1658" w:type="dxa"/>
            <w:vMerge/>
            <w:tcBorders>
              <w:left w:val="single" w:sz="4" w:space="0" w:color="auto"/>
              <w:right w:val="single" w:sz="4" w:space="0" w:color="auto"/>
            </w:tcBorders>
            <w:vAlign w:val="center"/>
          </w:tcPr>
          <w:p w14:paraId="460CE4AA"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7AD1AE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6EF201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5EAFB18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153B773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5586E2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4C861EA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77AC28F6" w14:textId="77777777" w:rsidTr="00BE3D5A">
        <w:tc>
          <w:tcPr>
            <w:tcW w:w="1658" w:type="dxa"/>
            <w:vMerge/>
            <w:tcBorders>
              <w:left w:val="single" w:sz="4" w:space="0" w:color="auto"/>
              <w:right w:val="single" w:sz="4" w:space="0" w:color="auto"/>
            </w:tcBorders>
            <w:vAlign w:val="center"/>
          </w:tcPr>
          <w:p w14:paraId="22E9BEDC"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C4BCFF7"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37632F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688DE77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26F6F51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B243F4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689D5AA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22284CA0" w14:textId="77777777" w:rsidTr="00BE3D5A">
        <w:tc>
          <w:tcPr>
            <w:tcW w:w="1658" w:type="dxa"/>
            <w:vMerge w:val="restart"/>
            <w:tcBorders>
              <w:top w:val="single" w:sz="4" w:space="0" w:color="auto"/>
              <w:left w:val="single" w:sz="4" w:space="0" w:color="auto"/>
              <w:right w:val="single" w:sz="4" w:space="0" w:color="auto"/>
            </w:tcBorders>
            <w:vAlign w:val="center"/>
          </w:tcPr>
          <w:p w14:paraId="22AC5337"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4801238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036</w:t>
            </w:r>
          </w:p>
        </w:tc>
        <w:tc>
          <w:tcPr>
            <w:tcW w:w="3114" w:type="dxa"/>
            <w:tcBorders>
              <w:top w:val="single" w:sz="4" w:space="0" w:color="auto"/>
              <w:left w:val="single" w:sz="4" w:space="0" w:color="auto"/>
              <w:bottom w:val="single" w:sz="4" w:space="0" w:color="auto"/>
              <w:right w:val="single" w:sz="4" w:space="0" w:color="auto"/>
            </w:tcBorders>
            <w:vAlign w:val="center"/>
          </w:tcPr>
          <w:p w14:paraId="6EBD7F0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76BF598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25DB7BF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02FBBC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72437D3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2B7BD0F1" w14:textId="77777777" w:rsidTr="00BE3D5A">
        <w:tc>
          <w:tcPr>
            <w:tcW w:w="1658" w:type="dxa"/>
            <w:vMerge/>
            <w:tcBorders>
              <w:left w:val="single" w:sz="4" w:space="0" w:color="auto"/>
              <w:right w:val="single" w:sz="4" w:space="0" w:color="auto"/>
            </w:tcBorders>
            <w:vAlign w:val="center"/>
          </w:tcPr>
          <w:p w14:paraId="7F106A44"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3C9B23B"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BC7614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0AEB53C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00F8FC1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AEBC43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71D24A5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60A83FA9" w14:textId="77777777" w:rsidTr="00BE3D5A">
        <w:tc>
          <w:tcPr>
            <w:tcW w:w="1658" w:type="dxa"/>
            <w:vMerge/>
            <w:tcBorders>
              <w:left w:val="single" w:sz="4" w:space="0" w:color="auto"/>
              <w:right w:val="single" w:sz="4" w:space="0" w:color="auto"/>
            </w:tcBorders>
            <w:vAlign w:val="center"/>
          </w:tcPr>
          <w:p w14:paraId="480B6A78"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9004AEB"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B47049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0E88125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153536C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583449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07EB159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6C333E53" w14:textId="77777777" w:rsidTr="00BE3D5A">
        <w:tc>
          <w:tcPr>
            <w:tcW w:w="1658" w:type="dxa"/>
            <w:vMerge/>
            <w:tcBorders>
              <w:left w:val="single" w:sz="4" w:space="0" w:color="auto"/>
              <w:right w:val="single" w:sz="4" w:space="0" w:color="auto"/>
            </w:tcBorders>
            <w:vAlign w:val="center"/>
          </w:tcPr>
          <w:p w14:paraId="319F0F43"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E194127"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9E5376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198B5A2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120DC3E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520A6C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40AA9C1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5CB6BEF2" w14:textId="77777777" w:rsidTr="00BE3D5A">
        <w:tc>
          <w:tcPr>
            <w:tcW w:w="1658" w:type="dxa"/>
            <w:vMerge/>
            <w:tcBorders>
              <w:left w:val="single" w:sz="4" w:space="0" w:color="auto"/>
              <w:right w:val="single" w:sz="4" w:space="0" w:color="auto"/>
            </w:tcBorders>
            <w:vAlign w:val="center"/>
          </w:tcPr>
          <w:p w14:paraId="04EAEECA"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3D77FF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D54221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5FAD52A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1749B42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190247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11D2BD5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0DF1DB38" w14:textId="77777777" w:rsidTr="00BE3D5A">
        <w:tc>
          <w:tcPr>
            <w:tcW w:w="1658" w:type="dxa"/>
            <w:vMerge/>
            <w:tcBorders>
              <w:left w:val="single" w:sz="4" w:space="0" w:color="auto"/>
              <w:right w:val="single" w:sz="4" w:space="0" w:color="auto"/>
            </w:tcBorders>
            <w:vAlign w:val="center"/>
          </w:tcPr>
          <w:p w14:paraId="69C8376B"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10302CD"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B8F40C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31B4BEA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7E02D48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D9FF9F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0D443D5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0F9DDE52" w14:textId="77777777" w:rsidTr="00BE3D5A">
        <w:tc>
          <w:tcPr>
            <w:tcW w:w="1658" w:type="dxa"/>
            <w:vMerge w:val="restart"/>
            <w:tcBorders>
              <w:top w:val="single" w:sz="4" w:space="0" w:color="auto"/>
              <w:left w:val="single" w:sz="4" w:space="0" w:color="auto"/>
              <w:right w:val="single" w:sz="4" w:space="0" w:color="auto"/>
            </w:tcBorders>
            <w:vAlign w:val="center"/>
          </w:tcPr>
          <w:p w14:paraId="1273B80E"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7C68BA36"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037</w:t>
            </w:r>
          </w:p>
        </w:tc>
        <w:tc>
          <w:tcPr>
            <w:tcW w:w="3114" w:type="dxa"/>
            <w:tcBorders>
              <w:top w:val="single" w:sz="4" w:space="0" w:color="auto"/>
              <w:left w:val="single" w:sz="4" w:space="0" w:color="auto"/>
              <w:bottom w:val="single" w:sz="4" w:space="0" w:color="auto"/>
              <w:right w:val="single" w:sz="4" w:space="0" w:color="auto"/>
            </w:tcBorders>
            <w:vAlign w:val="center"/>
          </w:tcPr>
          <w:p w14:paraId="58BCB49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5A699C6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20A25CE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FD223C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0BB3E67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21A5F98B" w14:textId="77777777" w:rsidTr="00BE3D5A">
        <w:tc>
          <w:tcPr>
            <w:tcW w:w="1658" w:type="dxa"/>
            <w:vMerge/>
            <w:tcBorders>
              <w:left w:val="single" w:sz="4" w:space="0" w:color="auto"/>
              <w:right w:val="single" w:sz="4" w:space="0" w:color="auto"/>
            </w:tcBorders>
            <w:vAlign w:val="center"/>
          </w:tcPr>
          <w:p w14:paraId="366696E7"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8B7EEB7"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34DB14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3697DA7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7AA5255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C95EB6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0E74607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7F970345" w14:textId="77777777" w:rsidTr="00BE3D5A">
        <w:tc>
          <w:tcPr>
            <w:tcW w:w="1658" w:type="dxa"/>
            <w:vMerge/>
            <w:tcBorders>
              <w:left w:val="single" w:sz="4" w:space="0" w:color="auto"/>
              <w:right w:val="single" w:sz="4" w:space="0" w:color="auto"/>
            </w:tcBorders>
            <w:vAlign w:val="center"/>
          </w:tcPr>
          <w:p w14:paraId="77631F70"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0B9F2A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89E473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1B1F917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251CD68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E5DDCE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51F0025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1B7AA087" w14:textId="77777777" w:rsidTr="00BE3D5A">
        <w:tc>
          <w:tcPr>
            <w:tcW w:w="1658" w:type="dxa"/>
            <w:vMerge/>
            <w:tcBorders>
              <w:left w:val="single" w:sz="4" w:space="0" w:color="auto"/>
              <w:right w:val="single" w:sz="4" w:space="0" w:color="auto"/>
            </w:tcBorders>
            <w:vAlign w:val="center"/>
          </w:tcPr>
          <w:p w14:paraId="5F656055"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F2D76D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E36024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19016F2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6710ED9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F77F1A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077E832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2B16D28C" w14:textId="77777777" w:rsidTr="00BE3D5A">
        <w:trPr>
          <w:trHeight w:val="316"/>
        </w:trPr>
        <w:tc>
          <w:tcPr>
            <w:tcW w:w="1658" w:type="dxa"/>
            <w:vMerge/>
            <w:tcBorders>
              <w:left w:val="single" w:sz="4" w:space="0" w:color="auto"/>
              <w:right w:val="single" w:sz="4" w:space="0" w:color="auto"/>
            </w:tcBorders>
            <w:vAlign w:val="center"/>
          </w:tcPr>
          <w:p w14:paraId="4A6D0C58"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47F79BD"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96E257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51A0565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0F1C469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ACC7DD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2204BEC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173CC6F6" w14:textId="77777777" w:rsidTr="00BE3D5A">
        <w:tc>
          <w:tcPr>
            <w:tcW w:w="1658" w:type="dxa"/>
            <w:vMerge/>
            <w:tcBorders>
              <w:left w:val="single" w:sz="4" w:space="0" w:color="auto"/>
              <w:right w:val="single" w:sz="4" w:space="0" w:color="auto"/>
            </w:tcBorders>
            <w:vAlign w:val="center"/>
          </w:tcPr>
          <w:p w14:paraId="259815EF"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68E39D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94D693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19CA056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763CF5A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BA940A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4722A5B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0F0A5252" w14:textId="77777777" w:rsidTr="00BE3D5A">
        <w:trPr>
          <w:trHeight w:val="296"/>
        </w:trPr>
        <w:tc>
          <w:tcPr>
            <w:tcW w:w="1658" w:type="dxa"/>
            <w:vMerge w:val="restart"/>
            <w:tcBorders>
              <w:top w:val="single" w:sz="4" w:space="0" w:color="auto"/>
              <w:left w:val="single" w:sz="4" w:space="0" w:color="auto"/>
              <w:right w:val="single" w:sz="4" w:space="0" w:color="auto"/>
            </w:tcBorders>
            <w:vAlign w:val="center"/>
          </w:tcPr>
          <w:p w14:paraId="11A97E8C"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p w14:paraId="2E6876A9" w14:textId="77777777" w:rsidR="00B8783A" w:rsidRPr="00257946" w:rsidRDefault="00B8783A" w:rsidP="00F365D7">
            <w:pPr>
              <w:jc w:val="center"/>
              <w:rPr>
                <w:rFonts w:asciiTheme="majorHAnsi" w:eastAsia="Calibri" w:hAnsiTheme="majorHAnsi" w:cstheme="majorHAnsi"/>
                <w:sz w:val="20"/>
                <w:szCs w:val="20"/>
              </w:rPr>
            </w:pPr>
          </w:p>
          <w:p w14:paraId="789CF4E7" w14:textId="77777777" w:rsidR="00B8783A" w:rsidRPr="00257946" w:rsidRDefault="00B8783A" w:rsidP="00F365D7">
            <w:pPr>
              <w:jc w:val="center"/>
              <w:rPr>
                <w:rFonts w:asciiTheme="majorHAnsi" w:eastAsia="Calibri" w:hAnsiTheme="majorHAnsi" w:cstheme="majorHAnsi"/>
                <w:sz w:val="20"/>
                <w:szCs w:val="20"/>
              </w:rPr>
            </w:pPr>
          </w:p>
        </w:tc>
        <w:tc>
          <w:tcPr>
            <w:tcW w:w="1498" w:type="dxa"/>
            <w:gridSpan w:val="2"/>
            <w:vMerge w:val="restart"/>
            <w:tcBorders>
              <w:top w:val="single" w:sz="4" w:space="0" w:color="auto"/>
              <w:left w:val="single" w:sz="4" w:space="0" w:color="auto"/>
              <w:right w:val="single" w:sz="4" w:space="0" w:color="auto"/>
            </w:tcBorders>
            <w:vAlign w:val="center"/>
          </w:tcPr>
          <w:p w14:paraId="386C3502"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038</w:t>
            </w:r>
          </w:p>
        </w:tc>
        <w:tc>
          <w:tcPr>
            <w:tcW w:w="3114" w:type="dxa"/>
            <w:tcBorders>
              <w:top w:val="single" w:sz="4" w:space="0" w:color="auto"/>
              <w:left w:val="single" w:sz="4" w:space="0" w:color="auto"/>
              <w:bottom w:val="single" w:sz="4" w:space="0" w:color="auto"/>
              <w:right w:val="single" w:sz="4" w:space="0" w:color="auto"/>
            </w:tcBorders>
            <w:vAlign w:val="center"/>
          </w:tcPr>
          <w:p w14:paraId="2A3A679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1DA3F75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3654EAB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2BD896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6C4E331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099BE96C" w14:textId="77777777" w:rsidTr="00BE3D5A">
        <w:trPr>
          <w:trHeight w:val="313"/>
        </w:trPr>
        <w:tc>
          <w:tcPr>
            <w:tcW w:w="1658" w:type="dxa"/>
            <w:vMerge/>
            <w:tcBorders>
              <w:left w:val="single" w:sz="4" w:space="0" w:color="auto"/>
              <w:right w:val="single" w:sz="4" w:space="0" w:color="auto"/>
            </w:tcBorders>
            <w:vAlign w:val="center"/>
          </w:tcPr>
          <w:p w14:paraId="1A04D55B"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679B510"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623F8B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6D09260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1305829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56F817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31C5BAC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3A778DA5" w14:textId="77777777" w:rsidTr="00BE3D5A">
        <w:trPr>
          <w:trHeight w:val="375"/>
        </w:trPr>
        <w:tc>
          <w:tcPr>
            <w:tcW w:w="1658" w:type="dxa"/>
            <w:vMerge/>
            <w:tcBorders>
              <w:left w:val="single" w:sz="4" w:space="0" w:color="auto"/>
              <w:right w:val="single" w:sz="4" w:space="0" w:color="auto"/>
            </w:tcBorders>
            <w:vAlign w:val="center"/>
          </w:tcPr>
          <w:p w14:paraId="3D568863"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BBB01A0"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03A31C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2394E3F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21FAE69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16D9AA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54D2EA6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540619F5" w14:textId="77777777" w:rsidTr="00BE3D5A">
        <w:trPr>
          <w:trHeight w:val="408"/>
        </w:trPr>
        <w:tc>
          <w:tcPr>
            <w:tcW w:w="1658" w:type="dxa"/>
            <w:vMerge/>
            <w:tcBorders>
              <w:left w:val="single" w:sz="4" w:space="0" w:color="auto"/>
              <w:right w:val="single" w:sz="4" w:space="0" w:color="auto"/>
            </w:tcBorders>
            <w:vAlign w:val="center"/>
          </w:tcPr>
          <w:p w14:paraId="1781C212"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7FED8D2"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6D0D78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04E9AE8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13D8A83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9BA0A8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713331B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7E52401C" w14:textId="77777777" w:rsidTr="00BE3D5A">
        <w:trPr>
          <w:trHeight w:val="411"/>
        </w:trPr>
        <w:tc>
          <w:tcPr>
            <w:tcW w:w="1658" w:type="dxa"/>
            <w:vMerge/>
            <w:tcBorders>
              <w:left w:val="single" w:sz="4" w:space="0" w:color="auto"/>
              <w:right w:val="single" w:sz="4" w:space="0" w:color="auto"/>
            </w:tcBorders>
            <w:vAlign w:val="center"/>
          </w:tcPr>
          <w:p w14:paraId="091EB0F0"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9768DFF"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432734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2E7D96E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2312FE8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ABB360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6B14216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31B1C5CB" w14:textId="77777777" w:rsidTr="00BE3D5A">
        <w:trPr>
          <w:trHeight w:val="306"/>
        </w:trPr>
        <w:tc>
          <w:tcPr>
            <w:tcW w:w="1658" w:type="dxa"/>
            <w:vMerge/>
            <w:tcBorders>
              <w:left w:val="single" w:sz="4" w:space="0" w:color="auto"/>
              <w:right w:val="single" w:sz="4" w:space="0" w:color="auto"/>
            </w:tcBorders>
            <w:vAlign w:val="center"/>
          </w:tcPr>
          <w:p w14:paraId="34726E54"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4FF659B"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4E9C40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4711F66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1727316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59FF22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741A581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4FE582EF" w14:textId="77777777" w:rsidTr="00BE3D5A">
        <w:trPr>
          <w:trHeight w:val="423"/>
        </w:trPr>
        <w:tc>
          <w:tcPr>
            <w:tcW w:w="1658" w:type="dxa"/>
            <w:vMerge w:val="restart"/>
            <w:tcBorders>
              <w:top w:val="single" w:sz="4" w:space="0" w:color="auto"/>
              <w:left w:val="single" w:sz="4" w:space="0" w:color="auto"/>
              <w:right w:val="single" w:sz="4" w:space="0" w:color="auto"/>
            </w:tcBorders>
            <w:vAlign w:val="center"/>
          </w:tcPr>
          <w:p w14:paraId="0BFDBE03"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206F3496"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039</w:t>
            </w:r>
          </w:p>
        </w:tc>
        <w:tc>
          <w:tcPr>
            <w:tcW w:w="3114" w:type="dxa"/>
            <w:tcBorders>
              <w:top w:val="single" w:sz="4" w:space="0" w:color="auto"/>
              <w:left w:val="single" w:sz="4" w:space="0" w:color="auto"/>
              <w:bottom w:val="single" w:sz="4" w:space="0" w:color="auto"/>
              <w:right w:val="single" w:sz="4" w:space="0" w:color="auto"/>
            </w:tcBorders>
            <w:vAlign w:val="center"/>
          </w:tcPr>
          <w:p w14:paraId="65411A8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0DA2DA0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3B92E82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DE00C9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674EAA3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37C8EF32" w14:textId="77777777" w:rsidTr="00BE3D5A">
        <w:tc>
          <w:tcPr>
            <w:tcW w:w="1658" w:type="dxa"/>
            <w:vMerge/>
            <w:tcBorders>
              <w:left w:val="single" w:sz="4" w:space="0" w:color="auto"/>
              <w:right w:val="single" w:sz="4" w:space="0" w:color="auto"/>
            </w:tcBorders>
            <w:vAlign w:val="center"/>
          </w:tcPr>
          <w:p w14:paraId="32DCDB13"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DCD2FFB"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3B6A65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311868F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107FB44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E330A5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5721691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4605B9A3" w14:textId="77777777" w:rsidTr="00BE3D5A">
        <w:tc>
          <w:tcPr>
            <w:tcW w:w="1658" w:type="dxa"/>
            <w:vMerge/>
            <w:tcBorders>
              <w:left w:val="single" w:sz="4" w:space="0" w:color="auto"/>
              <w:right w:val="single" w:sz="4" w:space="0" w:color="auto"/>
            </w:tcBorders>
            <w:vAlign w:val="center"/>
          </w:tcPr>
          <w:p w14:paraId="328D1D38"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AA6AED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78DF1C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3B81355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66E7059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7CF6A2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7B27EEE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3D0AF39F" w14:textId="77777777" w:rsidTr="00BE3D5A">
        <w:trPr>
          <w:trHeight w:val="309"/>
        </w:trPr>
        <w:tc>
          <w:tcPr>
            <w:tcW w:w="1658" w:type="dxa"/>
            <w:vMerge/>
            <w:tcBorders>
              <w:left w:val="single" w:sz="4" w:space="0" w:color="auto"/>
              <w:right w:val="single" w:sz="4" w:space="0" w:color="auto"/>
            </w:tcBorders>
            <w:vAlign w:val="center"/>
          </w:tcPr>
          <w:p w14:paraId="64AF7D40"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B64F4B0"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B0BE81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02D49B1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314FAE0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8D4447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62539F1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77AC0D36" w14:textId="77777777" w:rsidTr="00BE3D5A">
        <w:trPr>
          <w:trHeight w:val="327"/>
        </w:trPr>
        <w:tc>
          <w:tcPr>
            <w:tcW w:w="1658" w:type="dxa"/>
            <w:vMerge/>
            <w:tcBorders>
              <w:left w:val="single" w:sz="4" w:space="0" w:color="auto"/>
              <w:right w:val="single" w:sz="4" w:space="0" w:color="auto"/>
            </w:tcBorders>
            <w:vAlign w:val="center"/>
          </w:tcPr>
          <w:p w14:paraId="6830F26D"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8D12D5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BC64CF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11833CB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72BD90B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D65EB4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7A0046E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2F7F2CC9" w14:textId="77777777" w:rsidTr="00BE3D5A">
        <w:trPr>
          <w:trHeight w:val="335"/>
        </w:trPr>
        <w:tc>
          <w:tcPr>
            <w:tcW w:w="1658" w:type="dxa"/>
            <w:vMerge/>
            <w:tcBorders>
              <w:left w:val="single" w:sz="4" w:space="0" w:color="auto"/>
              <w:right w:val="single" w:sz="4" w:space="0" w:color="auto"/>
            </w:tcBorders>
            <w:vAlign w:val="center"/>
          </w:tcPr>
          <w:p w14:paraId="1E83CAFA"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10EA420"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9BB282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4C0059C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4480F99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2F2F41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5D8AC39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1B5D0E39" w14:textId="77777777" w:rsidTr="00BE3D5A">
        <w:tc>
          <w:tcPr>
            <w:tcW w:w="1658" w:type="dxa"/>
            <w:vMerge w:val="restart"/>
            <w:tcBorders>
              <w:top w:val="single" w:sz="4" w:space="0" w:color="auto"/>
              <w:left w:val="single" w:sz="4" w:space="0" w:color="auto"/>
              <w:right w:val="single" w:sz="4" w:space="0" w:color="auto"/>
            </w:tcBorders>
            <w:vAlign w:val="center"/>
          </w:tcPr>
          <w:p w14:paraId="3CE5F130"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5C6293E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040</w:t>
            </w:r>
          </w:p>
        </w:tc>
        <w:tc>
          <w:tcPr>
            <w:tcW w:w="3114" w:type="dxa"/>
            <w:tcBorders>
              <w:top w:val="single" w:sz="4" w:space="0" w:color="auto"/>
              <w:left w:val="single" w:sz="4" w:space="0" w:color="auto"/>
              <w:bottom w:val="single" w:sz="4" w:space="0" w:color="auto"/>
              <w:right w:val="single" w:sz="4" w:space="0" w:color="auto"/>
            </w:tcBorders>
            <w:vAlign w:val="center"/>
          </w:tcPr>
          <w:p w14:paraId="4CD1F4F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2DAF89F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424C813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C06664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6C8DEA2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0DE41B45" w14:textId="77777777" w:rsidTr="00BE3D5A">
        <w:tc>
          <w:tcPr>
            <w:tcW w:w="1658" w:type="dxa"/>
            <w:vMerge/>
            <w:tcBorders>
              <w:left w:val="single" w:sz="4" w:space="0" w:color="auto"/>
              <w:right w:val="single" w:sz="4" w:space="0" w:color="auto"/>
            </w:tcBorders>
            <w:vAlign w:val="center"/>
          </w:tcPr>
          <w:p w14:paraId="5BF766C3"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D2E40A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273EDA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24714AC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294F959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D2A395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07E5972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2FC131E7" w14:textId="77777777" w:rsidTr="00BE3D5A">
        <w:tc>
          <w:tcPr>
            <w:tcW w:w="1658" w:type="dxa"/>
            <w:vMerge/>
            <w:tcBorders>
              <w:left w:val="single" w:sz="4" w:space="0" w:color="auto"/>
              <w:right w:val="single" w:sz="4" w:space="0" w:color="auto"/>
            </w:tcBorders>
            <w:vAlign w:val="center"/>
          </w:tcPr>
          <w:p w14:paraId="02F6DBB8"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357D76B"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BEFF8D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702A403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1FEDB42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D25FF7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35C7096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39A66264" w14:textId="77777777" w:rsidTr="00BE3D5A">
        <w:tc>
          <w:tcPr>
            <w:tcW w:w="1658" w:type="dxa"/>
            <w:vMerge/>
            <w:tcBorders>
              <w:left w:val="single" w:sz="4" w:space="0" w:color="auto"/>
              <w:right w:val="single" w:sz="4" w:space="0" w:color="auto"/>
            </w:tcBorders>
            <w:vAlign w:val="center"/>
          </w:tcPr>
          <w:p w14:paraId="21A43134"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30059E7"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F85CDB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3B325E7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165EEBC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287DE0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415D76E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1471D416" w14:textId="77777777" w:rsidTr="00BE3D5A">
        <w:tc>
          <w:tcPr>
            <w:tcW w:w="1658" w:type="dxa"/>
            <w:vMerge/>
            <w:tcBorders>
              <w:left w:val="single" w:sz="4" w:space="0" w:color="auto"/>
              <w:right w:val="single" w:sz="4" w:space="0" w:color="auto"/>
            </w:tcBorders>
            <w:vAlign w:val="center"/>
          </w:tcPr>
          <w:p w14:paraId="3F196933"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CE59F52"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01DE5C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3605E19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1AABF17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15C128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543F1E1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663756B4" w14:textId="77777777" w:rsidTr="00BE3D5A">
        <w:trPr>
          <w:trHeight w:val="93"/>
        </w:trPr>
        <w:tc>
          <w:tcPr>
            <w:tcW w:w="1658" w:type="dxa"/>
            <w:vMerge/>
            <w:tcBorders>
              <w:left w:val="single" w:sz="4" w:space="0" w:color="auto"/>
              <w:right w:val="single" w:sz="4" w:space="0" w:color="auto"/>
            </w:tcBorders>
            <w:vAlign w:val="center"/>
          </w:tcPr>
          <w:p w14:paraId="6DE21C44"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6635976"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C6BC7F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4DE39FE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307B4CB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53A1D5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2184297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44B8F89E" w14:textId="77777777" w:rsidTr="00BE3D5A">
        <w:trPr>
          <w:trHeight w:val="268"/>
        </w:trPr>
        <w:tc>
          <w:tcPr>
            <w:tcW w:w="1658" w:type="dxa"/>
            <w:vMerge w:val="restart"/>
            <w:tcBorders>
              <w:top w:val="single" w:sz="4" w:space="0" w:color="auto"/>
              <w:left w:val="single" w:sz="4" w:space="0" w:color="auto"/>
              <w:right w:val="single" w:sz="4" w:space="0" w:color="auto"/>
            </w:tcBorders>
            <w:vAlign w:val="center"/>
          </w:tcPr>
          <w:p w14:paraId="74061220"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27F2548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041</w:t>
            </w:r>
          </w:p>
          <w:p w14:paraId="16A29A0A" w14:textId="77777777" w:rsidR="00B8783A" w:rsidRPr="00257946" w:rsidRDefault="00B8783A" w:rsidP="00F365D7">
            <w:pP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6FC2BE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432E091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581EFFF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84F377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520FD70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0019744A" w14:textId="77777777" w:rsidTr="00BE3D5A">
        <w:trPr>
          <w:trHeight w:val="285"/>
        </w:trPr>
        <w:tc>
          <w:tcPr>
            <w:tcW w:w="1658" w:type="dxa"/>
            <w:vMerge/>
            <w:tcBorders>
              <w:left w:val="single" w:sz="4" w:space="0" w:color="auto"/>
              <w:right w:val="single" w:sz="4" w:space="0" w:color="auto"/>
            </w:tcBorders>
            <w:vAlign w:val="center"/>
          </w:tcPr>
          <w:p w14:paraId="07268D69"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D0B979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0C42AC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30AA6F9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158880A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0BB428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1AF33A8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71984492" w14:textId="77777777" w:rsidTr="00BE3D5A">
        <w:trPr>
          <w:trHeight w:val="255"/>
        </w:trPr>
        <w:tc>
          <w:tcPr>
            <w:tcW w:w="1658" w:type="dxa"/>
            <w:vMerge/>
            <w:tcBorders>
              <w:left w:val="single" w:sz="4" w:space="0" w:color="auto"/>
              <w:right w:val="single" w:sz="4" w:space="0" w:color="auto"/>
            </w:tcBorders>
            <w:vAlign w:val="center"/>
          </w:tcPr>
          <w:p w14:paraId="6B8ED82D"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2083760"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0413D4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11D7EF9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240F027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EDE792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67DBAD6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07CC399E" w14:textId="77777777" w:rsidTr="00BE3D5A">
        <w:trPr>
          <w:trHeight w:val="281"/>
        </w:trPr>
        <w:tc>
          <w:tcPr>
            <w:tcW w:w="1658" w:type="dxa"/>
            <w:vMerge/>
            <w:tcBorders>
              <w:left w:val="single" w:sz="4" w:space="0" w:color="auto"/>
              <w:right w:val="single" w:sz="4" w:space="0" w:color="auto"/>
            </w:tcBorders>
            <w:vAlign w:val="center"/>
          </w:tcPr>
          <w:p w14:paraId="798B946A" w14:textId="77777777" w:rsidR="00B8783A" w:rsidRPr="00257946" w:rsidRDefault="00B8783A" w:rsidP="00F365D7">
            <w:pPr>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AC99E9D" w14:textId="77777777" w:rsidR="00B8783A" w:rsidRPr="00257946" w:rsidRDefault="00B8783A" w:rsidP="00F365D7">
            <w:pP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3D6F3D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0855038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4075210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880818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24F5E12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021F55CC" w14:textId="77777777" w:rsidTr="00BE3D5A">
        <w:tc>
          <w:tcPr>
            <w:tcW w:w="1658" w:type="dxa"/>
            <w:vMerge/>
            <w:tcBorders>
              <w:left w:val="single" w:sz="4" w:space="0" w:color="auto"/>
              <w:right w:val="single" w:sz="4" w:space="0" w:color="auto"/>
            </w:tcBorders>
            <w:vAlign w:val="center"/>
          </w:tcPr>
          <w:p w14:paraId="40CB13B4"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9BFA7C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8951AE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6B36931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27B5E4E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81A213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6D7A266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46AB4E77" w14:textId="77777777" w:rsidTr="00BE3D5A">
        <w:tc>
          <w:tcPr>
            <w:tcW w:w="1658" w:type="dxa"/>
            <w:vMerge/>
            <w:tcBorders>
              <w:left w:val="single" w:sz="4" w:space="0" w:color="auto"/>
              <w:right w:val="single" w:sz="4" w:space="0" w:color="auto"/>
            </w:tcBorders>
            <w:vAlign w:val="center"/>
          </w:tcPr>
          <w:p w14:paraId="072B1EA6"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C4367E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0F4D53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2BA5135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76E4873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823235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370E9D0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0B95EDDA" w14:textId="77777777" w:rsidTr="00BE3D5A">
        <w:tc>
          <w:tcPr>
            <w:tcW w:w="1658" w:type="dxa"/>
            <w:vMerge w:val="restart"/>
            <w:tcBorders>
              <w:top w:val="single" w:sz="4" w:space="0" w:color="auto"/>
              <w:left w:val="single" w:sz="4" w:space="0" w:color="auto"/>
              <w:right w:val="single" w:sz="4" w:space="0" w:color="auto"/>
            </w:tcBorders>
            <w:vAlign w:val="center"/>
          </w:tcPr>
          <w:p w14:paraId="34EE1029"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2BEEC212"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042</w:t>
            </w:r>
          </w:p>
          <w:p w14:paraId="019809D4" w14:textId="77777777" w:rsidR="00B8783A" w:rsidRPr="00257946" w:rsidRDefault="00B8783A" w:rsidP="00F365D7">
            <w:pP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0BDC2F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4AED330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08CA984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F410A1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5D2C67C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13D36648" w14:textId="77777777" w:rsidTr="00BE3D5A">
        <w:tc>
          <w:tcPr>
            <w:tcW w:w="1658" w:type="dxa"/>
            <w:vMerge/>
            <w:tcBorders>
              <w:left w:val="single" w:sz="4" w:space="0" w:color="auto"/>
              <w:right w:val="single" w:sz="4" w:space="0" w:color="auto"/>
            </w:tcBorders>
            <w:vAlign w:val="center"/>
          </w:tcPr>
          <w:p w14:paraId="11D26C49"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090E6D0"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1F39F8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5A3C532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574E560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347557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12A6609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394ABDB9" w14:textId="77777777" w:rsidTr="00BE3D5A">
        <w:tc>
          <w:tcPr>
            <w:tcW w:w="1658" w:type="dxa"/>
            <w:vMerge/>
            <w:tcBorders>
              <w:left w:val="single" w:sz="4" w:space="0" w:color="auto"/>
              <w:right w:val="single" w:sz="4" w:space="0" w:color="auto"/>
            </w:tcBorders>
            <w:vAlign w:val="center"/>
          </w:tcPr>
          <w:p w14:paraId="30079633"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E19E54A"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27E1BA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2AF7B25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7B821AF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9520BC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6B9B20E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1C090979" w14:textId="77777777" w:rsidTr="00BE3D5A">
        <w:tc>
          <w:tcPr>
            <w:tcW w:w="1658" w:type="dxa"/>
            <w:vMerge/>
            <w:tcBorders>
              <w:left w:val="single" w:sz="4" w:space="0" w:color="auto"/>
              <w:right w:val="single" w:sz="4" w:space="0" w:color="auto"/>
            </w:tcBorders>
            <w:vAlign w:val="center"/>
          </w:tcPr>
          <w:p w14:paraId="035D40D8"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B8D61C2"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9EC074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1EE0D4D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3251001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87E162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4823AF4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5739D844" w14:textId="77777777" w:rsidTr="00BE3D5A">
        <w:trPr>
          <w:trHeight w:val="337"/>
        </w:trPr>
        <w:tc>
          <w:tcPr>
            <w:tcW w:w="1658" w:type="dxa"/>
            <w:vMerge/>
            <w:tcBorders>
              <w:left w:val="single" w:sz="4" w:space="0" w:color="auto"/>
              <w:right w:val="single" w:sz="4" w:space="0" w:color="auto"/>
            </w:tcBorders>
            <w:vAlign w:val="center"/>
          </w:tcPr>
          <w:p w14:paraId="21BD1B09"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EC2E4F5"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5D6902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5364F97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63C3272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0C172E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28621E8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541E65D4" w14:textId="77777777" w:rsidTr="00BE3D5A">
        <w:tc>
          <w:tcPr>
            <w:tcW w:w="1658" w:type="dxa"/>
            <w:vMerge/>
            <w:tcBorders>
              <w:left w:val="single" w:sz="4" w:space="0" w:color="auto"/>
              <w:right w:val="single" w:sz="4" w:space="0" w:color="auto"/>
            </w:tcBorders>
            <w:vAlign w:val="center"/>
          </w:tcPr>
          <w:p w14:paraId="612A7D85"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61E48D5"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2DCF45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319662B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7156717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C4B60F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12D36D8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5A7E6098" w14:textId="77777777" w:rsidTr="00BE3D5A">
        <w:trPr>
          <w:trHeight w:val="373"/>
        </w:trPr>
        <w:tc>
          <w:tcPr>
            <w:tcW w:w="1658" w:type="dxa"/>
            <w:vMerge w:val="restart"/>
            <w:tcBorders>
              <w:top w:val="single" w:sz="4" w:space="0" w:color="auto"/>
              <w:left w:val="single" w:sz="4" w:space="0" w:color="auto"/>
              <w:right w:val="single" w:sz="4" w:space="0" w:color="auto"/>
            </w:tcBorders>
            <w:vAlign w:val="center"/>
          </w:tcPr>
          <w:p w14:paraId="2D356B48"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756166E5"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043</w:t>
            </w:r>
          </w:p>
        </w:tc>
        <w:tc>
          <w:tcPr>
            <w:tcW w:w="3114" w:type="dxa"/>
            <w:tcBorders>
              <w:top w:val="single" w:sz="4" w:space="0" w:color="auto"/>
              <w:left w:val="single" w:sz="4" w:space="0" w:color="auto"/>
              <w:bottom w:val="single" w:sz="4" w:space="0" w:color="auto"/>
              <w:right w:val="single" w:sz="4" w:space="0" w:color="auto"/>
            </w:tcBorders>
            <w:vAlign w:val="center"/>
          </w:tcPr>
          <w:p w14:paraId="34B552C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2B368D2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66D2666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0AFC86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62A7CD5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7A70BA2D" w14:textId="77777777" w:rsidTr="00BE3D5A">
        <w:trPr>
          <w:trHeight w:val="407"/>
        </w:trPr>
        <w:tc>
          <w:tcPr>
            <w:tcW w:w="1658" w:type="dxa"/>
            <w:vMerge/>
            <w:tcBorders>
              <w:left w:val="single" w:sz="4" w:space="0" w:color="auto"/>
              <w:right w:val="single" w:sz="4" w:space="0" w:color="auto"/>
            </w:tcBorders>
            <w:vAlign w:val="center"/>
          </w:tcPr>
          <w:p w14:paraId="3D4C9211"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D8C70C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FCED9D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4D8796E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65B5ADB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5D5C7A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755935C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49DCCB9C" w14:textId="77777777" w:rsidTr="00BE3D5A">
        <w:trPr>
          <w:trHeight w:val="428"/>
        </w:trPr>
        <w:tc>
          <w:tcPr>
            <w:tcW w:w="1658" w:type="dxa"/>
            <w:vMerge/>
            <w:tcBorders>
              <w:left w:val="single" w:sz="4" w:space="0" w:color="auto"/>
              <w:right w:val="single" w:sz="4" w:space="0" w:color="auto"/>
            </w:tcBorders>
            <w:vAlign w:val="center"/>
          </w:tcPr>
          <w:p w14:paraId="51A35B0A"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2E870D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A3EAD2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41853CA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2F73FBA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F8AFA1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61A9CAF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5D2DA363" w14:textId="77777777" w:rsidTr="00BE3D5A">
        <w:trPr>
          <w:trHeight w:val="406"/>
        </w:trPr>
        <w:tc>
          <w:tcPr>
            <w:tcW w:w="1658" w:type="dxa"/>
            <w:vMerge/>
            <w:tcBorders>
              <w:left w:val="single" w:sz="4" w:space="0" w:color="auto"/>
              <w:right w:val="single" w:sz="4" w:space="0" w:color="auto"/>
            </w:tcBorders>
            <w:vAlign w:val="center"/>
          </w:tcPr>
          <w:p w14:paraId="367C0400"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EB25628"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AA0146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5A3C4F8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56C47F4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B54BE2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0D10EBA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62FFF5B0" w14:textId="77777777" w:rsidTr="00BE3D5A">
        <w:trPr>
          <w:trHeight w:val="425"/>
        </w:trPr>
        <w:tc>
          <w:tcPr>
            <w:tcW w:w="1658" w:type="dxa"/>
            <w:vMerge/>
            <w:tcBorders>
              <w:left w:val="single" w:sz="4" w:space="0" w:color="auto"/>
              <w:right w:val="single" w:sz="4" w:space="0" w:color="auto"/>
            </w:tcBorders>
            <w:vAlign w:val="center"/>
          </w:tcPr>
          <w:p w14:paraId="3AE1E382"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6E1C43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E30A76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4B93E4B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03B99AA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26E69D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60DEEB9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11B0B1F9" w14:textId="77777777" w:rsidTr="00BE3D5A">
        <w:trPr>
          <w:trHeight w:val="417"/>
        </w:trPr>
        <w:tc>
          <w:tcPr>
            <w:tcW w:w="1658" w:type="dxa"/>
            <w:vMerge/>
            <w:tcBorders>
              <w:left w:val="single" w:sz="4" w:space="0" w:color="auto"/>
              <w:right w:val="single" w:sz="4" w:space="0" w:color="auto"/>
            </w:tcBorders>
            <w:vAlign w:val="center"/>
          </w:tcPr>
          <w:p w14:paraId="108153E1"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C7BAAA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F4E2F7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3580CD6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295530C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43D10E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75BDE96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3091A0C9"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42A859ED"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4F8EA2FA"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044</w:t>
            </w:r>
          </w:p>
        </w:tc>
        <w:tc>
          <w:tcPr>
            <w:tcW w:w="3114" w:type="dxa"/>
            <w:tcBorders>
              <w:top w:val="single" w:sz="4" w:space="0" w:color="auto"/>
              <w:left w:val="single" w:sz="4" w:space="0" w:color="auto"/>
              <w:bottom w:val="single" w:sz="4" w:space="0" w:color="auto"/>
              <w:right w:val="single" w:sz="4" w:space="0" w:color="auto"/>
            </w:tcBorders>
            <w:vAlign w:val="center"/>
          </w:tcPr>
          <w:p w14:paraId="2E0F2E6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1774209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5D137F1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FFFC30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21EA321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401C2A09" w14:textId="77777777" w:rsidTr="00BE3D5A">
        <w:trPr>
          <w:trHeight w:val="284"/>
        </w:trPr>
        <w:tc>
          <w:tcPr>
            <w:tcW w:w="1658" w:type="dxa"/>
            <w:vMerge/>
            <w:tcBorders>
              <w:left w:val="single" w:sz="4" w:space="0" w:color="auto"/>
              <w:right w:val="single" w:sz="4" w:space="0" w:color="auto"/>
            </w:tcBorders>
            <w:vAlign w:val="center"/>
          </w:tcPr>
          <w:p w14:paraId="5DD20A79"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DE89A6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F79129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22CB70F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71B9977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7F45AA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7446183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4B7CF086" w14:textId="77777777" w:rsidTr="00BE3D5A">
        <w:trPr>
          <w:trHeight w:val="284"/>
        </w:trPr>
        <w:tc>
          <w:tcPr>
            <w:tcW w:w="1658" w:type="dxa"/>
            <w:vMerge/>
            <w:tcBorders>
              <w:left w:val="single" w:sz="4" w:space="0" w:color="auto"/>
              <w:right w:val="single" w:sz="4" w:space="0" w:color="auto"/>
            </w:tcBorders>
            <w:vAlign w:val="center"/>
          </w:tcPr>
          <w:p w14:paraId="13856155"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EF3A6FB"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459F8B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6AA7AFB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3E0BF50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BC35A8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40745F6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47BFB049" w14:textId="77777777" w:rsidTr="00BE3D5A">
        <w:trPr>
          <w:trHeight w:val="284"/>
        </w:trPr>
        <w:tc>
          <w:tcPr>
            <w:tcW w:w="1658" w:type="dxa"/>
            <w:vMerge/>
            <w:tcBorders>
              <w:left w:val="single" w:sz="4" w:space="0" w:color="auto"/>
              <w:right w:val="single" w:sz="4" w:space="0" w:color="auto"/>
            </w:tcBorders>
            <w:vAlign w:val="center"/>
          </w:tcPr>
          <w:p w14:paraId="1324130F"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9FBD9C6"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DDE6B0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58BCCD2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5E1804E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A80C55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191EA57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7697C741" w14:textId="77777777" w:rsidTr="00BE3D5A">
        <w:trPr>
          <w:trHeight w:val="284"/>
        </w:trPr>
        <w:tc>
          <w:tcPr>
            <w:tcW w:w="1658" w:type="dxa"/>
            <w:vMerge/>
            <w:tcBorders>
              <w:left w:val="single" w:sz="4" w:space="0" w:color="auto"/>
              <w:right w:val="single" w:sz="4" w:space="0" w:color="auto"/>
            </w:tcBorders>
            <w:vAlign w:val="center"/>
          </w:tcPr>
          <w:p w14:paraId="1FDAAE5F"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36041CA"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EC89C9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312C9EF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17DADCC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2543B2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346DE28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03A63D42" w14:textId="77777777" w:rsidTr="00BE3D5A">
        <w:trPr>
          <w:trHeight w:val="284"/>
        </w:trPr>
        <w:tc>
          <w:tcPr>
            <w:tcW w:w="1658" w:type="dxa"/>
            <w:vMerge/>
            <w:tcBorders>
              <w:left w:val="single" w:sz="4" w:space="0" w:color="auto"/>
              <w:right w:val="single" w:sz="4" w:space="0" w:color="auto"/>
            </w:tcBorders>
            <w:vAlign w:val="center"/>
          </w:tcPr>
          <w:p w14:paraId="37C3F8A2"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426279B"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6CA4D7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4A0A6DE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0D27F0A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047B1B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6979E07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3852A563"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1B88CDA4"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6A45DD0D"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045</w:t>
            </w:r>
          </w:p>
        </w:tc>
        <w:tc>
          <w:tcPr>
            <w:tcW w:w="3114" w:type="dxa"/>
            <w:tcBorders>
              <w:top w:val="single" w:sz="4" w:space="0" w:color="auto"/>
              <w:left w:val="single" w:sz="4" w:space="0" w:color="auto"/>
              <w:bottom w:val="single" w:sz="4" w:space="0" w:color="auto"/>
              <w:right w:val="single" w:sz="4" w:space="0" w:color="auto"/>
            </w:tcBorders>
            <w:vAlign w:val="center"/>
          </w:tcPr>
          <w:p w14:paraId="153E18B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0A46C18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577C2A5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1714FE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03142EC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50E36E7F" w14:textId="77777777" w:rsidTr="00BE3D5A">
        <w:trPr>
          <w:trHeight w:val="284"/>
        </w:trPr>
        <w:tc>
          <w:tcPr>
            <w:tcW w:w="1658" w:type="dxa"/>
            <w:vMerge/>
            <w:tcBorders>
              <w:left w:val="single" w:sz="4" w:space="0" w:color="auto"/>
              <w:right w:val="single" w:sz="4" w:space="0" w:color="auto"/>
            </w:tcBorders>
            <w:vAlign w:val="center"/>
          </w:tcPr>
          <w:p w14:paraId="559FA9CC"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941D7FD"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E07FFC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33ECE46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22029B6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910BEC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72736B2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3A50C5FD" w14:textId="77777777" w:rsidTr="00BE3D5A">
        <w:trPr>
          <w:trHeight w:val="284"/>
        </w:trPr>
        <w:tc>
          <w:tcPr>
            <w:tcW w:w="1658" w:type="dxa"/>
            <w:vMerge/>
            <w:tcBorders>
              <w:left w:val="single" w:sz="4" w:space="0" w:color="auto"/>
              <w:right w:val="single" w:sz="4" w:space="0" w:color="auto"/>
            </w:tcBorders>
            <w:vAlign w:val="center"/>
          </w:tcPr>
          <w:p w14:paraId="4012CD30"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C56761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BFE21E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2F67A64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366312A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1CFDCE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6E5B296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0B47488A" w14:textId="77777777" w:rsidTr="00BE3D5A">
        <w:trPr>
          <w:trHeight w:val="284"/>
        </w:trPr>
        <w:tc>
          <w:tcPr>
            <w:tcW w:w="1658" w:type="dxa"/>
            <w:vMerge/>
            <w:tcBorders>
              <w:left w:val="single" w:sz="4" w:space="0" w:color="auto"/>
              <w:right w:val="single" w:sz="4" w:space="0" w:color="auto"/>
            </w:tcBorders>
            <w:vAlign w:val="center"/>
          </w:tcPr>
          <w:p w14:paraId="47C845C3"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9293549"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CEE1D7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05EE3AC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1F527DA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AAB257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52C9301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6F609B33" w14:textId="77777777" w:rsidTr="00BE3D5A">
        <w:trPr>
          <w:trHeight w:val="284"/>
        </w:trPr>
        <w:tc>
          <w:tcPr>
            <w:tcW w:w="1658" w:type="dxa"/>
            <w:vMerge/>
            <w:tcBorders>
              <w:left w:val="single" w:sz="4" w:space="0" w:color="auto"/>
              <w:right w:val="single" w:sz="4" w:space="0" w:color="auto"/>
            </w:tcBorders>
            <w:vAlign w:val="center"/>
          </w:tcPr>
          <w:p w14:paraId="48B6899C"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DC9F759"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822C45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18D3CBA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10386B0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F6FEA6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6381387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506C5BE4" w14:textId="77777777" w:rsidTr="00BE3D5A">
        <w:trPr>
          <w:trHeight w:val="284"/>
        </w:trPr>
        <w:tc>
          <w:tcPr>
            <w:tcW w:w="1658" w:type="dxa"/>
            <w:vMerge/>
            <w:tcBorders>
              <w:left w:val="single" w:sz="4" w:space="0" w:color="auto"/>
              <w:right w:val="single" w:sz="4" w:space="0" w:color="auto"/>
            </w:tcBorders>
            <w:vAlign w:val="center"/>
          </w:tcPr>
          <w:p w14:paraId="682EEF88"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BA825E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CC3AFB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6A37F4F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7FBC7AA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CB9F58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050CA04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2EE59A1A"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680E0CD9"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7E0FC48F"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046</w:t>
            </w:r>
          </w:p>
        </w:tc>
        <w:tc>
          <w:tcPr>
            <w:tcW w:w="3114" w:type="dxa"/>
            <w:tcBorders>
              <w:top w:val="single" w:sz="4" w:space="0" w:color="auto"/>
              <w:left w:val="single" w:sz="4" w:space="0" w:color="auto"/>
              <w:bottom w:val="single" w:sz="4" w:space="0" w:color="auto"/>
              <w:right w:val="single" w:sz="4" w:space="0" w:color="auto"/>
            </w:tcBorders>
            <w:vAlign w:val="center"/>
          </w:tcPr>
          <w:p w14:paraId="3DF4991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6BA1B3A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35755B7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242C9C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0742F60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61225EC5" w14:textId="77777777" w:rsidTr="00BE3D5A">
        <w:trPr>
          <w:trHeight w:val="284"/>
        </w:trPr>
        <w:tc>
          <w:tcPr>
            <w:tcW w:w="1658" w:type="dxa"/>
            <w:vMerge/>
            <w:tcBorders>
              <w:left w:val="single" w:sz="4" w:space="0" w:color="auto"/>
              <w:right w:val="single" w:sz="4" w:space="0" w:color="auto"/>
            </w:tcBorders>
            <w:vAlign w:val="center"/>
          </w:tcPr>
          <w:p w14:paraId="3955A153"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51ACABD"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FE0897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3406FED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0B6B38B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B6B068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43E5C77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7DC6ECEE" w14:textId="77777777" w:rsidTr="00BE3D5A">
        <w:trPr>
          <w:trHeight w:val="284"/>
        </w:trPr>
        <w:tc>
          <w:tcPr>
            <w:tcW w:w="1658" w:type="dxa"/>
            <w:vMerge/>
            <w:tcBorders>
              <w:left w:val="single" w:sz="4" w:space="0" w:color="auto"/>
              <w:right w:val="single" w:sz="4" w:space="0" w:color="auto"/>
            </w:tcBorders>
            <w:vAlign w:val="center"/>
          </w:tcPr>
          <w:p w14:paraId="7E9AA865"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E3B1C10"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CB03E8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605C453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4ED75BD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6EA33C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51D1EEE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764ADBF5" w14:textId="77777777" w:rsidTr="00BE3D5A">
        <w:trPr>
          <w:trHeight w:val="284"/>
        </w:trPr>
        <w:tc>
          <w:tcPr>
            <w:tcW w:w="1658" w:type="dxa"/>
            <w:vMerge/>
            <w:tcBorders>
              <w:left w:val="single" w:sz="4" w:space="0" w:color="auto"/>
              <w:right w:val="single" w:sz="4" w:space="0" w:color="auto"/>
            </w:tcBorders>
            <w:vAlign w:val="center"/>
          </w:tcPr>
          <w:p w14:paraId="537C5E92"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544E778"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F70DE0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4802A0E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27E3F9D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FF475D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105A611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3EE14078" w14:textId="77777777" w:rsidTr="00BE3D5A">
        <w:trPr>
          <w:trHeight w:val="284"/>
        </w:trPr>
        <w:tc>
          <w:tcPr>
            <w:tcW w:w="1658" w:type="dxa"/>
            <w:vMerge/>
            <w:tcBorders>
              <w:left w:val="single" w:sz="4" w:space="0" w:color="auto"/>
              <w:right w:val="single" w:sz="4" w:space="0" w:color="auto"/>
            </w:tcBorders>
            <w:vAlign w:val="center"/>
          </w:tcPr>
          <w:p w14:paraId="30E53FD7"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5CEDC1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BDD648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0766352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7713110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18057C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23B3AC2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58F80426" w14:textId="77777777" w:rsidTr="00BE3D5A">
        <w:trPr>
          <w:trHeight w:val="284"/>
        </w:trPr>
        <w:tc>
          <w:tcPr>
            <w:tcW w:w="1658" w:type="dxa"/>
            <w:vMerge/>
            <w:tcBorders>
              <w:left w:val="single" w:sz="4" w:space="0" w:color="auto"/>
              <w:right w:val="single" w:sz="4" w:space="0" w:color="auto"/>
            </w:tcBorders>
            <w:vAlign w:val="center"/>
          </w:tcPr>
          <w:p w14:paraId="62731AAD"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4D34BF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915485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70864D0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6B463B0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053064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0C23EAE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1B9B3959"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3DC418A9"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26F2E769"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047</w:t>
            </w:r>
          </w:p>
        </w:tc>
        <w:tc>
          <w:tcPr>
            <w:tcW w:w="3114" w:type="dxa"/>
            <w:tcBorders>
              <w:top w:val="single" w:sz="4" w:space="0" w:color="auto"/>
              <w:left w:val="single" w:sz="4" w:space="0" w:color="auto"/>
              <w:bottom w:val="single" w:sz="4" w:space="0" w:color="auto"/>
              <w:right w:val="single" w:sz="4" w:space="0" w:color="auto"/>
            </w:tcBorders>
            <w:vAlign w:val="center"/>
          </w:tcPr>
          <w:p w14:paraId="4FA45CB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6F85D3C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7C1BABA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C94FE7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0AF2B1C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56856B8C" w14:textId="77777777" w:rsidTr="00BE3D5A">
        <w:trPr>
          <w:trHeight w:val="284"/>
        </w:trPr>
        <w:tc>
          <w:tcPr>
            <w:tcW w:w="1658" w:type="dxa"/>
            <w:vMerge/>
            <w:tcBorders>
              <w:left w:val="single" w:sz="4" w:space="0" w:color="auto"/>
              <w:right w:val="single" w:sz="4" w:space="0" w:color="auto"/>
            </w:tcBorders>
            <w:vAlign w:val="center"/>
          </w:tcPr>
          <w:p w14:paraId="2CF3D031"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086BEDF"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C55270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19C75CB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103B8C4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78240E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3B01FE4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43241E3E" w14:textId="77777777" w:rsidTr="00BE3D5A">
        <w:trPr>
          <w:trHeight w:val="284"/>
        </w:trPr>
        <w:tc>
          <w:tcPr>
            <w:tcW w:w="1658" w:type="dxa"/>
            <w:vMerge/>
            <w:tcBorders>
              <w:left w:val="single" w:sz="4" w:space="0" w:color="auto"/>
              <w:right w:val="single" w:sz="4" w:space="0" w:color="auto"/>
            </w:tcBorders>
            <w:vAlign w:val="center"/>
          </w:tcPr>
          <w:p w14:paraId="577BADB4"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EC3B60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52BB42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28AB85E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573BBB5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98DDD3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426BF85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42CDB403" w14:textId="77777777" w:rsidTr="00BE3D5A">
        <w:trPr>
          <w:trHeight w:val="284"/>
        </w:trPr>
        <w:tc>
          <w:tcPr>
            <w:tcW w:w="1658" w:type="dxa"/>
            <w:vMerge/>
            <w:tcBorders>
              <w:left w:val="single" w:sz="4" w:space="0" w:color="auto"/>
              <w:right w:val="single" w:sz="4" w:space="0" w:color="auto"/>
            </w:tcBorders>
            <w:vAlign w:val="center"/>
          </w:tcPr>
          <w:p w14:paraId="5BA9002C"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D78750B"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12F17C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56AF7BE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2531A55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C9FB7B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1657D68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147B3FDB" w14:textId="77777777" w:rsidTr="00BE3D5A">
        <w:trPr>
          <w:trHeight w:val="284"/>
        </w:trPr>
        <w:tc>
          <w:tcPr>
            <w:tcW w:w="1658" w:type="dxa"/>
            <w:vMerge/>
            <w:tcBorders>
              <w:left w:val="single" w:sz="4" w:space="0" w:color="auto"/>
              <w:right w:val="single" w:sz="4" w:space="0" w:color="auto"/>
            </w:tcBorders>
            <w:vAlign w:val="center"/>
          </w:tcPr>
          <w:p w14:paraId="687FAF0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56B8F5F"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A67D67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4C9BCB2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0FCE7AC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F4900A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2EABEBA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41CF9EFE" w14:textId="77777777" w:rsidTr="00BE3D5A">
        <w:trPr>
          <w:trHeight w:val="284"/>
        </w:trPr>
        <w:tc>
          <w:tcPr>
            <w:tcW w:w="1658" w:type="dxa"/>
            <w:vMerge/>
            <w:tcBorders>
              <w:left w:val="single" w:sz="4" w:space="0" w:color="auto"/>
              <w:right w:val="single" w:sz="4" w:space="0" w:color="auto"/>
            </w:tcBorders>
            <w:vAlign w:val="center"/>
          </w:tcPr>
          <w:p w14:paraId="574D6928"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FC81100"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941154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60DAFED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4C6E7B9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587CCE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05CDC37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0E72CD1D"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5513410D"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5EB37433"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048</w:t>
            </w:r>
          </w:p>
        </w:tc>
        <w:tc>
          <w:tcPr>
            <w:tcW w:w="3114" w:type="dxa"/>
            <w:tcBorders>
              <w:top w:val="single" w:sz="4" w:space="0" w:color="auto"/>
              <w:left w:val="single" w:sz="4" w:space="0" w:color="auto"/>
              <w:bottom w:val="single" w:sz="4" w:space="0" w:color="auto"/>
              <w:right w:val="single" w:sz="4" w:space="0" w:color="auto"/>
            </w:tcBorders>
            <w:vAlign w:val="center"/>
          </w:tcPr>
          <w:p w14:paraId="257DB89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63207B6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702B483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77DE3A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43938C1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53D5F4E4" w14:textId="77777777" w:rsidTr="00BE3D5A">
        <w:trPr>
          <w:trHeight w:val="284"/>
        </w:trPr>
        <w:tc>
          <w:tcPr>
            <w:tcW w:w="1658" w:type="dxa"/>
            <w:vMerge/>
            <w:tcBorders>
              <w:left w:val="single" w:sz="4" w:space="0" w:color="auto"/>
              <w:right w:val="single" w:sz="4" w:space="0" w:color="auto"/>
            </w:tcBorders>
            <w:vAlign w:val="center"/>
          </w:tcPr>
          <w:p w14:paraId="65339B30"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7D56F7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222A2D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25CEE8A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0DC1206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503A91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387AA34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322FF9AA" w14:textId="77777777" w:rsidTr="00BE3D5A">
        <w:trPr>
          <w:trHeight w:val="284"/>
        </w:trPr>
        <w:tc>
          <w:tcPr>
            <w:tcW w:w="1658" w:type="dxa"/>
            <w:vMerge/>
            <w:tcBorders>
              <w:left w:val="single" w:sz="4" w:space="0" w:color="auto"/>
              <w:right w:val="single" w:sz="4" w:space="0" w:color="auto"/>
            </w:tcBorders>
            <w:vAlign w:val="center"/>
          </w:tcPr>
          <w:p w14:paraId="5220A778"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9C57BDD"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82D9BE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48C21BB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59AD596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A4B80C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6D996E7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4BA15CB6" w14:textId="77777777" w:rsidTr="00BE3D5A">
        <w:trPr>
          <w:trHeight w:val="395"/>
        </w:trPr>
        <w:tc>
          <w:tcPr>
            <w:tcW w:w="1658" w:type="dxa"/>
            <w:vMerge/>
            <w:tcBorders>
              <w:left w:val="single" w:sz="4" w:space="0" w:color="auto"/>
              <w:right w:val="single" w:sz="4" w:space="0" w:color="auto"/>
            </w:tcBorders>
            <w:vAlign w:val="center"/>
          </w:tcPr>
          <w:p w14:paraId="7589C333"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112709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B753A0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5B3FDFB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3C76E3F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814958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08B9669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00D70120" w14:textId="77777777" w:rsidTr="00BE3D5A">
        <w:trPr>
          <w:trHeight w:val="372"/>
        </w:trPr>
        <w:tc>
          <w:tcPr>
            <w:tcW w:w="1658" w:type="dxa"/>
            <w:vMerge/>
            <w:tcBorders>
              <w:left w:val="single" w:sz="4" w:space="0" w:color="auto"/>
              <w:right w:val="single" w:sz="4" w:space="0" w:color="auto"/>
            </w:tcBorders>
            <w:vAlign w:val="center"/>
          </w:tcPr>
          <w:p w14:paraId="086E9241"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4ED7CD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5DA100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49A6B06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1ACACFB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18F66F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256DD02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0EF20158" w14:textId="77777777" w:rsidTr="00BE3D5A">
        <w:trPr>
          <w:trHeight w:val="284"/>
        </w:trPr>
        <w:tc>
          <w:tcPr>
            <w:tcW w:w="1658" w:type="dxa"/>
            <w:vMerge/>
            <w:tcBorders>
              <w:left w:val="single" w:sz="4" w:space="0" w:color="auto"/>
              <w:right w:val="single" w:sz="4" w:space="0" w:color="auto"/>
            </w:tcBorders>
            <w:vAlign w:val="center"/>
          </w:tcPr>
          <w:p w14:paraId="5352C865"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9DEA522"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D71D18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727F3EF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16A07D2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5EE03C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3713D57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3CF89707"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752A33C7"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6F115CF0"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049</w:t>
            </w:r>
          </w:p>
        </w:tc>
        <w:tc>
          <w:tcPr>
            <w:tcW w:w="3114" w:type="dxa"/>
            <w:tcBorders>
              <w:top w:val="single" w:sz="4" w:space="0" w:color="auto"/>
              <w:left w:val="single" w:sz="4" w:space="0" w:color="auto"/>
              <w:bottom w:val="single" w:sz="4" w:space="0" w:color="auto"/>
              <w:right w:val="single" w:sz="4" w:space="0" w:color="auto"/>
            </w:tcBorders>
            <w:vAlign w:val="center"/>
          </w:tcPr>
          <w:p w14:paraId="082768F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6AF17B8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4D1BE62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259E57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0DC440D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55101F37" w14:textId="77777777" w:rsidTr="00BE3D5A">
        <w:trPr>
          <w:trHeight w:val="284"/>
        </w:trPr>
        <w:tc>
          <w:tcPr>
            <w:tcW w:w="1658" w:type="dxa"/>
            <w:vMerge/>
            <w:tcBorders>
              <w:left w:val="single" w:sz="4" w:space="0" w:color="auto"/>
              <w:right w:val="single" w:sz="4" w:space="0" w:color="auto"/>
            </w:tcBorders>
            <w:vAlign w:val="center"/>
          </w:tcPr>
          <w:p w14:paraId="27C6CB59"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073ED1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A5AC04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168F3D7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103681C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61DB74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0D0D5F5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05A9FB92" w14:textId="77777777" w:rsidTr="00BE3D5A">
        <w:trPr>
          <w:trHeight w:val="284"/>
        </w:trPr>
        <w:tc>
          <w:tcPr>
            <w:tcW w:w="1658" w:type="dxa"/>
            <w:vMerge/>
            <w:tcBorders>
              <w:left w:val="single" w:sz="4" w:space="0" w:color="auto"/>
              <w:right w:val="single" w:sz="4" w:space="0" w:color="auto"/>
            </w:tcBorders>
            <w:vAlign w:val="center"/>
          </w:tcPr>
          <w:p w14:paraId="668A762B"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8E42CC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495DFD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54B96BB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686603D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CADA64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1CD07F2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40D17162" w14:textId="77777777" w:rsidTr="00BE3D5A">
        <w:trPr>
          <w:trHeight w:val="284"/>
        </w:trPr>
        <w:tc>
          <w:tcPr>
            <w:tcW w:w="1658" w:type="dxa"/>
            <w:vMerge/>
            <w:tcBorders>
              <w:left w:val="single" w:sz="4" w:space="0" w:color="auto"/>
              <w:right w:val="single" w:sz="4" w:space="0" w:color="auto"/>
            </w:tcBorders>
            <w:vAlign w:val="center"/>
          </w:tcPr>
          <w:p w14:paraId="6524B6B3"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C81E6BD"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E7DC83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2A769A8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23122D5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B63353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77FD05B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5C90E550" w14:textId="77777777" w:rsidTr="00BE3D5A">
        <w:trPr>
          <w:trHeight w:val="284"/>
        </w:trPr>
        <w:tc>
          <w:tcPr>
            <w:tcW w:w="1658" w:type="dxa"/>
            <w:vMerge/>
            <w:tcBorders>
              <w:left w:val="single" w:sz="4" w:space="0" w:color="auto"/>
              <w:right w:val="single" w:sz="4" w:space="0" w:color="auto"/>
            </w:tcBorders>
            <w:vAlign w:val="center"/>
          </w:tcPr>
          <w:p w14:paraId="3DF79B16"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F0576B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FA7BDD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1129E06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0E91C0F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8A52B9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4384E6A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43815C5C" w14:textId="77777777" w:rsidTr="00BE3D5A">
        <w:trPr>
          <w:trHeight w:val="284"/>
        </w:trPr>
        <w:tc>
          <w:tcPr>
            <w:tcW w:w="1658" w:type="dxa"/>
            <w:vMerge/>
            <w:tcBorders>
              <w:left w:val="single" w:sz="4" w:space="0" w:color="auto"/>
              <w:right w:val="single" w:sz="4" w:space="0" w:color="auto"/>
            </w:tcBorders>
            <w:vAlign w:val="center"/>
          </w:tcPr>
          <w:p w14:paraId="3DBA0FB2"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5F8ED2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9AE50D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0F61703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281A31A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FF0182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08DA8DD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7FB37732"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54C0FFAD"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0B1D69EA"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050</w:t>
            </w:r>
          </w:p>
        </w:tc>
        <w:tc>
          <w:tcPr>
            <w:tcW w:w="3114" w:type="dxa"/>
            <w:tcBorders>
              <w:top w:val="single" w:sz="4" w:space="0" w:color="auto"/>
              <w:left w:val="single" w:sz="4" w:space="0" w:color="auto"/>
              <w:bottom w:val="single" w:sz="4" w:space="0" w:color="auto"/>
              <w:right w:val="single" w:sz="4" w:space="0" w:color="auto"/>
            </w:tcBorders>
            <w:vAlign w:val="center"/>
          </w:tcPr>
          <w:p w14:paraId="0274F63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5C16B5B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6E46BCA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AC0047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23794E0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04B9D583" w14:textId="77777777" w:rsidTr="00BE3D5A">
        <w:trPr>
          <w:trHeight w:val="284"/>
        </w:trPr>
        <w:tc>
          <w:tcPr>
            <w:tcW w:w="1658" w:type="dxa"/>
            <w:vMerge/>
            <w:tcBorders>
              <w:left w:val="single" w:sz="4" w:space="0" w:color="auto"/>
              <w:right w:val="single" w:sz="4" w:space="0" w:color="auto"/>
            </w:tcBorders>
            <w:vAlign w:val="center"/>
          </w:tcPr>
          <w:p w14:paraId="22F0C7C1"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A2C041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5A4C88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2DAEDB4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281E4D7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D8F9E6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79BDE2F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6B86C9BD" w14:textId="77777777" w:rsidTr="00BE3D5A">
        <w:trPr>
          <w:trHeight w:val="284"/>
        </w:trPr>
        <w:tc>
          <w:tcPr>
            <w:tcW w:w="1658" w:type="dxa"/>
            <w:vMerge/>
            <w:tcBorders>
              <w:left w:val="single" w:sz="4" w:space="0" w:color="auto"/>
              <w:right w:val="single" w:sz="4" w:space="0" w:color="auto"/>
            </w:tcBorders>
            <w:vAlign w:val="center"/>
          </w:tcPr>
          <w:p w14:paraId="6840AEB8"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47BC886"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BC883E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067A5E1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1F77579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06721A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4F82E48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6B057117" w14:textId="77777777" w:rsidTr="00BE3D5A">
        <w:trPr>
          <w:trHeight w:val="284"/>
        </w:trPr>
        <w:tc>
          <w:tcPr>
            <w:tcW w:w="1658" w:type="dxa"/>
            <w:vMerge/>
            <w:tcBorders>
              <w:left w:val="single" w:sz="4" w:space="0" w:color="auto"/>
              <w:right w:val="single" w:sz="4" w:space="0" w:color="auto"/>
            </w:tcBorders>
            <w:vAlign w:val="center"/>
          </w:tcPr>
          <w:p w14:paraId="2CF653AB"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0F49247"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19C686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285D797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2509342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D21996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3D07B05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54146643" w14:textId="77777777" w:rsidTr="00BE3D5A">
        <w:trPr>
          <w:trHeight w:val="284"/>
        </w:trPr>
        <w:tc>
          <w:tcPr>
            <w:tcW w:w="1658" w:type="dxa"/>
            <w:vMerge/>
            <w:tcBorders>
              <w:left w:val="single" w:sz="4" w:space="0" w:color="auto"/>
              <w:right w:val="single" w:sz="4" w:space="0" w:color="auto"/>
            </w:tcBorders>
            <w:vAlign w:val="center"/>
          </w:tcPr>
          <w:p w14:paraId="4AD07DFC"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B7E057D"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CA5573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1E0EB0E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34A5F12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D2221F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017DD9A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5A84502B" w14:textId="77777777" w:rsidTr="00BE3D5A">
        <w:trPr>
          <w:trHeight w:val="284"/>
        </w:trPr>
        <w:tc>
          <w:tcPr>
            <w:tcW w:w="1658" w:type="dxa"/>
            <w:vMerge/>
            <w:tcBorders>
              <w:left w:val="single" w:sz="4" w:space="0" w:color="auto"/>
              <w:right w:val="single" w:sz="4" w:space="0" w:color="auto"/>
            </w:tcBorders>
            <w:vAlign w:val="center"/>
          </w:tcPr>
          <w:p w14:paraId="2DA3FCD2"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726D97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87231A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4FE8AC9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2C30EDC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C1DA5A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48680B3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505424E2"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21046B1F"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418E5483"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051</w:t>
            </w:r>
          </w:p>
        </w:tc>
        <w:tc>
          <w:tcPr>
            <w:tcW w:w="3114" w:type="dxa"/>
            <w:tcBorders>
              <w:top w:val="single" w:sz="4" w:space="0" w:color="auto"/>
              <w:left w:val="single" w:sz="4" w:space="0" w:color="auto"/>
              <w:bottom w:val="single" w:sz="4" w:space="0" w:color="auto"/>
              <w:right w:val="single" w:sz="4" w:space="0" w:color="auto"/>
            </w:tcBorders>
            <w:vAlign w:val="center"/>
          </w:tcPr>
          <w:p w14:paraId="0C4CEDA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7E46AF4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78BF482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D3FE8B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77CEB71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5ADFBEB3" w14:textId="77777777" w:rsidTr="00BE3D5A">
        <w:trPr>
          <w:trHeight w:val="284"/>
        </w:trPr>
        <w:tc>
          <w:tcPr>
            <w:tcW w:w="1658" w:type="dxa"/>
            <w:vMerge/>
            <w:tcBorders>
              <w:left w:val="single" w:sz="4" w:space="0" w:color="auto"/>
              <w:right w:val="single" w:sz="4" w:space="0" w:color="auto"/>
            </w:tcBorders>
            <w:vAlign w:val="center"/>
          </w:tcPr>
          <w:p w14:paraId="4717DF6C"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9E30C98"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66725A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0E1CF41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07CD614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D191CA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776E3B2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578143DB" w14:textId="77777777" w:rsidTr="00BE3D5A">
        <w:trPr>
          <w:trHeight w:val="284"/>
        </w:trPr>
        <w:tc>
          <w:tcPr>
            <w:tcW w:w="1658" w:type="dxa"/>
            <w:vMerge/>
            <w:tcBorders>
              <w:left w:val="single" w:sz="4" w:space="0" w:color="auto"/>
              <w:right w:val="single" w:sz="4" w:space="0" w:color="auto"/>
            </w:tcBorders>
            <w:vAlign w:val="center"/>
          </w:tcPr>
          <w:p w14:paraId="54A3C526"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9CF20C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A28D08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5AD39B6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02FDEDF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29F59B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1641059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22E465B6" w14:textId="77777777" w:rsidTr="00BE3D5A">
        <w:trPr>
          <w:trHeight w:val="284"/>
        </w:trPr>
        <w:tc>
          <w:tcPr>
            <w:tcW w:w="1658" w:type="dxa"/>
            <w:vMerge/>
            <w:tcBorders>
              <w:left w:val="single" w:sz="4" w:space="0" w:color="auto"/>
              <w:right w:val="single" w:sz="4" w:space="0" w:color="auto"/>
            </w:tcBorders>
            <w:vAlign w:val="center"/>
          </w:tcPr>
          <w:p w14:paraId="15151103"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43A5B82"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DD565A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6EA90F2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66B65AE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CCB0C5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14A5421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29A6BF94" w14:textId="77777777" w:rsidTr="00BE3D5A">
        <w:trPr>
          <w:trHeight w:val="284"/>
        </w:trPr>
        <w:tc>
          <w:tcPr>
            <w:tcW w:w="1658" w:type="dxa"/>
            <w:vMerge/>
            <w:tcBorders>
              <w:left w:val="single" w:sz="4" w:space="0" w:color="auto"/>
              <w:right w:val="single" w:sz="4" w:space="0" w:color="auto"/>
            </w:tcBorders>
            <w:vAlign w:val="center"/>
          </w:tcPr>
          <w:p w14:paraId="2F1EC14C"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9EA53B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D9A0B1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59A83E0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265FA59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E60B46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1EF49FE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7FB2A6F2" w14:textId="77777777" w:rsidTr="00BE3D5A">
        <w:trPr>
          <w:trHeight w:val="284"/>
        </w:trPr>
        <w:tc>
          <w:tcPr>
            <w:tcW w:w="1658" w:type="dxa"/>
            <w:vMerge/>
            <w:tcBorders>
              <w:left w:val="single" w:sz="4" w:space="0" w:color="auto"/>
              <w:right w:val="single" w:sz="4" w:space="0" w:color="auto"/>
            </w:tcBorders>
            <w:vAlign w:val="center"/>
          </w:tcPr>
          <w:p w14:paraId="7D104AC2"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510E4F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42BE41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42DB226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6BC3722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400215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540C876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0E25C37E"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03BB84C8"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4BE1B1AA"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052</w:t>
            </w:r>
          </w:p>
        </w:tc>
        <w:tc>
          <w:tcPr>
            <w:tcW w:w="3114" w:type="dxa"/>
            <w:tcBorders>
              <w:top w:val="single" w:sz="4" w:space="0" w:color="auto"/>
              <w:left w:val="single" w:sz="4" w:space="0" w:color="auto"/>
              <w:bottom w:val="single" w:sz="4" w:space="0" w:color="auto"/>
              <w:right w:val="single" w:sz="4" w:space="0" w:color="auto"/>
            </w:tcBorders>
            <w:vAlign w:val="center"/>
          </w:tcPr>
          <w:p w14:paraId="2C69ABC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6CEF2BF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2E773BB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F3A94F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7571145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60EDF9BD" w14:textId="77777777" w:rsidTr="00BE3D5A">
        <w:trPr>
          <w:trHeight w:val="284"/>
        </w:trPr>
        <w:tc>
          <w:tcPr>
            <w:tcW w:w="1658" w:type="dxa"/>
            <w:vMerge/>
            <w:tcBorders>
              <w:left w:val="single" w:sz="4" w:space="0" w:color="auto"/>
              <w:right w:val="single" w:sz="4" w:space="0" w:color="auto"/>
            </w:tcBorders>
            <w:vAlign w:val="center"/>
          </w:tcPr>
          <w:p w14:paraId="59C97EA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20DC51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54F8C3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57C36AB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7EE263B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E18773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1BA3407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4B850937" w14:textId="77777777" w:rsidTr="00BE3D5A">
        <w:trPr>
          <w:trHeight w:val="284"/>
        </w:trPr>
        <w:tc>
          <w:tcPr>
            <w:tcW w:w="1658" w:type="dxa"/>
            <w:vMerge/>
            <w:tcBorders>
              <w:left w:val="single" w:sz="4" w:space="0" w:color="auto"/>
              <w:right w:val="single" w:sz="4" w:space="0" w:color="auto"/>
            </w:tcBorders>
            <w:vAlign w:val="center"/>
          </w:tcPr>
          <w:p w14:paraId="2492AAF1"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9B4ACE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358F89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5745DCA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2E2EA8B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F0A66B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5D13613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530A5EB3" w14:textId="77777777" w:rsidTr="00BE3D5A">
        <w:trPr>
          <w:trHeight w:val="284"/>
        </w:trPr>
        <w:tc>
          <w:tcPr>
            <w:tcW w:w="1658" w:type="dxa"/>
            <w:vMerge/>
            <w:tcBorders>
              <w:left w:val="single" w:sz="4" w:space="0" w:color="auto"/>
              <w:right w:val="single" w:sz="4" w:space="0" w:color="auto"/>
            </w:tcBorders>
            <w:vAlign w:val="center"/>
          </w:tcPr>
          <w:p w14:paraId="49BF7073"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049D41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B59D71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009E30D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4FC3FED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D1394E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63446CA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12F618C8" w14:textId="77777777" w:rsidTr="00BE3D5A">
        <w:trPr>
          <w:trHeight w:val="284"/>
        </w:trPr>
        <w:tc>
          <w:tcPr>
            <w:tcW w:w="1658" w:type="dxa"/>
            <w:vMerge/>
            <w:tcBorders>
              <w:left w:val="single" w:sz="4" w:space="0" w:color="auto"/>
              <w:right w:val="single" w:sz="4" w:space="0" w:color="auto"/>
            </w:tcBorders>
            <w:vAlign w:val="center"/>
          </w:tcPr>
          <w:p w14:paraId="4FDFCCCC"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7C08ACB"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099820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6C1E698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65C2A30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6F6094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57CDF32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0E64A8F7" w14:textId="77777777" w:rsidTr="00BE3D5A">
        <w:trPr>
          <w:trHeight w:val="284"/>
        </w:trPr>
        <w:tc>
          <w:tcPr>
            <w:tcW w:w="1658" w:type="dxa"/>
            <w:vMerge/>
            <w:tcBorders>
              <w:left w:val="single" w:sz="4" w:space="0" w:color="auto"/>
              <w:right w:val="single" w:sz="4" w:space="0" w:color="auto"/>
            </w:tcBorders>
            <w:vAlign w:val="center"/>
          </w:tcPr>
          <w:p w14:paraId="06215C91"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8E8EB16"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A8F7E9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5DF91BC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38ABC43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0923AE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74EB9FF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574AE644"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46B2C44D"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53219D2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053</w:t>
            </w:r>
          </w:p>
        </w:tc>
        <w:tc>
          <w:tcPr>
            <w:tcW w:w="3114" w:type="dxa"/>
            <w:tcBorders>
              <w:top w:val="single" w:sz="4" w:space="0" w:color="auto"/>
              <w:left w:val="single" w:sz="4" w:space="0" w:color="auto"/>
              <w:bottom w:val="single" w:sz="4" w:space="0" w:color="auto"/>
              <w:right w:val="single" w:sz="4" w:space="0" w:color="auto"/>
            </w:tcBorders>
            <w:vAlign w:val="center"/>
          </w:tcPr>
          <w:p w14:paraId="4B95EF0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5200AD6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7F09F10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B71AAB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12AECF1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1195D981" w14:textId="77777777" w:rsidTr="00BE3D5A">
        <w:trPr>
          <w:trHeight w:val="284"/>
        </w:trPr>
        <w:tc>
          <w:tcPr>
            <w:tcW w:w="1658" w:type="dxa"/>
            <w:vMerge/>
            <w:tcBorders>
              <w:left w:val="single" w:sz="4" w:space="0" w:color="auto"/>
              <w:right w:val="single" w:sz="4" w:space="0" w:color="auto"/>
            </w:tcBorders>
            <w:vAlign w:val="center"/>
          </w:tcPr>
          <w:p w14:paraId="6F709ACA"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DEF1A4A"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8D059B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1C0F346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0E5A024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E1518E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7A68627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4242A9B3" w14:textId="77777777" w:rsidTr="00BE3D5A">
        <w:trPr>
          <w:trHeight w:val="284"/>
        </w:trPr>
        <w:tc>
          <w:tcPr>
            <w:tcW w:w="1658" w:type="dxa"/>
            <w:vMerge/>
            <w:tcBorders>
              <w:left w:val="single" w:sz="4" w:space="0" w:color="auto"/>
              <w:right w:val="single" w:sz="4" w:space="0" w:color="auto"/>
            </w:tcBorders>
            <w:vAlign w:val="center"/>
          </w:tcPr>
          <w:p w14:paraId="3CC5E9ED"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FAC0E8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6B70ED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47C0285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31D959B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A53AAD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76CD6FB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51FE6076" w14:textId="77777777" w:rsidTr="00BE3D5A">
        <w:trPr>
          <w:trHeight w:val="537"/>
        </w:trPr>
        <w:tc>
          <w:tcPr>
            <w:tcW w:w="1658" w:type="dxa"/>
            <w:vMerge/>
            <w:tcBorders>
              <w:left w:val="single" w:sz="4" w:space="0" w:color="auto"/>
              <w:right w:val="single" w:sz="4" w:space="0" w:color="auto"/>
            </w:tcBorders>
            <w:vAlign w:val="center"/>
          </w:tcPr>
          <w:p w14:paraId="12750E20"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FAB89CA"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2D1CBA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257E5AC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7B6E267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BC7763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3E0E9F3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205FB6A5" w14:textId="77777777" w:rsidTr="00BE3D5A">
        <w:trPr>
          <w:trHeight w:val="372"/>
        </w:trPr>
        <w:tc>
          <w:tcPr>
            <w:tcW w:w="1658" w:type="dxa"/>
            <w:vMerge/>
            <w:tcBorders>
              <w:left w:val="single" w:sz="4" w:space="0" w:color="auto"/>
              <w:right w:val="single" w:sz="4" w:space="0" w:color="auto"/>
            </w:tcBorders>
            <w:vAlign w:val="center"/>
          </w:tcPr>
          <w:p w14:paraId="26C76F27"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BFFEE4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465F69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46B1A09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2769F73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73D4A8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7560DF3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7B1204B7" w14:textId="77777777" w:rsidTr="00BE3D5A">
        <w:trPr>
          <w:trHeight w:val="284"/>
        </w:trPr>
        <w:tc>
          <w:tcPr>
            <w:tcW w:w="1658" w:type="dxa"/>
            <w:vMerge/>
            <w:tcBorders>
              <w:left w:val="single" w:sz="4" w:space="0" w:color="auto"/>
              <w:right w:val="single" w:sz="4" w:space="0" w:color="auto"/>
            </w:tcBorders>
            <w:vAlign w:val="center"/>
          </w:tcPr>
          <w:p w14:paraId="12EE8906"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40B5DA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315C66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1568863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65F1423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3873E0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266490C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304CE0B1" w14:textId="77777777" w:rsidTr="00BE3D5A">
        <w:tc>
          <w:tcPr>
            <w:tcW w:w="1658" w:type="dxa"/>
            <w:vMerge w:val="restart"/>
            <w:tcBorders>
              <w:top w:val="single" w:sz="4" w:space="0" w:color="auto"/>
              <w:left w:val="single" w:sz="4" w:space="0" w:color="auto"/>
              <w:right w:val="single" w:sz="4" w:space="0" w:color="auto"/>
            </w:tcBorders>
            <w:vAlign w:val="center"/>
          </w:tcPr>
          <w:p w14:paraId="7D4BE10E"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6305CA99"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054</w:t>
            </w:r>
          </w:p>
        </w:tc>
        <w:tc>
          <w:tcPr>
            <w:tcW w:w="3114" w:type="dxa"/>
            <w:tcBorders>
              <w:top w:val="single" w:sz="4" w:space="0" w:color="auto"/>
              <w:left w:val="single" w:sz="4" w:space="0" w:color="auto"/>
              <w:bottom w:val="single" w:sz="4" w:space="0" w:color="auto"/>
              <w:right w:val="single" w:sz="4" w:space="0" w:color="auto"/>
            </w:tcBorders>
            <w:vAlign w:val="center"/>
          </w:tcPr>
          <w:p w14:paraId="703A3AC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04EEC7E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5777C57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8DED97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084A954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3F6518B4" w14:textId="77777777" w:rsidTr="00BE3D5A">
        <w:tc>
          <w:tcPr>
            <w:tcW w:w="1658" w:type="dxa"/>
            <w:vMerge/>
            <w:tcBorders>
              <w:left w:val="single" w:sz="4" w:space="0" w:color="auto"/>
              <w:right w:val="single" w:sz="4" w:space="0" w:color="auto"/>
            </w:tcBorders>
            <w:vAlign w:val="center"/>
          </w:tcPr>
          <w:p w14:paraId="1054A65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A7F233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A77B2C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7D11568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1D32412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BFA5E9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3F0BB68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21C7A408" w14:textId="77777777" w:rsidTr="00BE3D5A">
        <w:tc>
          <w:tcPr>
            <w:tcW w:w="1658" w:type="dxa"/>
            <w:vMerge/>
            <w:tcBorders>
              <w:left w:val="single" w:sz="4" w:space="0" w:color="auto"/>
              <w:right w:val="single" w:sz="4" w:space="0" w:color="auto"/>
            </w:tcBorders>
            <w:vAlign w:val="center"/>
          </w:tcPr>
          <w:p w14:paraId="247180D1"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1679A15"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E8EEE6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7C5C7F9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0396C6A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A4FBA9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6FB5854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262BDBBB" w14:textId="77777777" w:rsidTr="00BE3D5A">
        <w:tc>
          <w:tcPr>
            <w:tcW w:w="1658" w:type="dxa"/>
            <w:vMerge/>
            <w:tcBorders>
              <w:left w:val="single" w:sz="4" w:space="0" w:color="auto"/>
              <w:right w:val="single" w:sz="4" w:space="0" w:color="auto"/>
            </w:tcBorders>
            <w:vAlign w:val="center"/>
          </w:tcPr>
          <w:p w14:paraId="02EC7E48" w14:textId="77777777" w:rsidR="00B8783A" w:rsidRPr="00257946" w:rsidRDefault="00B8783A" w:rsidP="00F365D7">
            <w:pPr>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5B54C8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746802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46AE911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31FFDE3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FFBCD4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39FFD21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14B7B12A" w14:textId="77777777" w:rsidTr="00BE3D5A">
        <w:tc>
          <w:tcPr>
            <w:tcW w:w="1658" w:type="dxa"/>
            <w:vMerge/>
            <w:tcBorders>
              <w:left w:val="single" w:sz="4" w:space="0" w:color="auto"/>
              <w:right w:val="single" w:sz="4" w:space="0" w:color="auto"/>
            </w:tcBorders>
            <w:vAlign w:val="center"/>
          </w:tcPr>
          <w:p w14:paraId="7B9955D1"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47E3EAB"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A36F6D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69A7A1D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5EF7AC5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E9C32A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29509D8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7A13C2E8" w14:textId="77777777" w:rsidTr="00BE3D5A">
        <w:tc>
          <w:tcPr>
            <w:tcW w:w="1658" w:type="dxa"/>
            <w:vMerge/>
            <w:tcBorders>
              <w:left w:val="single" w:sz="4" w:space="0" w:color="auto"/>
              <w:right w:val="single" w:sz="4" w:space="0" w:color="auto"/>
            </w:tcBorders>
            <w:vAlign w:val="center"/>
          </w:tcPr>
          <w:p w14:paraId="6614546C"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4F7ADF8"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CD9CAC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6A45EDC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17C05DF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9E2733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0F6A3F8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4BDB5684" w14:textId="77777777" w:rsidTr="00BE3D5A">
        <w:tc>
          <w:tcPr>
            <w:tcW w:w="1658" w:type="dxa"/>
            <w:vMerge w:val="restart"/>
            <w:tcBorders>
              <w:top w:val="single" w:sz="4" w:space="0" w:color="auto"/>
              <w:left w:val="single" w:sz="4" w:space="0" w:color="auto"/>
              <w:right w:val="single" w:sz="4" w:space="0" w:color="auto"/>
            </w:tcBorders>
            <w:vAlign w:val="center"/>
          </w:tcPr>
          <w:p w14:paraId="63292634"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3CAB96B2"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055</w:t>
            </w:r>
          </w:p>
        </w:tc>
        <w:tc>
          <w:tcPr>
            <w:tcW w:w="3114" w:type="dxa"/>
            <w:tcBorders>
              <w:top w:val="single" w:sz="4" w:space="0" w:color="auto"/>
              <w:left w:val="single" w:sz="4" w:space="0" w:color="auto"/>
              <w:bottom w:val="single" w:sz="4" w:space="0" w:color="auto"/>
              <w:right w:val="single" w:sz="4" w:space="0" w:color="auto"/>
            </w:tcBorders>
            <w:vAlign w:val="center"/>
          </w:tcPr>
          <w:p w14:paraId="1DC1038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10B13C3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7A5FF29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DEA077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262DF34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074FFE41" w14:textId="77777777" w:rsidTr="00BE3D5A">
        <w:tc>
          <w:tcPr>
            <w:tcW w:w="1658" w:type="dxa"/>
            <w:vMerge/>
            <w:tcBorders>
              <w:left w:val="single" w:sz="4" w:space="0" w:color="auto"/>
              <w:right w:val="single" w:sz="4" w:space="0" w:color="auto"/>
            </w:tcBorders>
            <w:vAlign w:val="center"/>
          </w:tcPr>
          <w:p w14:paraId="3892F0BA"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829E330"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9FD9D8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1192007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2928B1C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938928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2A5B301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6215C65F" w14:textId="77777777" w:rsidTr="00BE3D5A">
        <w:tc>
          <w:tcPr>
            <w:tcW w:w="1658" w:type="dxa"/>
            <w:vMerge/>
            <w:tcBorders>
              <w:left w:val="single" w:sz="4" w:space="0" w:color="auto"/>
              <w:right w:val="single" w:sz="4" w:space="0" w:color="auto"/>
            </w:tcBorders>
            <w:vAlign w:val="center"/>
          </w:tcPr>
          <w:p w14:paraId="22D9C3A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734A94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A4FC69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4181691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1CAA5F7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F1D419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3069B37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506BD232" w14:textId="77777777" w:rsidTr="00BE3D5A">
        <w:tc>
          <w:tcPr>
            <w:tcW w:w="1658" w:type="dxa"/>
            <w:vMerge/>
            <w:tcBorders>
              <w:left w:val="single" w:sz="4" w:space="0" w:color="auto"/>
              <w:right w:val="single" w:sz="4" w:space="0" w:color="auto"/>
            </w:tcBorders>
            <w:vAlign w:val="center"/>
          </w:tcPr>
          <w:p w14:paraId="78681FEC"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D9D92C6"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114A17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7F82ABB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53027DB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19EE26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675F5C7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0E61D4A4" w14:textId="77777777" w:rsidTr="00BE3D5A">
        <w:trPr>
          <w:trHeight w:val="388"/>
        </w:trPr>
        <w:tc>
          <w:tcPr>
            <w:tcW w:w="1658" w:type="dxa"/>
            <w:vMerge/>
            <w:tcBorders>
              <w:left w:val="single" w:sz="4" w:space="0" w:color="auto"/>
              <w:right w:val="single" w:sz="4" w:space="0" w:color="auto"/>
            </w:tcBorders>
            <w:vAlign w:val="center"/>
          </w:tcPr>
          <w:p w14:paraId="536B9723"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19204C9"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9CE828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4271C03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20E7FC0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EBBC67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04BAD3F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6DDDF738" w14:textId="77777777" w:rsidTr="00BE3D5A">
        <w:trPr>
          <w:trHeight w:val="319"/>
        </w:trPr>
        <w:tc>
          <w:tcPr>
            <w:tcW w:w="1658" w:type="dxa"/>
            <w:vMerge/>
            <w:tcBorders>
              <w:left w:val="single" w:sz="4" w:space="0" w:color="auto"/>
              <w:right w:val="single" w:sz="4" w:space="0" w:color="auto"/>
            </w:tcBorders>
            <w:vAlign w:val="center"/>
          </w:tcPr>
          <w:p w14:paraId="5A27565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229363B"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212465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4221F17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2B3A3FE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4B30FB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146E7DD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454878F1" w14:textId="77777777" w:rsidTr="00BE3D5A">
        <w:tc>
          <w:tcPr>
            <w:tcW w:w="1658" w:type="dxa"/>
            <w:vMerge w:val="restart"/>
            <w:tcBorders>
              <w:top w:val="single" w:sz="4" w:space="0" w:color="auto"/>
              <w:left w:val="single" w:sz="4" w:space="0" w:color="auto"/>
              <w:right w:val="single" w:sz="4" w:space="0" w:color="auto"/>
            </w:tcBorders>
            <w:vAlign w:val="center"/>
          </w:tcPr>
          <w:p w14:paraId="77620AF0"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074A931A"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056</w:t>
            </w:r>
          </w:p>
        </w:tc>
        <w:tc>
          <w:tcPr>
            <w:tcW w:w="3114" w:type="dxa"/>
            <w:tcBorders>
              <w:top w:val="single" w:sz="4" w:space="0" w:color="auto"/>
              <w:left w:val="single" w:sz="4" w:space="0" w:color="auto"/>
              <w:bottom w:val="single" w:sz="4" w:space="0" w:color="auto"/>
              <w:right w:val="single" w:sz="4" w:space="0" w:color="auto"/>
            </w:tcBorders>
            <w:vAlign w:val="center"/>
          </w:tcPr>
          <w:p w14:paraId="52F9EDF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5929F17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3920736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CF86A8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511C49C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21DA777B" w14:textId="77777777" w:rsidTr="00BE3D5A">
        <w:tc>
          <w:tcPr>
            <w:tcW w:w="1658" w:type="dxa"/>
            <w:vMerge/>
            <w:tcBorders>
              <w:left w:val="single" w:sz="4" w:space="0" w:color="auto"/>
              <w:right w:val="single" w:sz="4" w:space="0" w:color="auto"/>
            </w:tcBorders>
            <w:vAlign w:val="center"/>
          </w:tcPr>
          <w:p w14:paraId="0854A13A"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1B9E239"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328685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0038B8D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1B16D52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5FC585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4CD4FC2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27A3F29E" w14:textId="77777777" w:rsidTr="00BE3D5A">
        <w:tc>
          <w:tcPr>
            <w:tcW w:w="1658" w:type="dxa"/>
            <w:vMerge/>
            <w:tcBorders>
              <w:left w:val="single" w:sz="4" w:space="0" w:color="auto"/>
              <w:right w:val="single" w:sz="4" w:space="0" w:color="auto"/>
            </w:tcBorders>
            <w:vAlign w:val="center"/>
          </w:tcPr>
          <w:p w14:paraId="55266134"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C6BF895"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52C4D2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5F99005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0BAF4A1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EBA6CE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30F0F99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35B21F60" w14:textId="77777777" w:rsidTr="00BE3D5A">
        <w:trPr>
          <w:trHeight w:val="323"/>
        </w:trPr>
        <w:tc>
          <w:tcPr>
            <w:tcW w:w="1658" w:type="dxa"/>
            <w:vMerge/>
            <w:tcBorders>
              <w:left w:val="single" w:sz="4" w:space="0" w:color="auto"/>
              <w:right w:val="single" w:sz="4" w:space="0" w:color="auto"/>
            </w:tcBorders>
            <w:vAlign w:val="center"/>
          </w:tcPr>
          <w:p w14:paraId="579F6C4B"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A0A4B5F"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7FA31F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745C6C6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18B7C62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D3956B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7BC0FCE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443D7693" w14:textId="77777777" w:rsidTr="00BE3D5A">
        <w:trPr>
          <w:trHeight w:val="369"/>
        </w:trPr>
        <w:tc>
          <w:tcPr>
            <w:tcW w:w="1658" w:type="dxa"/>
            <w:vMerge/>
            <w:tcBorders>
              <w:left w:val="single" w:sz="4" w:space="0" w:color="auto"/>
              <w:right w:val="single" w:sz="4" w:space="0" w:color="auto"/>
            </w:tcBorders>
            <w:vAlign w:val="center"/>
          </w:tcPr>
          <w:p w14:paraId="0D6A8569"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A8CD753"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82D5E4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1F85819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5FC9242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27C725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3B3A3CD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742F75AF" w14:textId="77777777" w:rsidTr="00BE3D5A">
        <w:trPr>
          <w:trHeight w:val="416"/>
        </w:trPr>
        <w:tc>
          <w:tcPr>
            <w:tcW w:w="1658" w:type="dxa"/>
            <w:vMerge/>
            <w:tcBorders>
              <w:left w:val="single" w:sz="4" w:space="0" w:color="auto"/>
              <w:right w:val="single" w:sz="4" w:space="0" w:color="auto"/>
            </w:tcBorders>
            <w:vAlign w:val="center"/>
          </w:tcPr>
          <w:p w14:paraId="04FAB727"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1510D2A"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D72CE5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786391E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1EE1867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CF04F9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3A29E47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2429D7FD" w14:textId="77777777" w:rsidTr="00BE3D5A">
        <w:tc>
          <w:tcPr>
            <w:tcW w:w="1658" w:type="dxa"/>
            <w:vMerge w:val="restart"/>
            <w:tcBorders>
              <w:top w:val="single" w:sz="4" w:space="0" w:color="auto"/>
              <w:left w:val="single" w:sz="4" w:space="0" w:color="auto"/>
              <w:right w:val="single" w:sz="4" w:space="0" w:color="auto"/>
            </w:tcBorders>
            <w:vAlign w:val="center"/>
          </w:tcPr>
          <w:p w14:paraId="5BC2B874"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582B19F9"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057</w:t>
            </w:r>
          </w:p>
        </w:tc>
        <w:tc>
          <w:tcPr>
            <w:tcW w:w="3114" w:type="dxa"/>
            <w:tcBorders>
              <w:top w:val="single" w:sz="4" w:space="0" w:color="auto"/>
              <w:left w:val="single" w:sz="4" w:space="0" w:color="auto"/>
              <w:bottom w:val="single" w:sz="4" w:space="0" w:color="auto"/>
              <w:right w:val="single" w:sz="4" w:space="0" w:color="auto"/>
            </w:tcBorders>
            <w:vAlign w:val="center"/>
          </w:tcPr>
          <w:p w14:paraId="08904B8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22ADA33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7A5AC7B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7ACE92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0F78B0F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51FB0324" w14:textId="77777777" w:rsidTr="00BE3D5A">
        <w:tc>
          <w:tcPr>
            <w:tcW w:w="1658" w:type="dxa"/>
            <w:vMerge/>
            <w:tcBorders>
              <w:left w:val="single" w:sz="4" w:space="0" w:color="auto"/>
              <w:right w:val="single" w:sz="4" w:space="0" w:color="auto"/>
            </w:tcBorders>
            <w:vAlign w:val="center"/>
          </w:tcPr>
          <w:p w14:paraId="744FB9BB"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1953D4F"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55DDBA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3CBFD12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25C8D12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40D10F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2450FCB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4E4C84C2" w14:textId="77777777" w:rsidTr="00BE3D5A">
        <w:tc>
          <w:tcPr>
            <w:tcW w:w="1658" w:type="dxa"/>
            <w:vMerge/>
            <w:tcBorders>
              <w:left w:val="single" w:sz="4" w:space="0" w:color="auto"/>
              <w:right w:val="single" w:sz="4" w:space="0" w:color="auto"/>
            </w:tcBorders>
            <w:vAlign w:val="center"/>
          </w:tcPr>
          <w:p w14:paraId="25B46B0D"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57B8593"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EC0268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6C93DA5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7F2D3E9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5C7C74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5C33E7B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24451A7D" w14:textId="77777777" w:rsidTr="00BE3D5A">
        <w:tc>
          <w:tcPr>
            <w:tcW w:w="1658" w:type="dxa"/>
            <w:vMerge/>
            <w:tcBorders>
              <w:left w:val="single" w:sz="4" w:space="0" w:color="auto"/>
              <w:right w:val="single" w:sz="4" w:space="0" w:color="auto"/>
            </w:tcBorders>
            <w:vAlign w:val="center"/>
          </w:tcPr>
          <w:p w14:paraId="688DF24C"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8953610"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F47BF3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7E8015D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12D2F06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15CD59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217BC51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2534577F" w14:textId="77777777" w:rsidTr="00BE3D5A">
        <w:tc>
          <w:tcPr>
            <w:tcW w:w="1658" w:type="dxa"/>
            <w:vMerge/>
            <w:tcBorders>
              <w:left w:val="single" w:sz="4" w:space="0" w:color="auto"/>
              <w:right w:val="single" w:sz="4" w:space="0" w:color="auto"/>
            </w:tcBorders>
            <w:vAlign w:val="center"/>
          </w:tcPr>
          <w:p w14:paraId="0A15EF0D"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6807DB3"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A62E37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0EBC2E5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644B3DC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58D407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06EF4B9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2DD8CC7D" w14:textId="77777777" w:rsidTr="00BE3D5A">
        <w:tc>
          <w:tcPr>
            <w:tcW w:w="1658" w:type="dxa"/>
            <w:vMerge/>
            <w:tcBorders>
              <w:left w:val="single" w:sz="4" w:space="0" w:color="auto"/>
              <w:right w:val="single" w:sz="4" w:space="0" w:color="auto"/>
            </w:tcBorders>
            <w:vAlign w:val="center"/>
          </w:tcPr>
          <w:p w14:paraId="640D62F9"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09AE15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0C4B71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15B1464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4CE1BF8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B7C6F3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3FC2C3A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165F777C" w14:textId="77777777" w:rsidTr="00BE3D5A">
        <w:trPr>
          <w:trHeight w:val="323"/>
        </w:trPr>
        <w:tc>
          <w:tcPr>
            <w:tcW w:w="1658" w:type="dxa"/>
            <w:vMerge w:val="restart"/>
            <w:tcBorders>
              <w:top w:val="single" w:sz="4" w:space="0" w:color="auto"/>
              <w:left w:val="single" w:sz="4" w:space="0" w:color="auto"/>
              <w:right w:val="single" w:sz="4" w:space="0" w:color="auto"/>
            </w:tcBorders>
            <w:vAlign w:val="center"/>
          </w:tcPr>
          <w:p w14:paraId="7129A3AF"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65796D5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058</w:t>
            </w:r>
          </w:p>
        </w:tc>
        <w:tc>
          <w:tcPr>
            <w:tcW w:w="3114" w:type="dxa"/>
            <w:tcBorders>
              <w:top w:val="single" w:sz="4" w:space="0" w:color="auto"/>
              <w:left w:val="single" w:sz="4" w:space="0" w:color="auto"/>
              <w:bottom w:val="single" w:sz="4" w:space="0" w:color="auto"/>
              <w:right w:val="single" w:sz="4" w:space="0" w:color="auto"/>
            </w:tcBorders>
            <w:vAlign w:val="center"/>
          </w:tcPr>
          <w:p w14:paraId="7E6419F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6145DD0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503CE80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B9F0F6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301E52E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7CB143D7" w14:textId="77777777" w:rsidTr="00BE3D5A">
        <w:trPr>
          <w:trHeight w:val="356"/>
        </w:trPr>
        <w:tc>
          <w:tcPr>
            <w:tcW w:w="1658" w:type="dxa"/>
            <w:vMerge/>
            <w:tcBorders>
              <w:left w:val="single" w:sz="4" w:space="0" w:color="auto"/>
              <w:right w:val="single" w:sz="4" w:space="0" w:color="auto"/>
            </w:tcBorders>
            <w:vAlign w:val="center"/>
          </w:tcPr>
          <w:p w14:paraId="6777846B"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F1FFBC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90BB5C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11493FB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421E916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9BCACD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463F126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3AC8C67F" w14:textId="77777777" w:rsidTr="00BE3D5A">
        <w:trPr>
          <w:trHeight w:val="359"/>
        </w:trPr>
        <w:tc>
          <w:tcPr>
            <w:tcW w:w="1658" w:type="dxa"/>
            <w:vMerge/>
            <w:tcBorders>
              <w:left w:val="single" w:sz="4" w:space="0" w:color="auto"/>
              <w:right w:val="single" w:sz="4" w:space="0" w:color="auto"/>
            </w:tcBorders>
            <w:vAlign w:val="center"/>
          </w:tcPr>
          <w:p w14:paraId="3784942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43572F6"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18847C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24371D7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717285E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18875D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7B1DA17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6F45B911" w14:textId="77777777" w:rsidTr="00BE3D5A">
        <w:trPr>
          <w:trHeight w:val="392"/>
        </w:trPr>
        <w:tc>
          <w:tcPr>
            <w:tcW w:w="1658" w:type="dxa"/>
            <w:vMerge/>
            <w:tcBorders>
              <w:left w:val="single" w:sz="4" w:space="0" w:color="auto"/>
              <w:right w:val="single" w:sz="4" w:space="0" w:color="auto"/>
            </w:tcBorders>
            <w:vAlign w:val="center"/>
          </w:tcPr>
          <w:p w14:paraId="4373D5AC"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DD8F1AA"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6BBD9D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3FA16AE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2E8E9FD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096F45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2A28836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0874A5C5" w14:textId="77777777" w:rsidTr="00BE3D5A">
        <w:trPr>
          <w:trHeight w:val="409"/>
        </w:trPr>
        <w:tc>
          <w:tcPr>
            <w:tcW w:w="1658" w:type="dxa"/>
            <w:vMerge/>
            <w:tcBorders>
              <w:left w:val="single" w:sz="4" w:space="0" w:color="auto"/>
              <w:right w:val="single" w:sz="4" w:space="0" w:color="auto"/>
            </w:tcBorders>
            <w:vAlign w:val="center"/>
          </w:tcPr>
          <w:p w14:paraId="60D9B949"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BA605F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B3F32B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52895E7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7AFAAA3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D61D54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2D3FED0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02D727A8" w14:textId="77777777" w:rsidTr="00BE3D5A">
        <w:tc>
          <w:tcPr>
            <w:tcW w:w="1658" w:type="dxa"/>
            <w:vMerge/>
            <w:tcBorders>
              <w:left w:val="single" w:sz="4" w:space="0" w:color="auto"/>
              <w:right w:val="single" w:sz="4" w:space="0" w:color="auto"/>
            </w:tcBorders>
            <w:vAlign w:val="center"/>
          </w:tcPr>
          <w:p w14:paraId="7E083EF2"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D63B597"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53A161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706DEE4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445A308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304305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62C035A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40325EE2"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1318FF4C"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4106C0FB"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059</w:t>
            </w:r>
          </w:p>
        </w:tc>
        <w:tc>
          <w:tcPr>
            <w:tcW w:w="3114" w:type="dxa"/>
            <w:tcBorders>
              <w:top w:val="single" w:sz="4" w:space="0" w:color="auto"/>
              <w:left w:val="single" w:sz="4" w:space="0" w:color="auto"/>
              <w:bottom w:val="single" w:sz="4" w:space="0" w:color="auto"/>
              <w:right w:val="single" w:sz="4" w:space="0" w:color="auto"/>
            </w:tcBorders>
            <w:vAlign w:val="center"/>
          </w:tcPr>
          <w:p w14:paraId="3B263AC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44A96C6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32AFDD1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FC2A8D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09D4B50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524426F1" w14:textId="77777777" w:rsidTr="00BE3D5A">
        <w:trPr>
          <w:trHeight w:val="284"/>
        </w:trPr>
        <w:tc>
          <w:tcPr>
            <w:tcW w:w="1658" w:type="dxa"/>
            <w:vMerge/>
            <w:tcBorders>
              <w:left w:val="single" w:sz="4" w:space="0" w:color="auto"/>
              <w:right w:val="single" w:sz="4" w:space="0" w:color="auto"/>
            </w:tcBorders>
            <w:vAlign w:val="center"/>
          </w:tcPr>
          <w:p w14:paraId="676ECF8D"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11D510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CBB511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3922B26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0321F09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8183B1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649F672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47F9D29D" w14:textId="77777777" w:rsidTr="00BE3D5A">
        <w:trPr>
          <w:trHeight w:val="284"/>
        </w:trPr>
        <w:tc>
          <w:tcPr>
            <w:tcW w:w="1658" w:type="dxa"/>
            <w:vMerge/>
            <w:tcBorders>
              <w:left w:val="single" w:sz="4" w:space="0" w:color="auto"/>
              <w:right w:val="single" w:sz="4" w:space="0" w:color="auto"/>
            </w:tcBorders>
            <w:vAlign w:val="center"/>
          </w:tcPr>
          <w:p w14:paraId="1B96D01B"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3BA6C83"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1E182C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6362038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422EFF1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FFD823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5B78E51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45A60265" w14:textId="77777777" w:rsidTr="00BE3D5A">
        <w:trPr>
          <w:trHeight w:val="284"/>
        </w:trPr>
        <w:tc>
          <w:tcPr>
            <w:tcW w:w="1658" w:type="dxa"/>
            <w:vMerge/>
            <w:tcBorders>
              <w:left w:val="single" w:sz="4" w:space="0" w:color="auto"/>
              <w:right w:val="single" w:sz="4" w:space="0" w:color="auto"/>
            </w:tcBorders>
            <w:vAlign w:val="center"/>
          </w:tcPr>
          <w:p w14:paraId="5611A567"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E034E7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FE6E4B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37E1B32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68A385A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44A923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1BD7ECD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263EB3F9" w14:textId="77777777" w:rsidTr="00BE3D5A">
        <w:trPr>
          <w:trHeight w:val="284"/>
        </w:trPr>
        <w:tc>
          <w:tcPr>
            <w:tcW w:w="1658" w:type="dxa"/>
            <w:vMerge/>
            <w:tcBorders>
              <w:left w:val="single" w:sz="4" w:space="0" w:color="auto"/>
              <w:right w:val="single" w:sz="4" w:space="0" w:color="auto"/>
            </w:tcBorders>
            <w:vAlign w:val="center"/>
          </w:tcPr>
          <w:p w14:paraId="0CB6B410"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8267558"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6709F4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399AB59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7F34488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3D0310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34F4968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6EF45404" w14:textId="77777777" w:rsidTr="00BE3D5A">
        <w:trPr>
          <w:trHeight w:val="284"/>
        </w:trPr>
        <w:tc>
          <w:tcPr>
            <w:tcW w:w="1658" w:type="dxa"/>
            <w:vMerge/>
            <w:tcBorders>
              <w:left w:val="single" w:sz="4" w:space="0" w:color="auto"/>
              <w:right w:val="single" w:sz="4" w:space="0" w:color="auto"/>
            </w:tcBorders>
            <w:vAlign w:val="center"/>
          </w:tcPr>
          <w:p w14:paraId="4E8B1A84"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9852999"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4999EC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646D547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514D619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0A4F4C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735069B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100B0807"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2E4802AF"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1B9BB656"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060</w:t>
            </w:r>
          </w:p>
        </w:tc>
        <w:tc>
          <w:tcPr>
            <w:tcW w:w="3114" w:type="dxa"/>
            <w:tcBorders>
              <w:top w:val="single" w:sz="4" w:space="0" w:color="auto"/>
              <w:left w:val="single" w:sz="4" w:space="0" w:color="auto"/>
              <w:bottom w:val="single" w:sz="4" w:space="0" w:color="auto"/>
              <w:right w:val="single" w:sz="4" w:space="0" w:color="auto"/>
            </w:tcBorders>
            <w:vAlign w:val="center"/>
          </w:tcPr>
          <w:p w14:paraId="3FAED50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312EB0C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6740903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2E98A9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447678F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1BAC88D2" w14:textId="77777777" w:rsidTr="00BE3D5A">
        <w:trPr>
          <w:trHeight w:val="284"/>
        </w:trPr>
        <w:tc>
          <w:tcPr>
            <w:tcW w:w="1658" w:type="dxa"/>
            <w:vMerge/>
            <w:tcBorders>
              <w:left w:val="single" w:sz="4" w:space="0" w:color="auto"/>
              <w:right w:val="single" w:sz="4" w:space="0" w:color="auto"/>
            </w:tcBorders>
            <w:vAlign w:val="center"/>
          </w:tcPr>
          <w:p w14:paraId="123FB0CA"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06DEA5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3C48F0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26AF136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2588EBF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0D0C1B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33A352C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12B186A6" w14:textId="77777777" w:rsidTr="00BE3D5A">
        <w:trPr>
          <w:trHeight w:val="284"/>
        </w:trPr>
        <w:tc>
          <w:tcPr>
            <w:tcW w:w="1658" w:type="dxa"/>
            <w:vMerge/>
            <w:tcBorders>
              <w:left w:val="single" w:sz="4" w:space="0" w:color="auto"/>
              <w:right w:val="single" w:sz="4" w:space="0" w:color="auto"/>
            </w:tcBorders>
            <w:vAlign w:val="center"/>
          </w:tcPr>
          <w:p w14:paraId="4509ADEA"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F61CAB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5ABA19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2463953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1B5F697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65EE7C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71EFAC4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55E42026" w14:textId="77777777" w:rsidTr="00BE3D5A">
        <w:trPr>
          <w:trHeight w:val="284"/>
        </w:trPr>
        <w:tc>
          <w:tcPr>
            <w:tcW w:w="1658" w:type="dxa"/>
            <w:vMerge/>
            <w:tcBorders>
              <w:left w:val="single" w:sz="4" w:space="0" w:color="auto"/>
              <w:right w:val="single" w:sz="4" w:space="0" w:color="auto"/>
            </w:tcBorders>
            <w:vAlign w:val="center"/>
          </w:tcPr>
          <w:p w14:paraId="3F875A35"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69C7D2B"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C7AB34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0A3BE69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370ABD6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211AE6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6B5C7AE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08022BB4" w14:textId="77777777" w:rsidTr="00BE3D5A">
        <w:trPr>
          <w:trHeight w:val="284"/>
        </w:trPr>
        <w:tc>
          <w:tcPr>
            <w:tcW w:w="1658" w:type="dxa"/>
            <w:vMerge/>
            <w:tcBorders>
              <w:left w:val="single" w:sz="4" w:space="0" w:color="auto"/>
              <w:right w:val="single" w:sz="4" w:space="0" w:color="auto"/>
            </w:tcBorders>
            <w:vAlign w:val="center"/>
          </w:tcPr>
          <w:p w14:paraId="2BB2340A"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E831C20"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6DAF62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0923149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21DA6C9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385382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38C8BCD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69C5FA9B" w14:textId="77777777" w:rsidTr="00BE3D5A">
        <w:trPr>
          <w:trHeight w:val="284"/>
        </w:trPr>
        <w:tc>
          <w:tcPr>
            <w:tcW w:w="1658" w:type="dxa"/>
            <w:vMerge/>
            <w:tcBorders>
              <w:left w:val="single" w:sz="4" w:space="0" w:color="auto"/>
              <w:right w:val="single" w:sz="4" w:space="0" w:color="auto"/>
            </w:tcBorders>
            <w:vAlign w:val="center"/>
          </w:tcPr>
          <w:p w14:paraId="56533B75"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21CD1A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6A36E2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36C48A8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2D03532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398FD0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4F2F6F1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7B257720"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6B2BF50E"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106517B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061</w:t>
            </w:r>
          </w:p>
        </w:tc>
        <w:tc>
          <w:tcPr>
            <w:tcW w:w="3114" w:type="dxa"/>
            <w:tcBorders>
              <w:top w:val="single" w:sz="4" w:space="0" w:color="auto"/>
              <w:left w:val="single" w:sz="4" w:space="0" w:color="auto"/>
              <w:bottom w:val="single" w:sz="4" w:space="0" w:color="auto"/>
              <w:right w:val="single" w:sz="4" w:space="0" w:color="auto"/>
            </w:tcBorders>
            <w:vAlign w:val="center"/>
          </w:tcPr>
          <w:p w14:paraId="114C9F0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437DA29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45D2520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0A240C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5B9B981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20296406" w14:textId="77777777" w:rsidTr="00BE3D5A">
        <w:trPr>
          <w:trHeight w:val="284"/>
        </w:trPr>
        <w:tc>
          <w:tcPr>
            <w:tcW w:w="1658" w:type="dxa"/>
            <w:vMerge/>
            <w:tcBorders>
              <w:left w:val="single" w:sz="4" w:space="0" w:color="auto"/>
              <w:right w:val="single" w:sz="4" w:space="0" w:color="auto"/>
            </w:tcBorders>
            <w:vAlign w:val="center"/>
          </w:tcPr>
          <w:p w14:paraId="6757F43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441E4D6"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EF4B85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6D4FB55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25ECDA7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A85FDD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51680F8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584C768F" w14:textId="77777777" w:rsidTr="00BE3D5A">
        <w:trPr>
          <w:trHeight w:val="284"/>
        </w:trPr>
        <w:tc>
          <w:tcPr>
            <w:tcW w:w="1658" w:type="dxa"/>
            <w:vMerge/>
            <w:tcBorders>
              <w:left w:val="single" w:sz="4" w:space="0" w:color="auto"/>
              <w:right w:val="single" w:sz="4" w:space="0" w:color="auto"/>
            </w:tcBorders>
            <w:vAlign w:val="center"/>
          </w:tcPr>
          <w:p w14:paraId="6EEEFED0"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1B25A16"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236E6D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5F41BE2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7829FE3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E0B834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1AB9786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1DA7DED4" w14:textId="77777777" w:rsidTr="00BE3D5A">
        <w:trPr>
          <w:trHeight w:val="284"/>
        </w:trPr>
        <w:tc>
          <w:tcPr>
            <w:tcW w:w="1658" w:type="dxa"/>
            <w:vMerge/>
            <w:tcBorders>
              <w:left w:val="single" w:sz="4" w:space="0" w:color="auto"/>
              <w:right w:val="single" w:sz="4" w:space="0" w:color="auto"/>
            </w:tcBorders>
            <w:vAlign w:val="center"/>
          </w:tcPr>
          <w:p w14:paraId="086D2AD0"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F101F63"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891112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404BC62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35FCCC5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E37CBB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7D90235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5F5B34ED" w14:textId="77777777" w:rsidTr="00BE3D5A">
        <w:trPr>
          <w:trHeight w:val="284"/>
        </w:trPr>
        <w:tc>
          <w:tcPr>
            <w:tcW w:w="1658" w:type="dxa"/>
            <w:vMerge/>
            <w:tcBorders>
              <w:left w:val="single" w:sz="4" w:space="0" w:color="auto"/>
              <w:right w:val="single" w:sz="4" w:space="0" w:color="auto"/>
            </w:tcBorders>
            <w:vAlign w:val="center"/>
          </w:tcPr>
          <w:p w14:paraId="4C1C1CF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D911C08"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2ED3DF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1270001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6DBFF22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7B8C74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06C2198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13F70306" w14:textId="77777777" w:rsidTr="00BE3D5A">
        <w:trPr>
          <w:trHeight w:val="284"/>
        </w:trPr>
        <w:tc>
          <w:tcPr>
            <w:tcW w:w="1658" w:type="dxa"/>
            <w:vMerge/>
            <w:tcBorders>
              <w:left w:val="single" w:sz="4" w:space="0" w:color="auto"/>
              <w:right w:val="single" w:sz="4" w:space="0" w:color="auto"/>
            </w:tcBorders>
            <w:vAlign w:val="center"/>
          </w:tcPr>
          <w:p w14:paraId="490A47DB"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A737BA5"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B5B2FA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6440C54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23DE29C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CF5E5C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207DC4E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58F5F8B9"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063BA665"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396B206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062</w:t>
            </w:r>
          </w:p>
        </w:tc>
        <w:tc>
          <w:tcPr>
            <w:tcW w:w="3114" w:type="dxa"/>
            <w:tcBorders>
              <w:top w:val="single" w:sz="4" w:space="0" w:color="auto"/>
              <w:left w:val="single" w:sz="4" w:space="0" w:color="auto"/>
              <w:bottom w:val="single" w:sz="4" w:space="0" w:color="auto"/>
              <w:right w:val="single" w:sz="4" w:space="0" w:color="auto"/>
            </w:tcBorders>
            <w:vAlign w:val="center"/>
          </w:tcPr>
          <w:p w14:paraId="5DC79DC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4DFC031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580FDE4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3D0125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105CF37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1DAC7E21" w14:textId="77777777" w:rsidTr="00BE3D5A">
        <w:trPr>
          <w:trHeight w:val="284"/>
        </w:trPr>
        <w:tc>
          <w:tcPr>
            <w:tcW w:w="1658" w:type="dxa"/>
            <w:vMerge/>
            <w:tcBorders>
              <w:left w:val="single" w:sz="4" w:space="0" w:color="auto"/>
              <w:right w:val="single" w:sz="4" w:space="0" w:color="auto"/>
            </w:tcBorders>
            <w:vAlign w:val="center"/>
          </w:tcPr>
          <w:p w14:paraId="6F53A3C7"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6BEE993"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51395F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2B6D6F1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204C767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0697F4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5A44D50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250486FF" w14:textId="77777777" w:rsidTr="00BE3D5A">
        <w:trPr>
          <w:trHeight w:val="284"/>
        </w:trPr>
        <w:tc>
          <w:tcPr>
            <w:tcW w:w="1658" w:type="dxa"/>
            <w:vMerge/>
            <w:tcBorders>
              <w:left w:val="single" w:sz="4" w:space="0" w:color="auto"/>
              <w:right w:val="single" w:sz="4" w:space="0" w:color="auto"/>
            </w:tcBorders>
            <w:vAlign w:val="center"/>
          </w:tcPr>
          <w:p w14:paraId="7D6F67A4"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5E7EC80"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D68AFF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5433327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4B236DE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93CD22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1D56C65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2AB26493" w14:textId="77777777" w:rsidTr="00BE3D5A">
        <w:trPr>
          <w:trHeight w:val="284"/>
        </w:trPr>
        <w:tc>
          <w:tcPr>
            <w:tcW w:w="1658" w:type="dxa"/>
            <w:vMerge/>
            <w:tcBorders>
              <w:left w:val="single" w:sz="4" w:space="0" w:color="auto"/>
              <w:right w:val="single" w:sz="4" w:space="0" w:color="auto"/>
            </w:tcBorders>
            <w:vAlign w:val="center"/>
          </w:tcPr>
          <w:p w14:paraId="39BBBABB"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1F76675"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B227E2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354D99E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7D16B5B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B463C8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008C8AB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6D6F256D" w14:textId="77777777" w:rsidTr="00BE3D5A">
        <w:trPr>
          <w:trHeight w:val="284"/>
        </w:trPr>
        <w:tc>
          <w:tcPr>
            <w:tcW w:w="1658" w:type="dxa"/>
            <w:vMerge/>
            <w:tcBorders>
              <w:left w:val="single" w:sz="4" w:space="0" w:color="auto"/>
              <w:right w:val="single" w:sz="4" w:space="0" w:color="auto"/>
            </w:tcBorders>
            <w:vAlign w:val="center"/>
          </w:tcPr>
          <w:p w14:paraId="18C929E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85A5C39"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D90E73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7B02E57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392936A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D22A8C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35B149F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7D11F786" w14:textId="77777777" w:rsidTr="00BE3D5A">
        <w:trPr>
          <w:trHeight w:val="284"/>
        </w:trPr>
        <w:tc>
          <w:tcPr>
            <w:tcW w:w="1658" w:type="dxa"/>
            <w:vMerge/>
            <w:tcBorders>
              <w:left w:val="single" w:sz="4" w:space="0" w:color="auto"/>
              <w:right w:val="single" w:sz="4" w:space="0" w:color="auto"/>
            </w:tcBorders>
            <w:vAlign w:val="center"/>
          </w:tcPr>
          <w:p w14:paraId="5BFBB63D"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28B34E0"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17852B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500ADC9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4BBCCAE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4C1793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2D53A5F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52739EA0"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3551BBE1"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1BA1654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063</w:t>
            </w:r>
          </w:p>
        </w:tc>
        <w:tc>
          <w:tcPr>
            <w:tcW w:w="3114" w:type="dxa"/>
            <w:tcBorders>
              <w:top w:val="single" w:sz="4" w:space="0" w:color="auto"/>
              <w:left w:val="single" w:sz="4" w:space="0" w:color="auto"/>
              <w:bottom w:val="single" w:sz="4" w:space="0" w:color="auto"/>
              <w:right w:val="single" w:sz="4" w:space="0" w:color="auto"/>
            </w:tcBorders>
            <w:vAlign w:val="center"/>
          </w:tcPr>
          <w:p w14:paraId="19B82E8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49DD34E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464254A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9B7993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137D8C1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74B0FAD6" w14:textId="77777777" w:rsidTr="00BE3D5A">
        <w:trPr>
          <w:trHeight w:val="284"/>
        </w:trPr>
        <w:tc>
          <w:tcPr>
            <w:tcW w:w="1658" w:type="dxa"/>
            <w:vMerge/>
            <w:tcBorders>
              <w:left w:val="single" w:sz="4" w:space="0" w:color="auto"/>
              <w:right w:val="single" w:sz="4" w:space="0" w:color="auto"/>
            </w:tcBorders>
            <w:vAlign w:val="center"/>
          </w:tcPr>
          <w:p w14:paraId="38994547"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B0396DF"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3BFE04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730CA40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46FE0B1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AFB79B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3C78786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122CFDB2" w14:textId="77777777" w:rsidTr="00BE3D5A">
        <w:trPr>
          <w:trHeight w:val="284"/>
        </w:trPr>
        <w:tc>
          <w:tcPr>
            <w:tcW w:w="1658" w:type="dxa"/>
            <w:vMerge/>
            <w:tcBorders>
              <w:left w:val="single" w:sz="4" w:space="0" w:color="auto"/>
              <w:right w:val="single" w:sz="4" w:space="0" w:color="auto"/>
            </w:tcBorders>
            <w:vAlign w:val="center"/>
          </w:tcPr>
          <w:p w14:paraId="4493CCA4"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51E94C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13F8BE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6DE6506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37A7E14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E79401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4C9BDAF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11E5589E" w14:textId="77777777" w:rsidTr="00BE3D5A">
        <w:trPr>
          <w:trHeight w:val="395"/>
        </w:trPr>
        <w:tc>
          <w:tcPr>
            <w:tcW w:w="1658" w:type="dxa"/>
            <w:vMerge/>
            <w:tcBorders>
              <w:left w:val="single" w:sz="4" w:space="0" w:color="auto"/>
              <w:right w:val="single" w:sz="4" w:space="0" w:color="auto"/>
            </w:tcBorders>
            <w:vAlign w:val="center"/>
          </w:tcPr>
          <w:p w14:paraId="630D4AB6"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FF8190A"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BE53DD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64825D8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784C2BD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D3A985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6BF4301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1D927025" w14:textId="77777777" w:rsidTr="00BE3D5A">
        <w:trPr>
          <w:trHeight w:val="372"/>
        </w:trPr>
        <w:tc>
          <w:tcPr>
            <w:tcW w:w="1658" w:type="dxa"/>
            <w:vMerge/>
            <w:tcBorders>
              <w:left w:val="single" w:sz="4" w:space="0" w:color="auto"/>
              <w:right w:val="single" w:sz="4" w:space="0" w:color="auto"/>
            </w:tcBorders>
            <w:vAlign w:val="center"/>
          </w:tcPr>
          <w:p w14:paraId="268567DD"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6EE412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D476EE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1875A08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739C3F5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C3801A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1BA4D52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6BB42F61" w14:textId="77777777" w:rsidTr="00BE3D5A">
        <w:trPr>
          <w:trHeight w:val="284"/>
        </w:trPr>
        <w:tc>
          <w:tcPr>
            <w:tcW w:w="1658" w:type="dxa"/>
            <w:vMerge/>
            <w:tcBorders>
              <w:left w:val="single" w:sz="4" w:space="0" w:color="auto"/>
              <w:right w:val="single" w:sz="4" w:space="0" w:color="auto"/>
            </w:tcBorders>
            <w:vAlign w:val="center"/>
          </w:tcPr>
          <w:p w14:paraId="15E504A6"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DF0198B"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F1096A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4A7158F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796FE28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453836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22E5F9F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13234382"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7A8A9F96"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3319275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w:t>
            </w:r>
          </w:p>
        </w:tc>
        <w:tc>
          <w:tcPr>
            <w:tcW w:w="3114" w:type="dxa"/>
            <w:tcBorders>
              <w:top w:val="single" w:sz="4" w:space="0" w:color="auto"/>
              <w:left w:val="single" w:sz="4" w:space="0" w:color="auto"/>
              <w:bottom w:val="single" w:sz="4" w:space="0" w:color="auto"/>
              <w:right w:val="single" w:sz="4" w:space="0" w:color="auto"/>
            </w:tcBorders>
            <w:vAlign w:val="center"/>
          </w:tcPr>
          <w:p w14:paraId="67080DF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3B0C041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57058D8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B13E74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159BC00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7A40762D" w14:textId="77777777" w:rsidTr="00BE3D5A">
        <w:trPr>
          <w:trHeight w:val="284"/>
        </w:trPr>
        <w:tc>
          <w:tcPr>
            <w:tcW w:w="1658" w:type="dxa"/>
            <w:vMerge/>
            <w:tcBorders>
              <w:left w:val="single" w:sz="4" w:space="0" w:color="auto"/>
              <w:right w:val="single" w:sz="4" w:space="0" w:color="auto"/>
            </w:tcBorders>
            <w:vAlign w:val="center"/>
          </w:tcPr>
          <w:p w14:paraId="4AE1A014"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CC6EE8A"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6BA04B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2953BF7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0CE6048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F48EBB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5B878D3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4EB0212B" w14:textId="77777777" w:rsidTr="00BE3D5A">
        <w:trPr>
          <w:trHeight w:val="284"/>
        </w:trPr>
        <w:tc>
          <w:tcPr>
            <w:tcW w:w="1658" w:type="dxa"/>
            <w:vMerge/>
            <w:tcBorders>
              <w:left w:val="single" w:sz="4" w:space="0" w:color="auto"/>
              <w:right w:val="single" w:sz="4" w:space="0" w:color="auto"/>
            </w:tcBorders>
            <w:vAlign w:val="center"/>
          </w:tcPr>
          <w:p w14:paraId="16029356"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BDB0EC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DD3B00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5D14E99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06511E2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0FF1DD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06282F6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0AC47EA1" w14:textId="77777777" w:rsidTr="00BE3D5A">
        <w:trPr>
          <w:trHeight w:val="284"/>
        </w:trPr>
        <w:tc>
          <w:tcPr>
            <w:tcW w:w="1658" w:type="dxa"/>
            <w:vMerge/>
            <w:tcBorders>
              <w:left w:val="single" w:sz="4" w:space="0" w:color="auto"/>
              <w:right w:val="single" w:sz="4" w:space="0" w:color="auto"/>
            </w:tcBorders>
            <w:vAlign w:val="center"/>
          </w:tcPr>
          <w:p w14:paraId="55F54DC7"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EB5BF5B"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D7AEDC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5000144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2E17AC3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D37409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2BB646B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421AD5EA" w14:textId="77777777" w:rsidTr="00BE3D5A">
        <w:trPr>
          <w:trHeight w:val="284"/>
        </w:trPr>
        <w:tc>
          <w:tcPr>
            <w:tcW w:w="1658" w:type="dxa"/>
            <w:vMerge/>
            <w:tcBorders>
              <w:left w:val="single" w:sz="4" w:space="0" w:color="auto"/>
              <w:right w:val="single" w:sz="4" w:space="0" w:color="auto"/>
            </w:tcBorders>
            <w:vAlign w:val="center"/>
          </w:tcPr>
          <w:p w14:paraId="2F3AA248"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7707C0B"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153B4A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7346FBE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053BC45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0E6E57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14FCD24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74A11174" w14:textId="77777777" w:rsidTr="00BE3D5A">
        <w:trPr>
          <w:trHeight w:val="284"/>
        </w:trPr>
        <w:tc>
          <w:tcPr>
            <w:tcW w:w="1658" w:type="dxa"/>
            <w:vMerge/>
            <w:tcBorders>
              <w:left w:val="single" w:sz="4" w:space="0" w:color="auto"/>
              <w:right w:val="single" w:sz="4" w:space="0" w:color="auto"/>
            </w:tcBorders>
            <w:vAlign w:val="center"/>
          </w:tcPr>
          <w:p w14:paraId="1A8D44BB"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89281CA"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78A03A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34BA7B9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71239DC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E69B4C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384971D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1E755752"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622792DD"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233A0EB7"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065</w:t>
            </w:r>
          </w:p>
        </w:tc>
        <w:tc>
          <w:tcPr>
            <w:tcW w:w="3114" w:type="dxa"/>
            <w:tcBorders>
              <w:top w:val="single" w:sz="4" w:space="0" w:color="auto"/>
              <w:left w:val="single" w:sz="4" w:space="0" w:color="auto"/>
              <w:bottom w:val="single" w:sz="4" w:space="0" w:color="auto"/>
              <w:right w:val="single" w:sz="4" w:space="0" w:color="auto"/>
            </w:tcBorders>
            <w:vAlign w:val="center"/>
          </w:tcPr>
          <w:p w14:paraId="0553419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660755A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426CE84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71840D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287B54E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19EE9641" w14:textId="77777777" w:rsidTr="00BE3D5A">
        <w:trPr>
          <w:trHeight w:val="284"/>
        </w:trPr>
        <w:tc>
          <w:tcPr>
            <w:tcW w:w="1658" w:type="dxa"/>
            <w:vMerge/>
            <w:tcBorders>
              <w:left w:val="single" w:sz="4" w:space="0" w:color="auto"/>
              <w:right w:val="single" w:sz="4" w:space="0" w:color="auto"/>
            </w:tcBorders>
            <w:vAlign w:val="center"/>
          </w:tcPr>
          <w:p w14:paraId="16A3B51D"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167E896"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A528E2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3C24F2F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708ADF4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AA47AF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330D226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259BD3B3" w14:textId="77777777" w:rsidTr="00BE3D5A">
        <w:trPr>
          <w:trHeight w:val="284"/>
        </w:trPr>
        <w:tc>
          <w:tcPr>
            <w:tcW w:w="1658" w:type="dxa"/>
            <w:vMerge/>
            <w:tcBorders>
              <w:left w:val="single" w:sz="4" w:space="0" w:color="auto"/>
              <w:right w:val="single" w:sz="4" w:space="0" w:color="auto"/>
            </w:tcBorders>
            <w:vAlign w:val="center"/>
          </w:tcPr>
          <w:p w14:paraId="7106E93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12EE11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E7EFD7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18CE6F3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428E22D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1DB8E5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3EF0593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25D9DCEA" w14:textId="77777777" w:rsidTr="00BE3D5A">
        <w:trPr>
          <w:trHeight w:val="284"/>
        </w:trPr>
        <w:tc>
          <w:tcPr>
            <w:tcW w:w="1658" w:type="dxa"/>
            <w:vMerge/>
            <w:tcBorders>
              <w:left w:val="single" w:sz="4" w:space="0" w:color="auto"/>
              <w:right w:val="single" w:sz="4" w:space="0" w:color="auto"/>
            </w:tcBorders>
            <w:vAlign w:val="center"/>
          </w:tcPr>
          <w:p w14:paraId="66153465"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687F3A3"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89A921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1CE3B9C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675AC1F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FCFDCD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0457580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2DD89F5C" w14:textId="77777777" w:rsidTr="00BE3D5A">
        <w:trPr>
          <w:trHeight w:val="284"/>
        </w:trPr>
        <w:tc>
          <w:tcPr>
            <w:tcW w:w="1658" w:type="dxa"/>
            <w:vMerge/>
            <w:tcBorders>
              <w:left w:val="single" w:sz="4" w:space="0" w:color="auto"/>
              <w:right w:val="single" w:sz="4" w:space="0" w:color="auto"/>
            </w:tcBorders>
            <w:vAlign w:val="center"/>
          </w:tcPr>
          <w:p w14:paraId="31FCCFF4"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AC2A067"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790645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6965232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68039EE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DF42C8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4B5C453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6311B399" w14:textId="77777777" w:rsidTr="00BE3D5A">
        <w:trPr>
          <w:trHeight w:val="284"/>
        </w:trPr>
        <w:tc>
          <w:tcPr>
            <w:tcW w:w="1658" w:type="dxa"/>
            <w:vMerge/>
            <w:tcBorders>
              <w:left w:val="single" w:sz="4" w:space="0" w:color="auto"/>
              <w:right w:val="single" w:sz="4" w:space="0" w:color="auto"/>
            </w:tcBorders>
            <w:vAlign w:val="center"/>
          </w:tcPr>
          <w:p w14:paraId="6A66455D"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08002C8"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9F7B87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2F6D0A0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05272D3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AFECCC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2C01FB4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21E28182"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3923E87F"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319B29E7"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066</w:t>
            </w:r>
          </w:p>
        </w:tc>
        <w:tc>
          <w:tcPr>
            <w:tcW w:w="3114" w:type="dxa"/>
            <w:tcBorders>
              <w:top w:val="single" w:sz="4" w:space="0" w:color="auto"/>
              <w:left w:val="single" w:sz="4" w:space="0" w:color="auto"/>
              <w:bottom w:val="single" w:sz="4" w:space="0" w:color="auto"/>
              <w:right w:val="single" w:sz="4" w:space="0" w:color="auto"/>
            </w:tcBorders>
            <w:vAlign w:val="center"/>
          </w:tcPr>
          <w:p w14:paraId="28A34DA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1BE5AA4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54C20D4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384526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765B268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799CC052" w14:textId="77777777" w:rsidTr="00BE3D5A">
        <w:trPr>
          <w:trHeight w:val="284"/>
        </w:trPr>
        <w:tc>
          <w:tcPr>
            <w:tcW w:w="1658" w:type="dxa"/>
            <w:vMerge/>
            <w:tcBorders>
              <w:left w:val="single" w:sz="4" w:space="0" w:color="auto"/>
              <w:right w:val="single" w:sz="4" w:space="0" w:color="auto"/>
            </w:tcBorders>
            <w:vAlign w:val="center"/>
          </w:tcPr>
          <w:p w14:paraId="098F17FF"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19834DA"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730774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795C775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6B5C412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D3CD76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321F661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708BEC76" w14:textId="77777777" w:rsidTr="00BE3D5A">
        <w:trPr>
          <w:trHeight w:val="284"/>
        </w:trPr>
        <w:tc>
          <w:tcPr>
            <w:tcW w:w="1658" w:type="dxa"/>
            <w:vMerge/>
            <w:tcBorders>
              <w:left w:val="single" w:sz="4" w:space="0" w:color="auto"/>
              <w:right w:val="single" w:sz="4" w:space="0" w:color="auto"/>
            </w:tcBorders>
            <w:vAlign w:val="center"/>
          </w:tcPr>
          <w:p w14:paraId="0D8AF191"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662112F"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B39F2D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1925255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4116B6F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F76610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1B74F29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4A415258" w14:textId="77777777" w:rsidTr="00BE3D5A">
        <w:trPr>
          <w:trHeight w:val="284"/>
        </w:trPr>
        <w:tc>
          <w:tcPr>
            <w:tcW w:w="1658" w:type="dxa"/>
            <w:vMerge/>
            <w:tcBorders>
              <w:left w:val="single" w:sz="4" w:space="0" w:color="auto"/>
              <w:right w:val="single" w:sz="4" w:space="0" w:color="auto"/>
            </w:tcBorders>
            <w:vAlign w:val="center"/>
          </w:tcPr>
          <w:p w14:paraId="42FB67FF"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1D188AA"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E74B23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7DE65E6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09C118A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FDC443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5032DC7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05AD7071" w14:textId="77777777" w:rsidTr="00BE3D5A">
        <w:trPr>
          <w:trHeight w:val="284"/>
        </w:trPr>
        <w:tc>
          <w:tcPr>
            <w:tcW w:w="1658" w:type="dxa"/>
            <w:vMerge/>
            <w:tcBorders>
              <w:left w:val="single" w:sz="4" w:space="0" w:color="auto"/>
              <w:right w:val="single" w:sz="4" w:space="0" w:color="auto"/>
            </w:tcBorders>
            <w:vAlign w:val="center"/>
          </w:tcPr>
          <w:p w14:paraId="4700D6E1"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6405893"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D92A2E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2D80EEF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465C01E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2C1A6A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6A2417A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1FECE1B5" w14:textId="77777777" w:rsidTr="00BE3D5A">
        <w:trPr>
          <w:trHeight w:val="284"/>
        </w:trPr>
        <w:tc>
          <w:tcPr>
            <w:tcW w:w="1658" w:type="dxa"/>
            <w:vMerge/>
            <w:tcBorders>
              <w:left w:val="single" w:sz="4" w:space="0" w:color="auto"/>
              <w:right w:val="single" w:sz="4" w:space="0" w:color="auto"/>
            </w:tcBorders>
            <w:vAlign w:val="center"/>
          </w:tcPr>
          <w:p w14:paraId="69BF46B0"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A07AB25"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33DA92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2F8ED03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14D6139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3BB34C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6FE42F0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2C3D99A1"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5D9B9F37"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3637DF3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067</w:t>
            </w:r>
          </w:p>
        </w:tc>
        <w:tc>
          <w:tcPr>
            <w:tcW w:w="3114" w:type="dxa"/>
            <w:tcBorders>
              <w:top w:val="single" w:sz="4" w:space="0" w:color="auto"/>
              <w:left w:val="single" w:sz="4" w:space="0" w:color="auto"/>
              <w:bottom w:val="single" w:sz="4" w:space="0" w:color="auto"/>
              <w:right w:val="single" w:sz="4" w:space="0" w:color="auto"/>
            </w:tcBorders>
            <w:vAlign w:val="center"/>
          </w:tcPr>
          <w:p w14:paraId="187C145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6B24CD4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7DE50DA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74A14F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50140CD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066BB785" w14:textId="77777777" w:rsidTr="00BE3D5A">
        <w:trPr>
          <w:trHeight w:val="284"/>
        </w:trPr>
        <w:tc>
          <w:tcPr>
            <w:tcW w:w="1658" w:type="dxa"/>
            <w:vMerge/>
            <w:tcBorders>
              <w:left w:val="single" w:sz="4" w:space="0" w:color="auto"/>
              <w:right w:val="single" w:sz="4" w:space="0" w:color="auto"/>
            </w:tcBorders>
            <w:vAlign w:val="center"/>
          </w:tcPr>
          <w:p w14:paraId="523B8330"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024B023"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A86178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7541E76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7C56D47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A22FF0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1B9D8E6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61565EB7" w14:textId="77777777" w:rsidTr="00BE3D5A">
        <w:trPr>
          <w:trHeight w:val="284"/>
        </w:trPr>
        <w:tc>
          <w:tcPr>
            <w:tcW w:w="1658" w:type="dxa"/>
            <w:vMerge/>
            <w:tcBorders>
              <w:left w:val="single" w:sz="4" w:space="0" w:color="auto"/>
              <w:right w:val="single" w:sz="4" w:space="0" w:color="auto"/>
            </w:tcBorders>
            <w:vAlign w:val="center"/>
          </w:tcPr>
          <w:p w14:paraId="6D6C1718"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6BEF33F"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68697B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347753E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60DA612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4CE747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6F566B1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2482CA71" w14:textId="77777777" w:rsidTr="00BE3D5A">
        <w:trPr>
          <w:trHeight w:val="284"/>
        </w:trPr>
        <w:tc>
          <w:tcPr>
            <w:tcW w:w="1658" w:type="dxa"/>
            <w:vMerge/>
            <w:tcBorders>
              <w:left w:val="single" w:sz="4" w:space="0" w:color="auto"/>
              <w:right w:val="single" w:sz="4" w:space="0" w:color="auto"/>
            </w:tcBorders>
            <w:vAlign w:val="center"/>
          </w:tcPr>
          <w:p w14:paraId="497C6FEA" w14:textId="77777777" w:rsidR="00B8783A" w:rsidRPr="00257946" w:rsidRDefault="00B8783A" w:rsidP="00F365D7">
            <w:pPr>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5DE514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CDFFE0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382072E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4FE61D5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A01006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237A43A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5ADA109D" w14:textId="77777777" w:rsidTr="00BE3D5A">
        <w:trPr>
          <w:trHeight w:val="284"/>
        </w:trPr>
        <w:tc>
          <w:tcPr>
            <w:tcW w:w="1658" w:type="dxa"/>
            <w:vMerge/>
            <w:tcBorders>
              <w:left w:val="single" w:sz="4" w:space="0" w:color="auto"/>
              <w:right w:val="single" w:sz="4" w:space="0" w:color="auto"/>
            </w:tcBorders>
            <w:vAlign w:val="center"/>
          </w:tcPr>
          <w:p w14:paraId="489D2A4A" w14:textId="77777777" w:rsidR="00B8783A" w:rsidRPr="00257946" w:rsidRDefault="00B8783A" w:rsidP="00F365D7">
            <w:pPr>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06C3F89"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3CE3EC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7A4AB06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1E5F53E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A2202E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15D6572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59EBA48A" w14:textId="77777777" w:rsidTr="00BE3D5A">
        <w:trPr>
          <w:trHeight w:val="284"/>
        </w:trPr>
        <w:tc>
          <w:tcPr>
            <w:tcW w:w="1658" w:type="dxa"/>
            <w:vMerge/>
            <w:tcBorders>
              <w:left w:val="single" w:sz="4" w:space="0" w:color="auto"/>
              <w:right w:val="single" w:sz="4" w:space="0" w:color="auto"/>
            </w:tcBorders>
            <w:vAlign w:val="center"/>
          </w:tcPr>
          <w:p w14:paraId="7ABC3FA2"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2E21992"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6FBC94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1465C7C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1FAE7B2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3B7812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31E283E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2C2B224B"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401417A0"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5DDB38A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068</w:t>
            </w:r>
          </w:p>
        </w:tc>
        <w:tc>
          <w:tcPr>
            <w:tcW w:w="3114" w:type="dxa"/>
            <w:tcBorders>
              <w:top w:val="single" w:sz="4" w:space="0" w:color="auto"/>
              <w:left w:val="single" w:sz="4" w:space="0" w:color="auto"/>
              <w:bottom w:val="single" w:sz="4" w:space="0" w:color="auto"/>
              <w:right w:val="single" w:sz="4" w:space="0" w:color="auto"/>
            </w:tcBorders>
            <w:vAlign w:val="center"/>
          </w:tcPr>
          <w:p w14:paraId="3E185AB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475D23B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5B2F889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9978DF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562D8A9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6692620B" w14:textId="77777777" w:rsidTr="00BE3D5A">
        <w:trPr>
          <w:trHeight w:val="284"/>
        </w:trPr>
        <w:tc>
          <w:tcPr>
            <w:tcW w:w="1658" w:type="dxa"/>
            <w:vMerge/>
            <w:tcBorders>
              <w:left w:val="single" w:sz="4" w:space="0" w:color="auto"/>
              <w:right w:val="single" w:sz="4" w:space="0" w:color="auto"/>
            </w:tcBorders>
            <w:vAlign w:val="center"/>
          </w:tcPr>
          <w:p w14:paraId="0DCF63C0"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83281AF"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4A5F49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1DA5DCF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7F19BC2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95308C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21842BD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519D0381" w14:textId="77777777" w:rsidTr="00BE3D5A">
        <w:trPr>
          <w:trHeight w:val="284"/>
        </w:trPr>
        <w:tc>
          <w:tcPr>
            <w:tcW w:w="1658" w:type="dxa"/>
            <w:vMerge/>
            <w:tcBorders>
              <w:left w:val="single" w:sz="4" w:space="0" w:color="auto"/>
              <w:right w:val="single" w:sz="4" w:space="0" w:color="auto"/>
            </w:tcBorders>
            <w:vAlign w:val="center"/>
          </w:tcPr>
          <w:p w14:paraId="18C82DC5"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2909603"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FD7DAD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66F242B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76F6488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14A8D3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0419173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66AC5D78" w14:textId="77777777" w:rsidTr="00BE3D5A">
        <w:trPr>
          <w:trHeight w:val="395"/>
        </w:trPr>
        <w:tc>
          <w:tcPr>
            <w:tcW w:w="1658" w:type="dxa"/>
            <w:vMerge/>
            <w:tcBorders>
              <w:left w:val="single" w:sz="4" w:space="0" w:color="auto"/>
              <w:right w:val="single" w:sz="4" w:space="0" w:color="auto"/>
            </w:tcBorders>
            <w:vAlign w:val="center"/>
          </w:tcPr>
          <w:p w14:paraId="0F9C5A3C"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C3E78A0"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3A6813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25B90FC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479E05A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44AB2E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10BE115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51345731" w14:textId="77777777" w:rsidTr="00BE3D5A">
        <w:trPr>
          <w:trHeight w:val="372"/>
        </w:trPr>
        <w:tc>
          <w:tcPr>
            <w:tcW w:w="1658" w:type="dxa"/>
            <w:vMerge/>
            <w:tcBorders>
              <w:left w:val="single" w:sz="4" w:space="0" w:color="auto"/>
              <w:right w:val="single" w:sz="4" w:space="0" w:color="auto"/>
            </w:tcBorders>
            <w:vAlign w:val="center"/>
          </w:tcPr>
          <w:p w14:paraId="7D8AB223"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CE0D7F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8CAAE5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428F50F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0F21FC4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5D7325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4BB3F11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0A57E162" w14:textId="77777777" w:rsidTr="00BE3D5A">
        <w:trPr>
          <w:trHeight w:val="284"/>
        </w:trPr>
        <w:tc>
          <w:tcPr>
            <w:tcW w:w="1658" w:type="dxa"/>
            <w:vMerge/>
            <w:tcBorders>
              <w:left w:val="single" w:sz="4" w:space="0" w:color="auto"/>
              <w:right w:val="single" w:sz="4" w:space="0" w:color="auto"/>
            </w:tcBorders>
            <w:vAlign w:val="center"/>
          </w:tcPr>
          <w:p w14:paraId="6001E537"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3C356D5"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7E6F9C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33091D5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7FB64D9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FCC922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360F771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1BB61CAF"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686E1908"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62C33D18"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069</w:t>
            </w:r>
          </w:p>
        </w:tc>
        <w:tc>
          <w:tcPr>
            <w:tcW w:w="3114" w:type="dxa"/>
            <w:tcBorders>
              <w:top w:val="single" w:sz="4" w:space="0" w:color="auto"/>
              <w:left w:val="single" w:sz="4" w:space="0" w:color="auto"/>
              <w:bottom w:val="single" w:sz="4" w:space="0" w:color="auto"/>
              <w:right w:val="single" w:sz="4" w:space="0" w:color="auto"/>
            </w:tcBorders>
            <w:vAlign w:val="center"/>
          </w:tcPr>
          <w:p w14:paraId="770B9ED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13DA08E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2E95767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6EF860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1DF6AF7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4C9794A1" w14:textId="77777777" w:rsidTr="00BE3D5A">
        <w:trPr>
          <w:trHeight w:val="284"/>
        </w:trPr>
        <w:tc>
          <w:tcPr>
            <w:tcW w:w="1658" w:type="dxa"/>
            <w:vMerge/>
            <w:tcBorders>
              <w:left w:val="single" w:sz="4" w:space="0" w:color="auto"/>
              <w:right w:val="single" w:sz="4" w:space="0" w:color="auto"/>
            </w:tcBorders>
            <w:vAlign w:val="center"/>
          </w:tcPr>
          <w:p w14:paraId="34771EBF"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8E34F9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37040C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2471B04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3883ED5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8358EE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79B9164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059C486B" w14:textId="77777777" w:rsidTr="00BE3D5A">
        <w:trPr>
          <w:trHeight w:val="284"/>
        </w:trPr>
        <w:tc>
          <w:tcPr>
            <w:tcW w:w="1658" w:type="dxa"/>
            <w:vMerge/>
            <w:tcBorders>
              <w:left w:val="single" w:sz="4" w:space="0" w:color="auto"/>
              <w:right w:val="single" w:sz="4" w:space="0" w:color="auto"/>
            </w:tcBorders>
            <w:vAlign w:val="center"/>
          </w:tcPr>
          <w:p w14:paraId="6E2DB63C"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AB4FC27"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C3A54C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24D37D1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6072753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2073F4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0B137C8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65CFD4A1" w14:textId="77777777" w:rsidTr="00BE3D5A">
        <w:trPr>
          <w:trHeight w:val="284"/>
        </w:trPr>
        <w:tc>
          <w:tcPr>
            <w:tcW w:w="1658" w:type="dxa"/>
            <w:vMerge/>
            <w:tcBorders>
              <w:left w:val="single" w:sz="4" w:space="0" w:color="auto"/>
              <w:right w:val="single" w:sz="4" w:space="0" w:color="auto"/>
            </w:tcBorders>
            <w:vAlign w:val="center"/>
          </w:tcPr>
          <w:p w14:paraId="5792E565"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9773A32"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E00563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5DF89C2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258C518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320601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5C13271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21807704" w14:textId="77777777" w:rsidTr="00BE3D5A">
        <w:trPr>
          <w:trHeight w:val="284"/>
        </w:trPr>
        <w:tc>
          <w:tcPr>
            <w:tcW w:w="1658" w:type="dxa"/>
            <w:vMerge/>
            <w:tcBorders>
              <w:left w:val="single" w:sz="4" w:space="0" w:color="auto"/>
              <w:right w:val="single" w:sz="4" w:space="0" w:color="auto"/>
            </w:tcBorders>
            <w:vAlign w:val="center"/>
          </w:tcPr>
          <w:p w14:paraId="711D0990"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204DACB"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F4A4C6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3062D1A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5A1205A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06EC50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3489B20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043588ED" w14:textId="77777777" w:rsidTr="00BE3D5A">
        <w:trPr>
          <w:trHeight w:val="284"/>
        </w:trPr>
        <w:tc>
          <w:tcPr>
            <w:tcW w:w="1658" w:type="dxa"/>
            <w:vMerge/>
            <w:tcBorders>
              <w:left w:val="single" w:sz="4" w:space="0" w:color="auto"/>
              <w:right w:val="single" w:sz="4" w:space="0" w:color="auto"/>
            </w:tcBorders>
            <w:vAlign w:val="center"/>
          </w:tcPr>
          <w:p w14:paraId="58628EB5"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809AB6D"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6026BE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25F19D8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413561D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7F7637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28B0082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63A7A5C6"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14D2ADE3"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7165A35F"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070</w:t>
            </w:r>
          </w:p>
        </w:tc>
        <w:tc>
          <w:tcPr>
            <w:tcW w:w="3114" w:type="dxa"/>
            <w:tcBorders>
              <w:top w:val="single" w:sz="4" w:space="0" w:color="auto"/>
              <w:left w:val="single" w:sz="4" w:space="0" w:color="auto"/>
              <w:bottom w:val="single" w:sz="4" w:space="0" w:color="auto"/>
              <w:right w:val="single" w:sz="4" w:space="0" w:color="auto"/>
            </w:tcBorders>
            <w:vAlign w:val="center"/>
          </w:tcPr>
          <w:p w14:paraId="63395F6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2B0E083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545D6A3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EBF8F3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35E66B1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6AADAC1D" w14:textId="77777777" w:rsidTr="00BE3D5A">
        <w:trPr>
          <w:trHeight w:val="284"/>
        </w:trPr>
        <w:tc>
          <w:tcPr>
            <w:tcW w:w="1658" w:type="dxa"/>
            <w:vMerge/>
            <w:tcBorders>
              <w:left w:val="single" w:sz="4" w:space="0" w:color="auto"/>
              <w:right w:val="single" w:sz="4" w:space="0" w:color="auto"/>
            </w:tcBorders>
            <w:vAlign w:val="center"/>
          </w:tcPr>
          <w:p w14:paraId="318F9B43"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D44164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816AF4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4950083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1E573D3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3D4DCD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68283CB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6285F5A0" w14:textId="77777777" w:rsidTr="00BE3D5A">
        <w:trPr>
          <w:trHeight w:val="284"/>
        </w:trPr>
        <w:tc>
          <w:tcPr>
            <w:tcW w:w="1658" w:type="dxa"/>
            <w:vMerge/>
            <w:tcBorders>
              <w:left w:val="single" w:sz="4" w:space="0" w:color="auto"/>
              <w:right w:val="single" w:sz="4" w:space="0" w:color="auto"/>
            </w:tcBorders>
            <w:vAlign w:val="center"/>
          </w:tcPr>
          <w:p w14:paraId="23B0D5DD"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209466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8DE52A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1414BE5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7AD6A68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7BF9F9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2D59A11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3C268239" w14:textId="77777777" w:rsidTr="00BE3D5A">
        <w:trPr>
          <w:trHeight w:val="284"/>
        </w:trPr>
        <w:tc>
          <w:tcPr>
            <w:tcW w:w="1658" w:type="dxa"/>
            <w:vMerge/>
            <w:tcBorders>
              <w:left w:val="single" w:sz="4" w:space="0" w:color="auto"/>
              <w:right w:val="single" w:sz="4" w:space="0" w:color="auto"/>
            </w:tcBorders>
            <w:vAlign w:val="center"/>
          </w:tcPr>
          <w:p w14:paraId="482CE825"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DD2B84B"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7F501D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2D53906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79D7CBA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6ADD39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359BFC3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44AA92F6" w14:textId="77777777" w:rsidTr="00BE3D5A">
        <w:trPr>
          <w:trHeight w:val="284"/>
        </w:trPr>
        <w:tc>
          <w:tcPr>
            <w:tcW w:w="1658" w:type="dxa"/>
            <w:vMerge/>
            <w:tcBorders>
              <w:left w:val="single" w:sz="4" w:space="0" w:color="auto"/>
              <w:right w:val="single" w:sz="4" w:space="0" w:color="auto"/>
            </w:tcBorders>
            <w:vAlign w:val="center"/>
          </w:tcPr>
          <w:p w14:paraId="2C5E94CF"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37F8358"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DDE9F0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3086F9F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4530B50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89D92C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5014AFD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67962102" w14:textId="77777777" w:rsidTr="00BE3D5A">
        <w:trPr>
          <w:trHeight w:val="284"/>
        </w:trPr>
        <w:tc>
          <w:tcPr>
            <w:tcW w:w="1658" w:type="dxa"/>
            <w:vMerge/>
            <w:tcBorders>
              <w:left w:val="single" w:sz="4" w:space="0" w:color="auto"/>
              <w:right w:val="single" w:sz="4" w:space="0" w:color="auto"/>
            </w:tcBorders>
            <w:vAlign w:val="center"/>
          </w:tcPr>
          <w:p w14:paraId="5ED4C89F"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4217320"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24A53A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68786DB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6F15A77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CC79EC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012445C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1CD21838"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057D46A3"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320B924A"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071</w:t>
            </w:r>
          </w:p>
        </w:tc>
        <w:tc>
          <w:tcPr>
            <w:tcW w:w="3114" w:type="dxa"/>
            <w:tcBorders>
              <w:top w:val="single" w:sz="4" w:space="0" w:color="auto"/>
              <w:left w:val="single" w:sz="4" w:space="0" w:color="auto"/>
              <w:bottom w:val="single" w:sz="4" w:space="0" w:color="auto"/>
              <w:right w:val="single" w:sz="4" w:space="0" w:color="auto"/>
            </w:tcBorders>
            <w:vAlign w:val="center"/>
          </w:tcPr>
          <w:p w14:paraId="00F7E7C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41831D9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5E1356C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6F5716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310B629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089028DF" w14:textId="77777777" w:rsidTr="00BE3D5A">
        <w:trPr>
          <w:trHeight w:val="284"/>
        </w:trPr>
        <w:tc>
          <w:tcPr>
            <w:tcW w:w="1658" w:type="dxa"/>
            <w:vMerge/>
            <w:tcBorders>
              <w:left w:val="single" w:sz="4" w:space="0" w:color="auto"/>
              <w:right w:val="single" w:sz="4" w:space="0" w:color="auto"/>
            </w:tcBorders>
            <w:vAlign w:val="center"/>
          </w:tcPr>
          <w:p w14:paraId="42F7DC42"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9C9A77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82B6C9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04F25C5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60CE1E6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E70F4E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2E6F8D6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71BA856A" w14:textId="77777777" w:rsidTr="00BE3D5A">
        <w:trPr>
          <w:trHeight w:val="284"/>
        </w:trPr>
        <w:tc>
          <w:tcPr>
            <w:tcW w:w="1658" w:type="dxa"/>
            <w:vMerge/>
            <w:tcBorders>
              <w:left w:val="single" w:sz="4" w:space="0" w:color="auto"/>
              <w:right w:val="single" w:sz="4" w:space="0" w:color="auto"/>
            </w:tcBorders>
            <w:vAlign w:val="center"/>
          </w:tcPr>
          <w:p w14:paraId="1D7CA9F0"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2901522"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C8794F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786B8D5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511B38D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C61A83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6980153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73BE15EB" w14:textId="77777777" w:rsidTr="00BE3D5A">
        <w:trPr>
          <w:trHeight w:val="284"/>
        </w:trPr>
        <w:tc>
          <w:tcPr>
            <w:tcW w:w="1658" w:type="dxa"/>
            <w:vMerge/>
            <w:tcBorders>
              <w:left w:val="single" w:sz="4" w:space="0" w:color="auto"/>
              <w:right w:val="single" w:sz="4" w:space="0" w:color="auto"/>
            </w:tcBorders>
            <w:vAlign w:val="center"/>
          </w:tcPr>
          <w:p w14:paraId="1B9D3AA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9E0F2C2"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5CDFC9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0A60912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35ADBD5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5459E9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3AE163C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50DDBF64" w14:textId="77777777" w:rsidTr="00BE3D5A">
        <w:trPr>
          <w:trHeight w:val="284"/>
        </w:trPr>
        <w:tc>
          <w:tcPr>
            <w:tcW w:w="1658" w:type="dxa"/>
            <w:vMerge/>
            <w:tcBorders>
              <w:left w:val="single" w:sz="4" w:space="0" w:color="auto"/>
              <w:right w:val="single" w:sz="4" w:space="0" w:color="auto"/>
            </w:tcBorders>
            <w:vAlign w:val="center"/>
          </w:tcPr>
          <w:p w14:paraId="5E5BDAE5"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4E96D38"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A0FB1A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171ED88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1565F88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3FD31F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2371693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023E4507" w14:textId="77777777" w:rsidTr="00BE3D5A">
        <w:trPr>
          <w:trHeight w:val="284"/>
        </w:trPr>
        <w:tc>
          <w:tcPr>
            <w:tcW w:w="1658" w:type="dxa"/>
            <w:vMerge/>
            <w:tcBorders>
              <w:left w:val="single" w:sz="4" w:space="0" w:color="auto"/>
              <w:right w:val="single" w:sz="4" w:space="0" w:color="auto"/>
            </w:tcBorders>
            <w:vAlign w:val="center"/>
          </w:tcPr>
          <w:p w14:paraId="66042E73"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976EAC9"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21A084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6BBC247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2BCEFA1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E5DF62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35B8811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22E06366"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29EACAF4"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2F78A8F8"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072</w:t>
            </w:r>
          </w:p>
        </w:tc>
        <w:tc>
          <w:tcPr>
            <w:tcW w:w="3114" w:type="dxa"/>
            <w:tcBorders>
              <w:top w:val="single" w:sz="4" w:space="0" w:color="auto"/>
              <w:left w:val="single" w:sz="4" w:space="0" w:color="auto"/>
              <w:bottom w:val="single" w:sz="4" w:space="0" w:color="auto"/>
              <w:right w:val="single" w:sz="4" w:space="0" w:color="auto"/>
            </w:tcBorders>
            <w:vAlign w:val="center"/>
          </w:tcPr>
          <w:p w14:paraId="42F6F0A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167B509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13CECE5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FCE257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227FFB8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4AAA1B77" w14:textId="77777777" w:rsidTr="00BE3D5A">
        <w:trPr>
          <w:trHeight w:val="284"/>
        </w:trPr>
        <w:tc>
          <w:tcPr>
            <w:tcW w:w="1658" w:type="dxa"/>
            <w:vMerge/>
            <w:tcBorders>
              <w:left w:val="single" w:sz="4" w:space="0" w:color="auto"/>
              <w:right w:val="single" w:sz="4" w:space="0" w:color="auto"/>
            </w:tcBorders>
            <w:vAlign w:val="center"/>
          </w:tcPr>
          <w:p w14:paraId="15520A3D"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75F72E5"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3C77F8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47742AB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4E96C19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88E5A7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5830293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207DB4A0" w14:textId="77777777" w:rsidTr="00BE3D5A">
        <w:trPr>
          <w:trHeight w:val="284"/>
        </w:trPr>
        <w:tc>
          <w:tcPr>
            <w:tcW w:w="1658" w:type="dxa"/>
            <w:vMerge/>
            <w:tcBorders>
              <w:left w:val="single" w:sz="4" w:space="0" w:color="auto"/>
              <w:right w:val="single" w:sz="4" w:space="0" w:color="auto"/>
            </w:tcBorders>
            <w:vAlign w:val="center"/>
          </w:tcPr>
          <w:p w14:paraId="7AEC8110"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E204509"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7055EC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441209C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030EF3F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FB0F85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7333ACE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47DBFA0A" w14:textId="77777777" w:rsidTr="00BE3D5A">
        <w:trPr>
          <w:trHeight w:val="284"/>
        </w:trPr>
        <w:tc>
          <w:tcPr>
            <w:tcW w:w="1658" w:type="dxa"/>
            <w:vMerge/>
            <w:tcBorders>
              <w:left w:val="single" w:sz="4" w:space="0" w:color="auto"/>
              <w:right w:val="single" w:sz="4" w:space="0" w:color="auto"/>
            </w:tcBorders>
            <w:vAlign w:val="center"/>
          </w:tcPr>
          <w:p w14:paraId="11871E57"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7A3BCA3"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F88623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1E2C261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1EBDA82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CE8C6A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391A7A8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491A237E" w14:textId="77777777" w:rsidTr="00BE3D5A">
        <w:trPr>
          <w:trHeight w:val="284"/>
        </w:trPr>
        <w:tc>
          <w:tcPr>
            <w:tcW w:w="1658" w:type="dxa"/>
            <w:vMerge/>
            <w:tcBorders>
              <w:left w:val="single" w:sz="4" w:space="0" w:color="auto"/>
              <w:right w:val="single" w:sz="4" w:space="0" w:color="auto"/>
            </w:tcBorders>
            <w:vAlign w:val="center"/>
          </w:tcPr>
          <w:p w14:paraId="5D143FC7"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CDF8F9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7941C3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680C83E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432D787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273E3A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72F200E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67896C70" w14:textId="77777777" w:rsidTr="00BE3D5A">
        <w:trPr>
          <w:trHeight w:val="284"/>
        </w:trPr>
        <w:tc>
          <w:tcPr>
            <w:tcW w:w="1658" w:type="dxa"/>
            <w:vMerge/>
            <w:tcBorders>
              <w:left w:val="single" w:sz="4" w:space="0" w:color="auto"/>
              <w:right w:val="single" w:sz="4" w:space="0" w:color="auto"/>
            </w:tcBorders>
            <w:vAlign w:val="center"/>
          </w:tcPr>
          <w:p w14:paraId="0AD076D0"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A6ABB76"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BA69D0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71E2AC1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1FF1087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CDF48F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1CFE6C3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50BD8F95"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1E120052"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33A3186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073</w:t>
            </w:r>
          </w:p>
        </w:tc>
        <w:tc>
          <w:tcPr>
            <w:tcW w:w="3114" w:type="dxa"/>
            <w:tcBorders>
              <w:top w:val="single" w:sz="4" w:space="0" w:color="auto"/>
              <w:left w:val="single" w:sz="4" w:space="0" w:color="auto"/>
              <w:bottom w:val="single" w:sz="4" w:space="0" w:color="auto"/>
              <w:right w:val="single" w:sz="4" w:space="0" w:color="auto"/>
            </w:tcBorders>
            <w:vAlign w:val="center"/>
          </w:tcPr>
          <w:p w14:paraId="12EB7C9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6F1657A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472EB75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63BFAF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2616B8D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50616562" w14:textId="77777777" w:rsidTr="00BE3D5A">
        <w:trPr>
          <w:trHeight w:val="284"/>
        </w:trPr>
        <w:tc>
          <w:tcPr>
            <w:tcW w:w="1658" w:type="dxa"/>
            <w:vMerge/>
            <w:tcBorders>
              <w:left w:val="single" w:sz="4" w:space="0" w:color="auto"/>
              <w:right w:val="single" w:sz="4" w:space="0" w:color="auto"/>
            </w:tcBorders>
            <w:vAlign w:val="center"/>
          </w:tcPr>
          <w:p w14:paraId="133A168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6800DB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99C08C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220A144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77B810E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B6C469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33DD6B1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249A549B" w14:textId="77777777" w:rsidTr="00BE3D5A">
        <w:trPr>
          <w:trHeight w:val="284"/>
        </w:trPr>
        <w:tc>
          <w:tcPr>
            <w:tcW w:w="1658" w:type="dxa"/>
            <w:vMerge/>
            <w:tcBorders>
              <w:left w:val="single" w:sz="4" w:space="0" w:color="auto"/>
              <w:right w:val="single" w:sz="4" w:space="0" w:color="auto"/>
            </w:tcBorders>
            <w:vAlign w:val="center"/>
          </w:tcPr>
          <w:p w14:paraId="437B4442"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AF661C7"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9120C4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146DB25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4F60B14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B7E485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46AAE18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4B549596" w14:textId="77777777" w:rsidTr="00BE3D5A">
        <w:trPr>
          <w:trHeight w:val="395"/>
        </w:trPr>
        <w:tc>
          <w:tcPr>
            <w:tcW w:w="1658" w:type="dxa"/>
            <w:vMerge/>
            <w:tcBorders>
              <w:left w:val="single" w:sz="4" w:space="0" w:color="auto"/>
              <w:right w:val="single" w:sz="4" w:space="0" w:color="auto"/>
            </w:tcBorders>
            <w:vAlign w:val="center"/>
          </w:tcPr>
          <w:p w14:paraId="4FAC7501"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6119822"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C0611F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5FECF53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20893FA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C5C251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0606BB8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2B318F28" w14:textId="77777777" w:rsidTr="00BE3D5A">
        <w:trPr>
          <w:trHeight w:val="372"/>
        </w:trPr>
        <w:tc>
          <w:tcPr>
            <w:tcW w:w="1658" w:type="dxa"/>
            <w:vMerge/>
            <w:tcBorders>
              <w:left w:val="single" w:sz="4" w:space="0" w:color="auto"/>
              <w:right w:val="single" w:sz="4" w:space="0" w:color="auto"/>
            </w:tcBorders>
            <w:vAlign w:val="center"/>
          </w:tcPr>
          <w:p w14:paraId="06FB8525"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A2F9442"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E57B48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55B6090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4385CEF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F6125F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4CF9EE2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49521DC3" w14:textId="77777777" w:rsidTr="00BE3D5A">
        <w:trPr>
          <w:trHeight w:val="284"/>
        </w:trPr>
        <w:tc>
          <w:tcPr>
            <w:tcW w:w="1658" w:type="dxa"/>
            <w:vMerge/>
            <w:tcBorders>
              <w:left w:val="single" w:sz="4" w:space="0" w:color="auto"/>
              <w:right w:val="single" w:sz="4" w:space="0" w:color="auto"/>
            </w:tcBorders>
            <w:vAlign w:val="center"/>
          </w:tcPr>
          <w:p w14:paraId="274DAE3A"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A219F7D"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6F075F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71EB8D9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74A34DB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7E9558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0D81D84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4E9D1986"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6E4CAE1C"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0EC05412"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074</w:t>
            </w:r>
          </w:p>
        </w:tc>
        <w:tc>
          <w:tcPr>
            <w:tcW w:w="3114" w:type="dxa"/>
            <w:tcBorders>
              <w:top w:val="single" w:sz="4" w:space="0" w:color="auto"/>
              <w:left w:val="single" w:sz="4" w:space="0" w:color="auto"/>
              <w:bottom w:val="single" w:sz="4" w:space="0" w:color="auto"/>
              <w:right w:val="single" w:sz="4" w:space="0" w:color="auto"/>
            </w:tcBorders>
            <w:vAlign w:val="center"/>
          </w:tcPr>
          <w:p w14:paraId="0365FF9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7B0B47E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7AD15E8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D24282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7F25222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55175E49" w14:textId="77777777" w:rsidTr="00BE3D5A">
        <w:trPr>
          <w:trHeight w:val="284"/>
        </w:trPr>
        <w:tc>
          <w:tcPr>
            <w:tcW w:w="1658" w:type="dxa"/>
            <w:vMerge/>
            <w:tcBorders>
              <w:left w:val="single" w:sz="4" w:space="0" w:color="auto"/>
              <w:right w:val="single" w:sz="4" w:space="0" w:color="auto"/>
            </w:tcBorders>
            <w:vAlign w:val="center"/>
          </w:tcPr>
          <w:p w14:paraId="7BE90936"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6134D29"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D83F12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69C6C45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0967751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104606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7FF42AB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50FD64F6" w14:textId="77777777" w:rsidTr="00BE3D5A">
        <w:trPr>
          <w:trHeight w:val="284"/>
        </w:trPr>
        <w:tc>
          <w:tcPr>
            <w:tcW w:w="1658" w:type="dxa"/>
            <w:vMerge/>
            <w:tcBorders>
              <w:left w:val="single" w:sz="4" w:space="0" w:color="auto"/>
              <w:right w:val="single" w:sz="4" w:space="0" w:color="auto"/>
            </w:tcBorders>
            <w:vAlign w:val="center"/>
          </w:tcPr>
          <w:p w14:paraId="7C88EC29"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BD8D256"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80A076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73CA01C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27B344E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36807E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6903C73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5CFBBF52" w14:textId="77777777" w:rsidTr="00BE3D5A">
        <w:trPr>
          <w:trHeight w:val="284"/>
        </w:trPr>
        <w:tc>
          <w:tcPr>
            <w:tcW w:w="1658" w:type="dxa"/>
            <w:vMerge/>
            <w:tcBorders>
              <w:left w:val="single" w:sz="4" w:space="0" w:color="auto"/>
              <w:right w:val="single" w:sz="4" w:space="0" w:color="auto"/>
            </w:tcBorders>
            <w:vAlign w:val="center"/>
          </w:tcPr>
          <w:p w14:paraId="24171A1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551C83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D79CAB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546333F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7CCE326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D70437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26D88F3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2C3E3177" w14:textId="77777777" w:rsidTr="00BE3D5A">
        <w:trPr>
          <w:trHeight w:val="284"/>
        </w:trPr>
        <w:tc>
          <w:tcPr>
            <w:tcW w:w="1658" w:type="dxa"/>
            <w:vMerge/>
            <w:tcBorders>
              <w:left w:val="single" w:sz="4" w:space="0" w:color="auto"/>
              <w:right w:val="single" w:sz="4" w:space="0" w:color="auto"/>
            </w:tcBorders>
            <w:vAlign w:val="center"/>
          </w:tcPr>
          <w:p w14:paraId="40E7946A"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F35885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3BD3A2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5D6D4A0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44BECB0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67FEAD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54611A6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441972BA" w14:textId="77777777" w:rsidTr="00BE3D5A">
        <w:trPr>
          <w:trHeight w:val="284"/>
        </w:trPr>
        <w:tc>
          <w:tcPr>
            <w:tcW w:w="1658" w:type="dxa"/>
            <w:vMerge/>
            <w:tcBorders>
              <w:left w:val="single" w:sz="4" w:space="0" w:color="auto"/>
              <w:right w:val="single" w:sz="4" w:space="0" w:color="auto"/>
            </w:tcBorders>
            <w:vAlign w:val="center"/>
          </w:tcPr>
          <w:p w14:paraId="68FC727A"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7C0A0C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3E44F0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18B79E0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5735282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D5295A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5443B23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25EB322C"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1F5315A0"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51715C9D"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075</w:t>
            </w:r>
          </w:p>
        </w:tc>
        <w:tc>
          <w:tcPr>
            <w:tcW w:w="3114" w:type="dxa"/>
            <w:tcBorders>
              <w:top w:val="single" w:sz="4" w:space="0" w:color="auto"/>
              <w:left w:val="single" w:sz="4" w:space="0" w:color="auto"/>
              <w:bottom w:val="single" w:sz="4" w:space="0" w:color="auto"/>
              <w:right w:val="single" w:sz="4" w:space="0" w:color="auto"/>
            </w:tcBorders>
            <w:vAlign w:val="center"/>
          </w:tcPr>
          <w:p w14:paraId="04FAC37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23284F5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5C78AA8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C32C26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6259B11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05E9C89A" w14:textId="77777777" w:rsidTr="00BE3D5A">
        <w:trPr>
          <w:trHeight w:val="284"/>
        </w:trPr>
        <w:tc>
          <w:tcPr>
            <w:tcW w:w="1658" w:type="dxa"/>
            <w:vMerge/>
            <w:tcBorders>
              <w:left w:val="single" w:sz="4" w:space="0" w:color="auto"/>
              <w:right w:val="single" w:sz="4" w:space="0" w:color="auto"/>
            </w:tcBorders>
            <w:vAlign w:val="center"/>
          </w:tcPr>
          <w:p w14:paraId="4AF076A9"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604FF79"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8C982C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35AABA2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71B423E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6D389C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1C58636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2C99F335" w14:textId="77777777" w:rsidTr="00BE3D5A">
        <w:trPr>
          <w:trHeight w:val="284"/>
        </w:trPr>
        <w:tc>
          <w:tcPr>
            <w:tcW w:w="1658" w:type="dxa"/>
            <w:vMerge/>
            <w:tcBorders>
              <w:left w:val="single" w:sz="4" w:space="0" w:color="auto"/>
              <w:right w:val="single" w:sz="4" w:space="0" w:color="auto"/>
            </w:tcBorders>
            <w:vAlign w:val="center"/>
          </w:tcPr>
          <w:p w14:paraId="74C1642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A2D274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149B91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344DCA4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275688A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DC5F7C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6EBEE66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22587EE5" w14:textId="77777777" w:rsidTr="00BE3D5A">
        <w:trPr>
          <w:trHeight w:val="284"/>
        </w:trPr>
        <w:tc>
          <w:tcPr>
            <w:tcW w:w="1658" w:type="dxa"/>
            <w:vMerge/>
            <w:tcBorders>
              <w:left w:val="single" w:sz="4" w:space="0" w:color="auto"/>
              <w:right w:val="single" w:sz="4" w:space="0" w:color="auto"/>
            </w:tcBorders>
            <w:vAlign w:val="center"/>
          </w:tcPr>
          <w:p w14:paraId="29140069"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F6092E8"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6F0DB8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5122664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2FBB111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68B113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101F785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492EC1B1" w14:textId="77777777" w:rsidTr="00BE3D5A">
        <w:trPr>
          <w:trHeight w:val="284"/>
        </w:trPr>
        <w:tc>
          <w:tcPr>
            <w:tcW w:w="1658" w:type="dxa"/>
            <w:vMerge/>
            <w:tcBorders>
              <w:left w:val="single" w:sz="4" w:space="0" w:color="auto"/>
              <w:right w:val="single" w:sz="4" w:space="0" w:color="auto"/>
            </w:tcBorders>
            <w:vAlign w:val="center"/>
          </w:tcPr>
          <w:p w14:paraId="3808D023"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525AA5A"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1051E2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4C62A7B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7FC9FB3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2B83D7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711B8E4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16037FDF" w14:textId="77777777" w:rsidTr="00BE3D5A">
        <w:trPr>
          <w:trHeight w:val="284"/>
        </w:trPr>
        <w:tc>
          <w:tcPr>
            <w:tcW w:w="1658" w:type="dxa"/>
            <w:vMerge/>
            <w:tcBorders>
              <w:left w:val="single" w:sz="4" w:space="0" w:color="auto"/>
              <w:right w:val="single" w:sz="4" w:space="0" w:color="auto"/>
            </w:tcBorders>
            <w:vAlign w:val="center"/>
          </w:tcPr>
          <w:p w14:paraId="21C98A2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BC6C93F"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4235B1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7B6B509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5EFF574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4C4B92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09FEFB8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659236A3"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1F4D5918"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755FA157"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076</w:t>
            </w:r>
          </w:p>
        </w:tc>
        <w:tc>
          <w:tcPr>
            <w:tcW w:w="3114" w:type="dxa"/>
            <w:tcBorders>
              <w:top w:val="single" w:sz="4" w:space="0" w:color="auto"/>
              <w:left w:val="single" w:sz="4" w:space="0" w:color="auto"/>
              <w:bottom w:val="single" w:sz="4" w:space="0" w:color="auto"/>
              <w:right w:val="single" w:sz="4" w:space="0" w:color="auto"/>
            </w:tcBorders>
            <w:vAlign w:val="center"/>
          </w:tcPr>
          <w:p w14:paraId="70BD8C9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32C6DAE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11C9120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9C6952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0253D80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4AD4E633" w14:textId="77777777" w:rsidTr="00BE3D5A">
        <w:trPr>
          <w:trHeight w:val="284"/>
        </w:trPr>
        <w:tc>
          <w:tcPr>
            <w:tcW w:w="1658" w:type="dxa"/>
            <w:vMerge/>
            <w:tcBorders>
              <w:left w:val="single" w:sz="4" w:space="0" w:color="auto"/>
              <w:right w:val="single" w:sz="4" w:space="0" w:color="auto"/>
            </w:tcBorders>
            <w:vAlign w:val="center"/>
          </w:tcPr>
          <w:p w14:paraId="354705BA"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0B37A6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06A8B7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127639B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5C90F7C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07DA99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2FE04C1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2EC710E5" w14:textId="77777777" w:rsidTr="00BE3D5A">
        <w:trPr>
          <w:trHeight w:val="284"/>
        </w:trPr>
        <w:tc>
          <w:tcPr>
            <w:tcW w:w="1658" w:type="dxa"/>
            <w:vMerge/>
            <w:tcBorders>
              <w:left w:val="single" w:sz="4" w:space="0" w:color="auto"/>
              <w:right w:val="single" w:sz="4" w:space="0" w:color="auto"/>
            </w:tcBorders>
            <w:vAlign w:val="center"/>
          </w:tcPr>
          <w:p w14:paraId="6490216B"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85EFF7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F7BE3F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0EE4F26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0034A02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DEFE0B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768D88D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39D1D1FD" w14:textId="77777777" w:rsidTr="00BE3D5A">
        <w:trPr>
          <w:trHeight w:val="284"/>
        </w:trPr>
        <w:tc>
          <w:tcPr>
            <w:tcW w:w="1658" w:type="dxa"/>
            <w:vMerge/>
            <w:tcBorders>
              <w:left w:val="single" w:sz="4" w:space="0" w:color="auto"/>
              <w:right w:val="single" w:sz="4" w:space="0" w:color="auto"/>
            </w:tcBorders>
            <w:vAlign w:val="center"/>
          </w:tcPr>
          <w:p w14:paraId="25DFFFFA"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D6BEB0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024DAF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30F0102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04A7FE9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BDE7B3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612A963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10A9FD27" w14:textId="77777777" w:rsidTr="00BE3D5A">
        <w:trPr>
          <w:trHeight w:val="284"/>
        </w:trPr>
        <w:tc>
          <w:tcPr>
            <w:tcW w:w="1658" w:type="dxa"/>
            <w:vMerge/>
            <w:tcBorders>
              <w:left w:val="single" w:sz="4" w:space="0" w:color="auto"/>
              <w:right w:val="single" w:sz="4" w:space="0" w:color="auto"/>
            </w:tcBorders>
            <w:vAlign w:val="center"/>
          </w:tcPr>
          <w:p w14:paraId="4171A31D"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F8B5EF6"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0C6CB8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457AAA7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0DE9BE4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B3605C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4288AEE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09B89A5C" w14:textId="77777777" w:rsidTr="00BE3D5A">
        <w:trPr>
          <w:trHeight w:val="284"/>
        </w:trPr>
        <w:tc>
          <w:tcPr>
            <w:tcW w:w="1658" w:type="dxa"/>
            <w:vMerge/>
            <w:tcBorders>
              <w:left w:val="single" w:sz="4" w:space="0" w:color="auto"/>
              <w:right w:val="single" w:sz="4" w:space="0" w:color="auto"/>
            </w:tcBorders>
            <w:vAlign w:val="center"/>
          </w:tcPr>
          <w:p w14:paraId="64618DF8"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D9043E8"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289C27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29F64F5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694F474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16E33E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1BC9045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C70C2B" w:rsidRPr="00084CF5" w14:paraId="45718C95"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0A066E9A" w14:textId="77777777" w:rsidR="00C70C2B" w:rsidRPr="00257946" w:rsidRDefault="00C70C2B"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33CDBFBF" w14:textId="77777777" w:rsidR="00C70C2B" w:rsidRPr="00257946" w:rsidRDefault="00C70C2B"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077</w:t>
            </w:r>
          </w:p>
        </w:tc>
        <w:tc>
          <w:tcPr>
            <w:tcW w:w="3114" w:type="dxa"/>
            <w:tcBorders>
              <w:top w:val="single" w:sz="4" w:space="0" w:color="auto"/>
              <w:left w:val="single" w:sz="4" w:space="0" w:color="auto"/>
              <w:bottom w:val="single" w:sz="4" w:space="0" w:color="auto"/>
              <w:right w:val="single" w:sz="4" w:space="0" w:color="auto"/>
            </w:tcBorders>
            <w:vAlign w:val="center"/>
          </w:tcPr>
          <w:p w14:paraId="7741C5E5"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3151D548"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2B7004FF"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37C7C50"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59B9BC16"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C70C2B" w:rsidRPr="00084CF5" w14:paraId="30A96094" w14:textId="77777777" w:rsidTr="00BE3D5A">
        <w:trPr>
          <w:trHeight w:val="284"/>
        </w:trPr>
        <w:tc>
          <w:tcPr>
            <w:tcW w:w="1658" w:type="dxa"/>
            <w:vMerge/>
            <w:tcBorders>
              <w:left w:val="single" w:sz="4" w:space="0" w:color="auto"/>
              <w:right w:val="single" w:sz="4" w:space="0" w:color="auto"/>
            </w:tcBorders>
            <w:vAlign w:val="center"/>
          </w:tcPr>
          <w:p w14:paraId="302AFBE2" w14:textId="77777777" w:rsidR="00C70C2B" w:rsidRPr="00257946" w:rsidRDefault="00C70C2B"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C0DD913" w14:textId="77777777" w:rsidR="00C70C2B" w:rsidRPr="00257946" w:rsidRDefault="00C70C2B"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A4DB526"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522B4766"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615EF0AA"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2439715"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4607B4A1"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C70C2B" w:rsidRPr="00084CF5" w14:paraId="0AA32819" w14:textId="77777777" w:rsidTr="00BE3D5A">
        <w:trPr>
          <w:trHeight w:val="284"/>
        </w:trPr>
        <w:tc>
          <w:tcPr>
            <w:tcW w:w="1658" w:type="dxa"/>
            <w:vMerge/>
            <w:tcBorders>
              <w:left w:val="single" w:sz="4" w:space="0" w:color="auto"/>
              <w:right w:val="single" w:sz="4" w:space="0" w:color="auto"/>
            </w:tcBorders>
            <w:vAlign w:val="center"/>
          </w:tcPr>
          <w:p w14:paraId="6CEACA4E" w14:textId="77777777" w:rsidR="00C70C2B" w:rsidRPr="00257946" w:rsidRDefault="00C70C2B"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660098D" w14:textId="77777777" w:rsidR="00C70C2B" w:rsidRPr="00257946" w:rsidRDefault="00C70C2B"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D5B1966"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1AEA3A38"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26C839DB"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A605348"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0C67F15D"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C70C2B" w:rsidRPr="00084CF5" w14:paraId="5421CE99" w14:textId="77777777" w:rsidTr="00BE3D5A">
        <w:trPr>
          <w:trHeight w:val="284"/>
        </w:trPr>
        <w:tc>
          <w:tcPr>
            <w:tcW w:w="1658" w:type="dxa"/>
            <w:vMerge/>
            <w:tcBorders>
              <w:left w:val="single" w:sz="4" w:space="0" w:color="auto"/>
              <w:right w:val="single" w:sz="4" w:space="0" w:color="auto"/>
            </w:tcBorders>
            <w:vAlign w:val="center"/>
          </w:tcPr>
          <w:p w14:paraId="3045FA1C" w14:textId="77777777" w:rsidR="00C70C2B" w:rsidRPr="00257946" w:rsidRDefault="00C70C2B"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798D267" w14:textId="77777777" w:rsidR="00C70C2B" w:rsidRPr="00257946" w:rsidRDefault="00C70C2B"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CCC5ED0"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175DF72E"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0AE05A3C"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BF25DF4"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7C0B2F48"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C70C2B" w:rsidRPr="00084CF5" w14:paraId="605BF67A" w14:textId="77777777" w:rsidTr="00BE3D5A">
        <w:trPr>
          <w:trHeight w:val="284"/>
        </w:trPr>
        <w:tc>
          <w:tcPr>
            <w:tcW w:w="1658" w:type="dxa"/>
            <w:vMerge/>
            <w:tcBorders>
              <w:left w:val="single" w:sz="4" w:space="0" w:color="auto"/>
              <w:right w:val="single" w:sz="4" w:space="0" w:color="auto"/>
            </w:tcBorders>
            <w:vAlign w:val="center"/>
          </w:tcPr>
          <w:p w14:paraId="2FFF9DB9" w14:textId="77777777" w:rsidR="00C70C2B" w:rsidRPr="00257946" w:rsidRDefault="00C70C2B"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C528963" w14:textId="77777777" w:rsidR="00C70C2B" w:rsidRPr="00257946" w:rsidRDefault="00C70C2B"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56D8A3D"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565CEF98"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46608537"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FE37780"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546C789D"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C70C2B" w:rsidRPr="00084CF5" w14:paraId="3C228FC5" w14:textId="77777777" w:rsidTr="00BE3D5A">
        <w:trPr>
          <w:trHeight w:val="284"/>
        </w:trPr>
        <w:tc>
          <w:tcPr>
            <w:tcW w:w="1658" w:type="dxa"/>
            <w:vMerge/>
            <w:tcBorders>
              <w:left w:val="single" w:sz="4" w:space="0" w:color="auto"/>
              <w:right w:val="single" w:sz="4" w:space="0" w:color="auto"/>
            </w:tcBorders>
            <w:vAlign w:val="center"/>
          </w:tcPr>
          <w:p w14:paraId="430B7F2F" w14:textId="77777777" w:rsidR="00C70C2B" w:rsidRPr="00257946" w:rsidRDefault="00C70C2B"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B1B1840" w14:textId="77777777" w:rsidR="00C70C2B" w:rsidRPr="00257946" w:rsidRDefault="00C70C2B"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97E117D"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0471B1C5"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18BD7F60"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8CC512E"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11531A3F"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9C4FA5" w:rsidRPr="00084CF5" w14:paraId="180FCEB5"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14F24AD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Rūkykla</w:t>
            </w:r>
          </w:p>
        </w:tc>
        <w:tc>
          <w:tcPr>
            <w:tcW w:w="1498" w:type="dxa"/>
            <w:gridSpan w:val="2"/>
            <w:vMerge w:val="restart"/>
            <w:tcBorders>
              <w:top w:val="single" w:sz="4" w:space="0" w:color="auto"/>
              <w:left w:val="single" w:sz="4" w:space="0" w:color="auto"/>
              <w:right w:val="single" w:sz="4" w:space="0" w:color="auto"/>
            </w:tcBorders>
            <w:vAlign w:val="center"/>
          </w:tcPr>
          <w:p w14:paraId="2E2DDE8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078</w:t>
            </w:r>
          </w:p>
        </w:tc>
        <w:tc>
          <w:tcPr>
            <w:tcW w:w="3114" w:type="dxa"/>
            <w:tcBorders>
              <w:top w:val="single" w:sz="4" w:space="0" w:color="auto"/>
              <w:left w:val="single" w:sz="4" w:space="0" w:color="auto"/>
              <w:bottom w:val="single" w:sz="4" w:space="0" w:color="auto"/>
              <w:right w:val="single" w:sz="4" w:space="0" w:color="auto"/>
            </w:tcBorders>
            <w:vAlign w:val="center"/>
          </w:tcPr>
          <w:p w14:paraId="30BE419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0DE6732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5CDC755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08E39B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0,00052</w:t>
            </w:r>
          </w:p>
        </w:tc>
        <w:tc>
          <w:tcPr>
            <w:tcW w:w="3679" w:type="dxa"/>
            <w:tcBorders>
              <w:top w:val="single" w:sz="4" w:space="0" w:color="auto"/>
              <w:left w:val="single" w:sz="4" w:space="0" w:color="auto"/>
              <w:bottom w:val="single" w:sz="4" w:space="0" w:color="auto"/>
              <w:right w:val="single" w:sz="4" w:space="0" w:color="auto"/>
            </w:tcBorders>
            <w:vAlign w:val="center"/>
          </w:tcPr>
          <w:p w14:paraId="3B49C4CD" w14:textId="77777777" w:rsidR="009C4FA5" w:rsidRPr="00257946" w:rsidRDefault="009C4FA5" w:rsidP="00C70C2B">
            <w:pPr>
              <w:jc w:val="center"/>
              <w:rPr>
                <w:rFonts w:asciiTheme="majorHAnsi" w:hAnsiTheme="majorHAnsi" w:cstheme="majorHAnsi"/>
                <w:sz w:val="20"/>
                <w:szCs w:val="20"/>
              </w:rPr>
            </w:pPr>
            <w:r w:rsidRPr="00257946">
              <w:rPr>
                <w:rFonts w:asciiTheme="majorHAnsi" w:hAnsiTheme="majorHAnsi" w:cstheme="majorHAnsi"/>
                <w:sz w:val="20"/>
                <w:szCs w:val="20"/>
              </w:rPr>
              <w:t>0,0</w:t>
            </w:r>
            <w:r w:rsidR="00C70C2B" w:rsidRPr="00257946">
              <w:rPr>
                <w:rFonts w:asciiTheme="majorHAnsi" w:hAnsiTheme="majorHAnsi" w:cstheme="majorHAnsi"/>
                <w:sz w:val="20"/>
                <w:szCs w:val="20"/>
              </w:rPr>
              <w:t>05</w:t>
            </w:r>
          </w:p>
        </w:tc>
      </w:tr>
      <w:tr w:rsidR="009C4FA5" w:rsidRPr="00084CF5" w14:paraId="064B656B" w14:textId="77777777" w:rsidTr="00BE3D5A">
        <w:trPr>
          <w:trHeight w:val="284"/>
        </w:trPr>
        <w:tc>
          <w:tcPr>
            <w:tcW w:w="1658" w:type="dxa"/>
            <w:vMerge/>
            <w:tcBorders>
              <w:left w:val="single" w:sz="4" w:space="0" w:color="auto"/>
              <w:right w:val="single" w:sz="4" w:space="0" w:color="auto"/>
            </w:tcBorders>
            <w:vAlign w:val="center"/>
          </w:tcPr>
          <w:p w14:paraId="3179AE40"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41EA57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6BDB1D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765D9F5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00B6929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722778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0,57255</w:t>
            </w:r>
          </w:p>
        </w:tc>
        <w:tc>
          <w:tcPr>
            <w:tcW w:w="3679" w:type="dxa"/>
            <w:tcBorders>
              <w:top w:val="single" w:sz="4" w:space="0" w:color="auto"/>
              <w:left w:val="single" w:sz="4" w:space="0" w:color="auto"/>
              <w:bottom w:val="single" w:sz="4" w:space="0" w:color="auto"/>
              <w:right w:val="single" w:sz="4" w:space="0" w:color="auto"/>
            </w:tcBorders>
            <w:vAlign w:val="center"/>
          </w:tcPr>
          <w:p w14:paraId="004F891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6,090</w:t>
            </w:r>
          </w:p>
        </w:tc>
      </w:tr>
      <w:tr w:rsidR="009C4FA5" w:rsidRPr="00084CF5" w14:paraId="3DFA1F4A" w14:textId="77777777" w:rsidTr="00BE3D5A">
        <w:trPr>
          <w:trHeight w:val="284"/>
        </w:trPr>
        <w:tc>
          <w:tcPr>
            <w:tcW w:w="1658" w:type="dxa"/>
            <w:vMerge/>
            <w:tcBorders>
              <w:left w:val="single" w:sz="4" w:space="0" w:color="auto"/>
              <w:right w:val="single" w:sz="4" w:space="0" w:color="auto"/>
            </w:tcBorders>
            <w:vAlign w:val="center"/>
          </w:tcPr>
          <w:p w14:paraId="157E6B7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DEDF29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C8122A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211C1A6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4E2ECC6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4649D3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0,00405</w:t>
            </w:r>
          </w:p>
        </w:tc>
        <w:tc>
          <w:tcPr>
            <w:tcW w:w="3679" w:type="dxa"/>
            <w:tcBorders>
              <w:top w:val="single" w:sz="4" w:space="0" w:color="auto"/>
              <w:left w:val="single" w:sz="4" w:space="0" w:color="auto"/>
              <w:bottom w:val="single" w:sz="4" w:space="0" w:color="auto"/>
              <w:right w:val="single" w:sz="4" w:space="0" w:color="auto"/>
            </w:tcBorders>
            <w:vAlign w:val="center"/>
          </w:tcPr>
          <w:p w14:paraId="52EF361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0,035</w:t>
            </w:r>
          </w:p>
        </w:tc>
      </w:tr>
      <w:tr w:rsidR="009C4FA5" w:rsidRPr="00084CF5" w14:paraId="61256959" w14:textId="77777777" w:rsidTr="00BE3D5A">
        <w:trPr>
          <w:trHeight w:val="284"/>
        </w:trPr>
        <w:tc>
          <w:tcPr>
            <w:tcW w:w="1658" w:type="dxa"/>
            <w:vMerge/>
            <w:tcBorders>
              <w:left w:val="single" w:sz="4" w:space="0" w:color="auto"/>
              <w:right w:val="single" w:sz="4" w:space="0" w:color="auto"/>
            </w:tcBorders>
            <w:vAlign w:val="center"/>
          </w:tcPr>
          <w:p w14:paraId="3F8F300D"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333383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F00797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fenolis</w:t>
            </w:r>
          </w:p>
        </w:tc>
        <w:tc>
          <w:tcPr>
            <w:tcW w:w="1546" w:type="dxa"/>
            <w:tcBorders>
              <w:top w:val="single" w:sz="4" w:space="0" w:color="auto"/>
              <w:left w:val="single" w:sz="4" w:space="0" w:color="auto"/>
              <w:bottom w:val="single" w:sz="4" w:space="0" w:color="auto"/>
              <w:right w:val="single" w:sz="4" w:space="0" w:color="auto"/>
            </w:tcBorders>
            <w:vAlign w:val="center"/>
          </w:tcPr>
          <w:p w14:paraId="20416C4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846</w:t>
            </w:r>
          </w:p>
        </w:tc>
        <w:tc>
          <w:tcPr>
            <w:tcW w:w="1410" w:type="dxa"/>
            <w:tcBorders>
              <w:top w:val="single" w:sz="4" w:space="0" w:color="auto"/>
              <w:left w:val="single" w:sz="4" w:space="0" w:color="auto"/>
              <w:bottom w:val="single" w:sz="4" w:space="0" w:color="auto"/>
              <w:right w:val="single" w:sz="4" w:space="0" w:color="auto"/>
            </w:tcBorders>
            <w:vAlign w:val="center"/>
          </w:tcPr>
          <w:p w14:paraId="08E3BEA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415E4D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0,00008</w:t>
            </w:r>
          </w:p>
        </w:tc>
        <w:tc>
          <w:tcPr>
            <w:tcW w:w="3679" w:type="dxa"/>
            <w:tcBorders>
              <w:top w:val="single" w:sz="4" w:space="0" w:color="auto"/>
              <w:left w:val="single" w:sz="4" w:space="0" w:color="auto"/>
              <w:bottom w:val="single" w:sz="4" w:space="0" w:color="auto"/>
              <w:right w:val="single" w:sz="4" w:space="0" w:color="auto"/>
            </w:tcBorders>
            <w:vAlign w:val="center"/>
          </w:tcPr>
          <w:p w14:paraId="76F99DB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0,001</w:t>
            </w:r>
          </w:p>
        </w:tc>
      </w:tr>
      <w:tr w:rsidR="009C4FA5" w:rsidRPr="00084CF5" w14:paraId="3C0EC8C2" w14:textId="77777777" w:rsidTr="00BE3D5A">
        <w:trPr>
          <w:trHeight w:val="284"/>
        </w:trPr>
        <w:tc>
          <w:tcPr>
            <w:tcW w:w="1658" w:type="dxa"/>
            <w:vMerge/>
            <w:tcBorders>
              <w:left w:val="single" w:sz="4" w:space="0" w:color="auto"/>
              <w:right w:val="single" w:sz="4" w:space="0" w:color="auto"/>
            </w:tcBorders>
            <w:vAlign w:val="center"/>
          </w:tcPr>
          <w:p w14:paraId="734767C0"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5642A9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EC27D7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formaldehidas</w:t>
            </w:r>
          </w:p>
        </w:tc>
        <w:tc>
          <w:tcPr>
            <w:tcW w:w="1546" w:type="dxa"/>
            <w:tcBorders>
              <w:top w:val="single" w:sz="4" w:space="0" w:color="auto"/>
              <w:left w:val="single" w:sz="4" w:space="0" w:color="auto"/>
              <w:bottom w:val="single" w:sz="4" w:space="0" w:color="auto"/>
              <w:right w:val="single" w:sz="4" w:space="0" w:color="auto"/>
            </w:tcBorders>
            <w:vAlign w:val="center"/>
          </w:tcPr>
          <w:p w14:paraId="4653B77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871</w:t>
            </w:r>
          </w:p>
        </w:tc>
        <w:tc>
          <w:tcPr>
            <w:tcW w:w="1410" w:type="dxa"/>
            <w:tcBorders>
              <w:top w:val="single" w:sz="4" w:space="0" w:color="auto"/>
              <w:left w:val="single" w:sz="4" w:space="0" w:color="auto"/>
              <w:bottom w:val="single" w:sz="4" w:space="0" w:color="auto"/>
              <w:right w:val="single" w:sz="4" w:space="0" w:color="auto"/>
            </w:tcBorders>
            <w:vAlign w:val="center"/>
          </w:tcPr>
          <w:p w14:paraId="14B302E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2838FF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0,00002</w:t>
            </w:r>
          </w:p>
        </w:tc>
        <w:tc>
          <w:tcPr>
            <w:tcW w:w="3679" w:type="dxa"/>
            <w:tcBorders>
              <w:top w:val="single" w:sz="4" w:space="0" w:color="auto"/>
              <w:left w:val="single" w:sz="4" w:space="0" w:color="auto"/>
              <w:bottom w:val="single" w:sz="4" w:space="0" w:color="auto"/>
              <w:right w:val="single" w:sz="4" w:space="0" w:color="auto"/>
            </w:tcBorders>
            <w:vAlign w:val="center"/>
          </w:tcPr>
          <w:p w14:paraId="7C35EE9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0,0001</w:t>
            </w:r>
          </w:p>
        </w:tc>
      </w:tr>
      <w:tr w:rsidR="009C4FA5" w:rsidRPr="00084CF5" w14:paraId="6DBE1357" w14:textId="77777777" w:rsidTr="00BE3D5A">
        <w:trPr>
          <w:trHeight w:val="284"/>
        </w:trPr>
        <w:tc>
          <w:tcPr>
            <w:tcW w:w="1658" w:type="dxa"/>
            <w:vMerge/>
            <w:tcBorders>
              <w:left w:val="single" w:sz="4" w:space="0" w:color="auto"/>
              <w:right w:val="single" w:sz="4" w:space="0" w:color="auto"/>
            </w:tcBorders>
            <w:vAlign w:val="center"/>
          </w:tcPr>
          <w:p w14:paraId="1E38936B"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B7C3AA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7E2D6C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(B)</w:t>
            </w:r>
          </w:p>
        </w:tc>
        <w:tc>
          <w:tcPr>
            <w:tcW w:w="1546" w:type="dxa"/>
            <w:tcBorders>
              <w:top w:val="single" w:sz="4" w:space="0" w:color="auto"/>
              <w:left w:val="single" w:sz="4" w:space="0" w:color="auto"/>
              <w:bottom w:val="single" w:sz="4" w:space="0" w:color="auto"/>
              <w:right w:val="single" w:sz="4" w:space="0" w:color="auto"/>
            </w:tcBorders>
            <w:vAlign w:val="center"/>
          </w:tcPr>
          <w:p w14:paraId="0456A6D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6486</w:t>
            </w:r>
          </w:p>
        </w:tc>
        <w:tc>
          <w:tcPr>
            <w:tcW w:w="1410" w:type="dxa"/>
            <w:tcBorders>
              <w:top w:val="single" w:sz="4" w:space="0" w:color="auto"/>
              <w:left w:val="single" w:sz="4" w:space="0" w:color="auto"/>
              <w:bottom w:val="single" w:sz="4" w:space="0" w:color="auto"/>
              <w:right w:val="single" w:sz="4" w:space="0" w:color="auto"/>
            </w:tcBorders>
            <w:vAlign w:val="center"/>
          </w:tcPr>
          <w:p w14:paraId="0B4AC34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E32070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0,01422</w:t>
            </w:r>
          </w:p>
        </w:tc>
        <w:tc>
          <w:tcPr>
            <w:tcW w:w="3679" w:type="dxa"/>
            <w:tcBorders>
              <w:top w:val="single" w:sz="4" w:space="0" w:color="auto"/>
              <w:left w:val="single" w:sz="4" w:space="0" w:color="auto"/>
              <w:bottom w:val="single" w:sz="4" w:space="0" w:color="auto"/>
              <w:right w:val="single" w:sz="4" w:space="0" w:color="auto"/>
            </w:tcBorders>
            <w:vAlign w:val="center"/>
          </w:tcPr>
          <w:p w14:paraId="7043A28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0,126</w:t>
            </w:r>
          </w:p>
        </w:tc>
      </w:tr>
      <w:tr w:rsidR="009C4FA5" w:rsidRPr="00084CF5" w14:paraId="662601FF" w14:textId="77777777" w:rsidTr="00BE3D5A">
        <w:trPr>
          <w:trHeight w:val="141"/>
        </w:trPr>
        <w:tc>
          <w:tcPr>
            <w:tcW w:w="1658" w:type="dxa"/>
            <w:vMerge/>
            <w:tcBorders>
              <w:left w:val="single" w:sz="4" w:space="0" w:color="auto"/>
              <w:bottom w:val="single" w:sz="4" w:space="0" w:color="auto"/>
              <w:right w:val="single" w:sz="4" w:space="0" w:color="auto"/>
            </w:tcBorders>
            <w:vAlign w:val="center"/>
          </w:tcPr>
          <w:p w14:paraId="2FF8E0C6"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79D3E29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0A9CDA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Sieros dioksidas</w:t>
            </w:r>
          </w:p>
        </w:tc>
        <w:tc>
          <w:tcPr>
            <w:tcW w:w="1546" w:type="dxa"/>
            <w:tcBorders>
              <w:top w:val="single" w:sz="4" w:space="0" w:color="auto"/>
              <w:left w:val="single" w:sz="4" w:space="0" w:color="auto"/>
              <w:bottom w:val="single" w:sz="4" w:space="0" w:color="auto"/>
              <w:right w:val="single" w:sz="4" w:space="0" w:color="auto"/>
            </w:tcBorders>
            <w:vAlign w:val="center"/>
          </w:tcPr>
          <w:p w14:paraId="1D44062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5897</w:t>
            </w:r>
          </w:p>
        </w:tc>
        <w:tc>
          <w:tcPr>
            <w:tcW w:w="1410" w:type="dxa"/>
            <w:tcBorders>
              <w:top w:val="single" w:sz="4" w:space="0" w:color="auto"/>
              <w:left w:val="single" w:sz="4" w:space="0" w:color="auto"/>
              <w:bottom w:val="single" w:sz="4" w:space="0" w:color="auto"/>
              <w:right w:val="single" w:sz="4" w:space="0" w:color="auto"/>
            </w:tcBorders>
            <w:vAlign w:val="center"/>
          </w:tcPr>
          <w:p w14:paraId="55AC77E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481D20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0,00206</w:t>
            </w:r>
          </w:p>
        </w:tc>
        <w:tc>
          <w:tcPr>
            <w:tcW w:w="3679" w:type="dxa"/>
            <w:tcBorders>
              <w:top w:val="single" w:sz="4" w:space="0" w:color="auto"/>
              <w:left w:val="single" w:sz="4" w:space="0" w:color="auto"/>
              <w:bottom w:val="single" w:sz="4" w:space="0" w:color="auto"/>
              <w:right w:val="single" w:sz="4" w:space="0" w:color="auto"/>
            </w:tcBorders>
            <w:vAlign w:val="center"/>
          </w:tcPr>
          <w:p w14:paraId="13635E5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0,011</w:t>
            </w:r>
          </w:p>
        </w:tc>
      </w:tr>
      <w:tr w:rsidR="009C4FA5" w:rsidRPr="00084CF5" w14:paraId="174DC3F5" w14:textId="77777777" w:rsidTr="00BE3D5A">
        <w:trPr>
          <w:trHeight w:val="274"/>
        </w:trPr>
        <w:tc>
          <w:tcPr>
            <w:tcW w:w="1658" w:type="dxa"/>
            <w:vMerge w:val="restart"/>
            <w:tcBorders>
              <w:top w:val="single" w:sz="4" w:space="0" w:color="auto"/>
              <w:left w:val="single" w:sz="4" w:space="0" w:color="auto"/>
              <w:right w:val="single" w:sz="4" w:space="0" w:color="auto"/>
            </w:tcBorders>
            <w:vAlign w:val="center"/>
          </w:tcPr>
          <w:p w14:paraId="5B2772C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Rūkykla</w:t>
            </w:r>
          </w:p>
        </w:tc>
        <w:tc>
          <w:tcPr>
            <w:tcW w:w="1498" w:type="dxa"/>
            <w:gridSpan w:val="2"/>
            <w:vMerge w:val="restart"/>
            <w:tcBorders>
              <w:top w:val="single" w:sz="4" w:space="0" w:color="auto"/>
              <w:left w:val="single" w:sz="4" w:space="0" w:color="auto"/>
              <w:right w:val="single" w:sz="4" w:space="0" w:color="auto"/>
            </w:tcBorders>
            <w:vAlign w:val="center"/>
          </w:tcPr>
          <w:p w14:paraId="136BC9D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079</w:t>
            </w:r>
          </w:p>
        </w:tc>
        <w:tc>
          <w:tcPr>
            <w:tcW w:w="3114" w:type="dxa"/>
            <w:tcBorders>
              <w:top w:val="single" w:sz="4" w:space="0" w:color="auto"/>
              <w:left w:val="single" w:sz="4" w:space="0" w:color="auto"/>
              <w:bottom w:val="single" w:sz="4" w:space="0" w:color="auto"/>
              <w:right w:val="single" w:sz="4" w:space="0" w:color="auto"/>
            </w:tcBorders>
            <w:vAlign w:val="center"/>
          </w:tcPr>
          <w:p w14:paraId="2929F1E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4931ED6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1B6C808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C8A754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0,00064</w:t>
            </w:r>
          </w:p>
        </w:tc>
        <w:tc>
          <w:tcPr>
            <w:tcW w:w="3679" w:type="dxa"/>
            <w:tcBorders>
              <w:top w:val="single" w:sz="4" w:space="0" w:color="auto"/>
              <w:left w:val="single" w:sz="4" w:space="0" w:color="auto"/>
              <w:bottom w:val="single" w:sz="4" w:space="0" w:color="auto"/>
              <w:right w:val="single" w:sz="4" w:space="0" w:color="auto"/>
            </w:tcBorders>
            <w:vAlign w:val="center"/>
          </w:tcPr>
          <w:p w14:paraId="56C3242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0,006</w:t>
            </w:r>
          </w:p>
        </w:tc>
      </w:tr>
      <w:tr w:rsidR="009C4FA5" w:rsidRPr="00084CF5" w14:paraId="60957BF5" w14:textId="77777777" w:rsidTr="00BE3D5A">
        <w:trPr>
          <w:trHeight w:val="264"/>
        </w:trPr>
        <w:tc>
          <w:tcPr>
            <w:tcW w:w="1658" w:type="dxa"/>
            <w:vMerge/>
            <w:tcBorders>
              <w:left w:val="single" w:sz="4" w:space="0" w:color="auto"/>
              <w:right w:val="single" w:sz="4" w:space="0" w:color="auto"/>
            </w:tcBorders>
            <w:vAlign w:val="center"/>
          </w:tcPr>
          <w:p w14:paraId="1D6349CD"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512EF0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267AF5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1EBD618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6252A31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746EA7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1,00056</w:t>
            </w:r>
          </w:p>
        </w:tc>
        <w:tc>
          <w:tcPr>
            <w:tcW w:w="3679" w:type="dxa"/>
            <w:tcBorders>
              <w:top w:val="single" w:sz="4" w:space="0" w:color="auto"/>
              <w:left w:val="single" w:sz="4" w:space="0" w:color="auto"/>
              <w:bottom w:val="single" w:sz="4" w:space="0" w:color="auto"/>
              <w:right w:val="single" w:sz="4" w:space="0" w:color="auto"/>
            </w:tcBorders>
            <w:vAlign w:val="center"/>
          </w:tcPr>
          <w:p w14:paraId="169EAE6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8,482</w:t>
            </w:r>
          </w:p>
        </w:tc>
      </w:tr>
      <w:tr w:rsidR="009C4FA5" w:rsidRPr="00084CF5" w14:paraId="5EB64E07" w14:textId="77777777" w:rsidTr="00BE3D5A">
        <w:trPr>
          <w:trHeight w:val="140"/>
        </w:trPr>
        <w:tc>
          <w:tcPr>
            <w:tcW w:w="1658" w:type="dxa"/>
            <w:vMerge/>
            <w:tcBorders>
              <w:left w:val="single" w:sz="4" w:space="0" w:color="auto"/>
              <w:right w:val="single" w:sz="4" w:space="0" w:color="auto"/>
            </w:tcBorders>
            <w:vAlign w:val="center"/>
          </w:tcPr>
          <w:p w14:paraId="61C15E56"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24CFE8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ECC7EF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362FBD5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607FBD4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F8DEEC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0,00677</w:t>
            </w:r>
          </w:p>
        </w:tc>
        <w:tc>
          <w:tcPr>
            <w:tcW w:w="3679" w:type="dxa"/>
            <w:tcBorders>
              <w:top w:val="single" w:sz="4" w:space="0" w:color="auto"/>
              <w:left w:val="single" w:sz="4" w:space="0" w:color="auto"/>
              <w:bottom w:val="single" w:sz="4" w:space="0" w:color="auto"/>
              <w:right w:val="single" w:sz="4" w:space="0" w:color="auto"/>
            </w:tcBorders>
            <w:vAlign w:val="center"/>
          </w:tcPr>
          <w:p w14:paraId="230DAD1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0,045</w:t>
            </w:r>
          </w:p>
        </w:tc>
      </w:tr>
      <w:tr w:rsidR="009C4FA5" w:rsidRPr="00084CF5" w14:paraId="46956CFE" w14:textId="77777777" w:rsidTr="00BE3D5A">
        <w:trPr>
          <w:trHeight w:val="157"/>
        </w:trPr>
        <w:tc>
          <w:tcPr>
            <w:tcW w:w="1658" w:type="dxa"/>
            <w:vMerge/>
            <w:tcBorders>
              <w:left w:val="single" w:sz="4" w:space="0" w:color="auto"/>
              <w:right w:val="single" w:sz="4" w:space="0" w:color="auto"/>
            </w:tcBorders>
            <w:vAlign w:val="center"/>
          </w:tcPr>
          <w:p w14:paraId="12DC5A5B"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A83198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277C41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fenolis</w:t>
            </w:r>
          </w:p>
        </w:tc>
        <w:tc>
          <w:tcPr>
            <w:tcW w:w="1546" w:type="dxa"/>
            <w:tcBorders>
              <w:top w:val="single" w:sz="4" w:space="0" w:color="auto"/>
              <w:left w:val="single" w:sz="4" w:space="0" w:color="auto"/>
              <w:bottom w:val="single" w:sz="4" w:space="0" w:color="auto"/>
              <w:right w:val="single" w:sz="4" w:space="0" w:color="auto"/>
            </w:tcBorders>
            <w:vAlign w:val="center"/>
          </w:tcPr>
          <w:p w14:paraId="47AA4A9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846</w:t>
            </w:r>
          </w:p>
        </w:tc>
        <w:tc>
          <w:tcPr>
            <w:tcW w:w="1410" w:type="dxa"/>
            <w:tcBorders>
              <w:top w:val="single" w:sz="4" w:space="0" w:color="auto"/>
              <w:left w:val="single" w:sz="4" w:space="0" w:color="auto"/>
              <w:bottom w:val="single" w:sz="4" w:space="0" w:color="auto"/>
              <w:right w:val="single" w:sz="4" w:space="0" w:color="auto"/>
            </w:tcBorders>
            <w:vAlign w:val="center"/>
          </w:tcPr>
          <w:p w14:paraId="6AFD8C4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BFC755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0,00015</w:t>
            </w:r>
          </w:p>
        </w:tc>
        <w:tc>
          <w:tcPr>
            <w:tcW w:w="3679" w:type="dxa"/>
            <w:tcBorders>
              <w:top w:val="single" w:sz="4" w:space="0" w:color="auto"/>
              <w:left w:val="single" w:sz="4" w:space="0" w:color="auto"/>
              <w:bottom w:val="single" w:sz="4" w:space="0" w:color="auto"/>
              <w:right w:val="single" w:sz="4" w:space="0" w:color="auto"/>
            </w:tcBorders>
            <w:vAlign w:val="center"/>
          </w:tcPr>
          <w:p w14:paraId="3F2D43F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0,001</w:t>
            </w:r>
          </w:p>
        </w:tc>
      </w:tr>
      <w:tr w:rsidR="009C4FA5" w:rsidRPr="00084CF5" w14:paraId="650A77D2" w14:textId="77777777" w:rsidTr="00BE3D5A">
        <w:trPr>
          <w:trHeight w:val="176"/>
        </w:trPr>
        <w:tc>
          <w:tcPr>
            <w:tcW w:w="1658" w:type="dxa"/>
            <w:vMerge/>
            <w:tcBorders>
              <w:left w:val="single" w:sz="4" w:space="0" w:color="auto"/>
              <w:right w:val="single" w:sz="4" w:space="0" w:color="auto"/>
            </w:tcBorders>
            <w:vAlign w:val="center"/>
          </w:tcPr>
          <w:p w14:paraId="6D831553"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8D6152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7F73B4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formaldehidas</w:t>
            </w:r>
          </w:p>
        </w:tc>
        <w:tc>
          <w:tcPr>
            <w:tcW w:w="1546" w:type="dxa"/>
            <w:tcBorders>
              <w:top w:val="single" w:sz="4" w:space="0" w:color="auto"/>
              <w:left w:val="single" w:sz="4" w:space="0" w:color="auto"/>
              <w:bottom w:val="single" w:sz="4" w:space="0" w:color="auto"/>
              <w:right w:val="single" w:sz="4" w:space="0" w:color="auto"/>
            </w:tcBorders>
            <w:vAlign w:val="center"/>
          </w:tcPr>
          <w:p w14:paraId="52AA347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871</w:t>
            </w:r>
          </w:p>
        </w:tc>
        <w:tc>
          <w:tcPr>
            <w:tcW w:w="1410" w:type="dxa"/>
            <w:tcBorders>
              <w:top w:val="single" w:sz="4" w:space="0" w:color="auto"/>
              <w:left w:val="single" w:sz="4" w:space="0" w:color="auto"/>
              <w:bottom w:val="single" w:sz="4" w:space="0" w:color="auto"/>
              <w:right w:val="single" w:sz="4" w:space="0" w:color="auto"/>
            </w:tcBorders>
            <w:vAlign w:val="center"/>
          </w:tcPr>
          <w:p w14:paraId="66AC787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1979F3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0,00003</w:t>
            </w:r>
          </w:p>
        </w:tc>
        <w:tc>
          <w:tcPr>
            <w:tcW w:w="3679" w:type="dxa"/>
            <w:tcBorders>
              <w:top w:val="single" w:sz="4" w:space="0" w:color="auto"/>
              <w:left w:val="single" w:sz="4" w:space="0" w:color="auto"/>
              <w:bottom w:val="single" w:sz="4" w:space="0" w:color="auto"/>
              <w:right w:val="single" w:sz="4" w:space="0" w:color="auto"/>
            </w:tcBorders>
            <w:vAlign w:val="center"/>
          </w:tcPr>
          <w:p w14:paraId="30C3DD3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0,0002</w:t>
            </w:r>
          </w:p>
        </w:tc>
      </w:tr>
      <w:tr w:rsidR="009C4FA5" w:rsidRPr="00084CF5" w14:paraId="0FBDD393" w14:textId="77777777" w:rsidTr="00BE3D5A">
        <w:trPr>
          <w:trHeight w:val="193"/>
        </w:trPr>
        <w:tc>
          <w:tcPr>
            <w:tcW w:w="1658" w:type="dxa"/>
            <w:vMerge/>
            <w:tcBorders>
              <w:left w:val="single" w:sz="4" w:space="0" w:color="auto"/>
              <w:right w:val="single" w:sz="4" w:space="0" w:color="auto"/>
            </w:tcBorders>
            <w:vAlign w:val="center"/>
          </w:tcPr>
          <w:p w14:paraId="5DA3ADC2"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B4DD46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3D94C1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(B)</w:t>
            </w:r>
          </w:p>
        </w:tc>
        <w:tc>
          <w:tcPr>
            <w:tcW w:w="1546" w:type="dxa"/>
            <w:tcBorders>
              <w:top w:val="single" w:sz="4" w:space="0" w:color="auto"/>
              <w:left w:val="single" w:sz="4" w:space="0" w:color="auto"/>
              <w:bottom w:val="single" w:sz="4" w:space="0" w:color="auto"/>
              <w:right w:val="single" w:sz="4" w:space="0" w:color="auto"/>
            </w:tcBorders>
            <w:vAlign w:val="center"/>
          </w:tcPr>
          <w:p w14:paraId="62496A9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6486</w:t>
            </w:r>
          </w:p>
        </w:tc>
        <w:tc>
          <w:tcPr>
            <w:tcW w:w="1410" w:type="dxa"/>
            <w:tcBorders>
              <w:top w:val="single" w:sz="4" w:space="0" w:color="auto"/>
              <w:left w:val="single" w:sz="4" w:space="0" w:color="auto"/>
              <w:bottom w:val="single" w:sz="4" w:space="0" w:color="auto"/>
              <w:right w:val="single" w:sz="4" w:space="0" w:color="auto"/>
            </w:tcBorders>
            <w:vAlign w:val="center"/>
          </w:tcPr>
          <w:p w14:paraId="358A36C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2657FE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0,02685</w:t>
            </w:r>
          </w:p>
        </w:tc>
        <w:tc>
          <w:tcPr>
            <w:tcW w:w="3679" w:type="dxa"/>
            <w:tcBorders>
              <w:top w:val="single" w:sz="4" w:space="0" w:color="auto"/>
              <w:left w:val="single" w:sz="4" w:space="0" w:color="auto"/>
              <w:bottom w:val="single" w:sz="4" w:space="0" w:color="auto"/>
              <w:right w:val="single" w:sz="4" w:space="0" w:color="auto"/>
            </w:tcBorders>
            <w:vAlign w:val="center"/>
          </w:tcPr>
          <w:p w14:paraId="5AE7F56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0,163</w:t>
            </w:r>
          </w:p>
        </w:tc>
      </w:tr>
      <w:tr w:rsidR="009C4FA5" w:rsidRPr="00084CF5" w14:paraId="6CF8BB1E" w14:textId="77777777" w:rsidTr="00BE3D5A">
        <w:trPr>
          <w:trHeight w:val="278"/>
        </w:trPr>
        <w:tc>
          <w:tcPr>
            <w:tcW w:w="1658" w:type="dxa"/>
            <w:vMerge/>
            <w:tcBorders>
              <w:left w:val="single" w:sz="4" w:space="0" w:color="auto"/>
              <w:bottom w:val="single" w:sz="4" w:space="0" w:color="auto"/>
              <w:right w:val="single" w:sz="4" w:space="0" w:color="auto"/>
            </w:tcBorders>
            <w:vAlign w:val="center"/>
          </w:tcPr>
          <w:p w14:paraId="006A6481"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0C9E61E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31DFDB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Sieros dioksidas</w:t>
            </w:r>
          </w:p>
        </w:tc>
        <w:tc>
          <w:tcPr>
            <w:tcW w:w="1546" w:type="dxa"/>
            <w:tcBorders>
              <w:top w:val="single" w:sz="4" w:space="0" w:color="auto"/>
              <w:left w:val="single" w:sz="4" w:space="0" w:color="auto"/>
              <w:bottom w:val="single" w:sz="4" w:space="0" w:color="auto"/>
              <w:right w:val="single" w:sz="4" w:space="0" w:color="auto"/>
            </w:tcBorders>
            <w:vAlign w:val="center"/>
          </w:tcPr>
          <w:p w14:paraId="209AEF9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5897</w:t>
            </w:r>
          </w:p>
        </w:tc>
        <w:tc>
          <w:tcPr>
            <w:tcW w:w="1410" w:type="dxa"/>
            <w:tcBorders>
              <w:top w:val="single" w:sz="4" w:space="0" w:color="auto"/>
              <w:left w:val="single" w:sz="4" w:space="0" w:color="auto"/>
              <w:bottom w:val="single" w:sz="4" w:space="0" w:color="auto"/>
              <w:right w:val="single" w:sz="4" w:space="0" w:color="auto"/>
            </w:tcBorders>
            <w:vAlign w:val="center"/>
          </w:tcPr>
          <w:p w14:paraId="72E66C7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CDB724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0,00392</w:t>
            </w:r>
          </w:p>
        </w:tc>
        <w:tc>
          <w:tcPr>
            <w:tcW w:w="3679" w:type="dxa"/>
            <w:tcBorders>
              <w:top w:val="single" w:sz="4" w:space="0" w:color="auto"/>
              <w:left w:val="single" w:sz="4" w:space="0" w:color="auto"/>
              <w:bottom w:val="single" w:sz="4" w:space="0" w:color="auto"/>
              <w:right w:val="single" w:sz="4" w:space="0" w:color="auto"/>
            </w:tcBorders>
            <w:vAlign w:val="center"/>
          </w:tcPr>
          <w:p w14:paraId="59BAC3D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0,017</w:t>
            </w:r>
          </w:p>
        </w:tc>
      </w:tr>
      <w:tr w:rsidR="009C4FA5" w:rsidRPr="00084CF5" w14:paraId="59991BAF" w14:textId="77777777" w:rsidTr="00BE3D5A">
        <w:trPr>
          <w:trHeight w:val="340"/>
        </w:trPr>
        <w:tc>
          <w:tcPr>
            <w:tcW w:w="1658" w:type="dxa"/>
            <w:vMerge w:val="restart"/>
            <w:tcBorders>
              <w:top w:val="single" w:sz="4" w:space="0" w:color="auto"/>
              <w:left w:val="single" w:sz="4" w:space="0" w:color="auto"/>
              <w:right w:val="single" w:sz="4" w:space="0" w:color="auto"/>
            </w:tcBorders>
            <w:vAlign w:val="center"/>
          </w:tcPr>
          <w:p w14:paraId="1D2F52D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Rūkykla</w:t>
            </w:r>
          </w:p>
        </w:tc>
        <w:tc>
          <w:tcPr>
            <w:tcW w:w="1498" w:type="dxa"/>
            <w:gridSpan w:val="2"/>
            <w:vMerge w:val="restart"/>
            <w:tcBorders>
              <w:top w:val="single" w:sz="4" w:space="0" w:color="auto"/>
              <w:left w:val="single" w:sz="4" w:space="0" w:color="auto"/>
              <w:right w:val="single" w:sz="4" w:space="0" w:color="auto"/>
            </w:tcBorders>
            <w:vAlign w:val="center"/>
          </w:tcPr>
          <w:p w14:paraId="3B895C4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080</w:t>
            </w:r>
          </w:p>
        </w:tc>
        <w:tc>
          <w:tcPr>
            <w:tcW w:w="3114" w:type="dxa"/>
            <w:tcBorders>
              <w:top w:val="single" w:sz="4" w:space="0" w:color="auto"/>
              <w:left w:val="single" w:sz="4" w:space="0" w:color="auto"/>
              <w:bottom w:val="single" w:sz="4" w:space="0" w:color="auto"/>
              <w:right w:val="single" w:sz="4" w:space="0" w:color="auto"/>
            </w:tcBorders>
            <w:vAlign w:val="center"/>
          </w:tcPr>
          <w:p w14:paraId="1FA580F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2B51123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6033BDD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C05B08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0,00001</w:t>
            </w:r>
          </w:p>
        </w:tc>
        <w:tc>
          <w:tcPr>
            <w:tcW w:w="3679" w:type="dxa"/>
            <w:tcBorders>
              <w:top w:val="single" w:sz="4" w:space="0" w:color="auto"/>
              <w:left w:val="single" w:sz="4" w:space="0" w:color="auto"/>
              <w:bottom w:val="single" w:sz="4" w:space="0" w:color="auto"/>
              <w:right w:val="single" w:sz="4" w:space="0" w:color="auto"/>
            </w:tcBorders>
            <w:vAlign w:val="center"/>
          </w:tcPr>
          <w:p w14:paraId="4150F37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0,000001</w:t>
            </w:r>
          </w:p>
        </w:tc>
      </w:tr>
      <w:tr w:rsidR="009C4FA5" w:rsidRPr="00084CF5" w14:paraId="574C3420" w14:textId="77777777" w:rsidTr="00BE3D5A">
        <w:trPr>
          <w:trHeight w:val="340"/>
        </w:trPr>
        <w:tc>
          <w:tcPr>
            <w:tcW w:w="1658" w:type="dxa"/>
            <w:vMerge/>
            <w:tcBorders>
              <w:left w:val="single" w:sz="4" w:space="0" w:color="auto"/>
              <w:right w:val="single" w:sz="4" w:space="0" w:color="auto"/>
            </w:tcBorders>
            <w:vAlign w:val="center"/>
          </w:tcPr>
          <w:p w14:paraId="61C7E14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C1AB01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6E35FB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4BDCC4A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6F702EB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DBC7D8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0,00018</w:t>
            </w:r>
          </w:p>
        </w:tc>
        <w:tc>
          <w:tcPr>
            <w:tcW w:w="3679" w:type="dxa"/>
            <w:tcBorders>
              <w:top w:val="single" w:sz="4" w:space="0" w:color="auto"/>
              <w:left w:val="single" w:sz="4" w:space="0" w:color="auto"/>
              <w:bottom w:val="single" w:sz="4" w:space="0" w:color="auto"/>
              <w:right w:val="single" w:sz="4" w:space="0" w:color="auto"/>
            </w:tcBorders>
            <w:vAlign w:val="center"/>
          </w:tcPr>
          <w:p w14:paraId="0329025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0,00004</w:t>
            </w:r>
          </w:p>
        </w:tc>
      </w:tr>
      <w:tr w:rsidR="009C4FA5" w:rsidRPr="00084CF5" w14:paraId="27B693F9" w14:textId="77777777" w:rsidTr="00BE3D5A">
        <w:trPr>
          <w:trHeight w:val="340"/>
        </w:trPr>
        <w:tc>
          <w:tcPr>
            <w:tcW w:w="1658" w:type="dxa"/>
            <w:vMerge/>
            <w:tcBorders>
              <w:left w:val="single" w:sz="4" w:space="0" w:color="auto"/>
              <w:right w:val="single" w:sz="4" w:space="0" w:color="auto"/>
            </w:tcBorders>
            <w:vAlign w:val="center"/>
          </w:tcPr>
          <w:p w14:paraId="21788C04" w14:textId="77777777" w:rsidR="009C4FA5" w:rsidRPr="00257946" w:rsidRDefault="009C4FA5" w:rsidP="00F365D7">
            <w:pPr>
              <w:jc w:val="center"/>
              <w:rPr>
                <w:rFonts w:asciiTheme="majorHAns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8A03E8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68ADEE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3895864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5B4C32A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53FC54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0,00002</w:t>
            </w:r>
          </w:p>
        </w:tc>
        <w:tc>
          <w:tcPr>
            <w:tcW w:w="3679" w:type="dxa"/>
            <w:tcBorders>
              <w:top w:val="single" w:sz="4" w:space="0" w:color="auto"/>
              <w:left w:val="single" w:sz="4" w:space="0" w:color="auto"/>
              <w:bottom w:val="single" w:sz="4" w:space="0" w:color="auto"/>
              <w:right w:val="single" w:sz="4" w:space="0" w:color="auto"/>
            </w:tcBorders>
            <w:vAlign w:val="center"/>
          </w:tcPr>
          <w:p w14:paraId="4A7FE66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0,000004</w:t>
            </w:r>
          </w:p>
        </w:tc>
      </w:tr>
      <w:tr w:rsidR="009C4FA5" w:rsidRPr="00084CF5" w14:paraId="0BBBD57D" w14:textId="77777777" w:rsidTr="00BE3D5A">
        <w:trPr>
          <w:trHeight w:val="340"/>
        </w:trPr>
        <w:tc>
          <w:tcPr>
            <w:tcW w:w="1658" w:type="dxa"/>
            <w:vMerge/>
            <w:tcBorders>
              <w:left w:val="single" w:sz="4" w:space="0" w:color="auto"/>
              <w:right w:val="single" w:sz="4" w:space="0" w:color="auto"/>
            </w:tcBorders>
            <w:vAlign w:val="center"/>
          </w:tcPr>
          <w:p w14:paraId="225784C9"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28DD7E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69FA9C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fenolis</w:t>
            </w:r>
          </w:p>
        </w:tc>
        <w:tc>
          <w:tcPr>
            <w:tcW w:w="1546" w:type="dxa"/>
            <w:tcBorders>
              <w:top w:val="single" w:sz="4" w:space="0" w:color="auto"/>
              <w:left w:val="single" w:sz="4" w:space="0" w:color="auto"/>
              <w:bottom w:val="single" w:sz="4" w:space="0" w:color="auto"/>
              <w:right w:val="single" w:sz="4" w:space="0" w:color="auto"/>
            </w:tcBorders>
            <w:vAlign w:val="center"/>
          </w:tcPr>
          <w:p w14:paraId="1642203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846</w:t>
            </w:r>
          </w:p>
        </w:tc>
        <w:tc>
          <w:tcPr>
            <w:tcW w:w="1410" w:type="dxa"/>
            <w:tcBorders>
              <w:top w:val="single" w:sz="4" w:space="0" w:color="auto"/>
              <w:left w:val="single" w:sz="4" w:space="0" w:color="auto"/>
              <w:bottom w:val="single" w:sz="4" w:space="0" w:color="auto"/>
              <w:right w:val="single" w:sz="4" w:space="0" w:color="auto"/>
            </w:tcBorders>
            <w:vAlign w:val="center"/>
          </w:tcPr>
          <w:p w14:paraId="01DB032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A13A2F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0,000004</w:t>
            </w:r>
          </w:p>
        </w:tc>
        <w:tc>
          <w:tcPr>
            <w:tcW w:w="3679" w:type="dxa"/>
            <w:tcBorders>
              <w:top w:val="single" w:sz="4" w:space="0" w:color="auto"/>
              <w:left w:val="single" w:sz="4" w:space="0" w:color="auto"/>
              <w:bottom w:val="single" w:sz="4" w:space="0" w:color="auto"/>
              <w:right w:val="single" w:sz="4" w:space="0" w:color="auto"/>
            </w:tcBorders>
            <w:vAlign w:val="center"/>
          </w:tcPr>
          <w:p w14:paraId="6E609ED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0,0000004</w:t>
            </w:r>
          </w:p>
        </w:tc>
      </w:tr>
      <w:tr w:rsidR="009C4FA5" w:rsidRPr="00084CF5" w14:paraId="2021A1BB" w14:textId="77777777" w:rsidTr="00BE3D5A">
        <w:trPr>
          <w:trHeight w:val="340"/>
        </w:trPr>
        <w:tc>
          <w:tcPr>
            <w:tcW w:w="1658" w:type="dxa"/>
            <w:vMerge/>
            <w:tcBorders>
              <w:left w:val="single" w:sz="4" w:space="0" w:color="auto"/>
              <w:right w:val="single" w:sz="4" w:space="0" w:color="auto"/>
            </w:tcBorders>
            <w:vAlign w:val="center"/>
          </w:tcPr>
          <w:p w14:paraId="3FF9D548"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E77FFD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C9E253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formaldehidas</w:t>
            </w:r>
          </w:p>
        </w:tc>
        <w:tc>
          <w:tcPr>
            <w:tcW w:w="1546" w:type="dxa"/>
            <w:tcBorders>
              <w:top w:val="single" w:sz="4" w:space="0" w:color="auto"/>
              <w:left w:val="single" w:sz="4" w:space="0" w:color="auto"/>
              <w:bottom w:val="single" w:sz="4" w:space="0" w:color="auto"/>
              <w:right w:val="single" w:sz="4" w:space="0" w:color="auto"/>
            </w:tcBorders>
            <w:vAlign w:val="center"/>
          </w:tcPr>
          <w:p w14:paraId="2A0731B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871</w:t>
            </w:r>
          </w:p>
        </w:tc>
        <w:tc>
          <w:tcPr>
            <w:tcW w:w="1410" w:type="dxa"/>
            <w:tcBorders>
              <w:top w:val="single" w:sz="4" w:space="0" w:color="auto"/>
              <w:left w:val="single" w:sz="4" w:space="0" w:color="auto"/>
              <w:bottom w:val="single" w:sz="4" w:space="0" w:color="auto"/>
              <w:right w:val="single" w:sz="4" w:space="0" w:color="auto"/>
            </w:tcBorders>
            <w:vAlign w:val="center"/>
          </w:tcPr>
          <w:p w14:paraId="710ACE7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69F595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0,000004</w:t>
            </w:r>
          </w:p>
        </w:tc>
        <w:tc>
          <w:tcPr>
            <w:tcW w:w="3679" w:type="dxa"/>
            <w:tcBorders>
              <w:top w:val="single" w:sz="4" w:space="0" w:color="auto"/>
              <w:left w:val="single" w:sz="4" w:space="0" w:color="auto"/>
              <w:bottom w:val="single" w:sz="4" w:space="0" w:color="auto"/>
              <w:right w:val="single" w:sz="4" w:space="0" w:color="auto"/>
            </w:tcBorders>
            <w:vAlign w:val="center"/>
          </w:tcPr>
          <w:p w14:paraId="6A3220C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0,0000004</w:t>
            </w:r>
          </w:p>
        </w:tc>
      </w:tr>
      <w:tr w:rsidR="009C4FA5" w:rsidRPr="00084CF5" w14:paraId="56C9B61B" w14:textId="77777777" w:rsidTr="00BE3D5A">
        <w:trPr>
          <w:trHeight w:val="340"/>
        </w:trPr>
        <w:tc>
          <w:tcPr>
            <w:tcW w:w="1658" w:type="dxa"/>
            <w:vMerge/>
            <w:tcBorders>
              <w:left w:val="single" w:sz="4" w:space="0" w:color="auto"/>
              <w:right w:val="single" w:sz="4" w:space="0" w:color="auto"/>
            </w:tcBorders>
            <w:vAlign w:val="center"/>
          </w:tcPr>
          <w:p w14:paraId="4546586D"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6BB311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65794A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(B)</w:t>
            </w:r>
          </w:p>
        </w:tc>
        <w:tc>
          <w:tcPr>
            <w:tcW w:w="1546" w:type="dxa"/>
            <w:tcBorders>
              <w:top w:val="single" w:sz="4" w:space="0" w:color="auto"/>
              <w:left w:val="single" w:sz="4" w:space="0" w:color="auto"/>
              <w:bottom w:val="single" w:sz="4" w:space="0" w:color="auto"/>
              <w:right w:val="single" w:sz="4" w:space="0" w:color="auto"/>
            </w:tcBorders>
            <w:vAlign w:val="center"/>
          </w:tcPr>
          <w:p w14:paraId="28EF8FB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6486</w:t>
            </w:r>
          </w:p>
        </w:tc>
        <w:tc>
          <w:tcPr>
            <w:tcW w:w="1410" w:type="dxa"/>
            <w:tcBorders>
              <w:top w:val="single" w:sz="4" w:space="0" w:color="auto"/>
              <w:left w:val="single" w:sz="4" w:space="0" w:color="auto"/>
              <w:bottom w:val="single" w:sz="4" w:space="0" w:color="auto"/>
              <w:right w:val="single" w:sz="4" w:space="0" w:color="auto"/>
            </w:tcBorders>
            <w:vAlign w:val="center"/>
          </w:tcPr>
          <w:p w14:paraId="0968EAF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90A17B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0,00014</w:t>
            </w:r>
          </w:p>
        </w:tc>
        <w:tc>
          <w:tcPr>
            <w:tcW w:w="3679" w:type="dxa"/>
            <w:tcBorders>
              <w:top w:val="single" w:sz="4" w:space="0" w:color="auto"/>
              <w:left w:val="single" w:sz="4" w:space="0" w:color="auto"/>
              <w:bottom w:val="single" w:sz="4" w:space="0" w:color="auto"/>
              <w:right w:val="single" w:sz="4" w:space="0" w:color="auto"/>
            </w:tcBorders>
            <w:vAlign w:val="center"/>
          </w:tcPr>
          <w:p w14:paraId="333D6EA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0,00003</w:t>
            </w:r>
          </w:p>
        </w:tc>
      </w:tr>
      <w:tr w:rsidR="009C4FA5" w:rsidRPr="00084CF5" w14:paraId="2D10506A" w14:textId="77777777" w:rsidTr="00BE3D5A">
        <w:trPr>
          <w:trHeight w:val="340"/>
        </w:trPr>
        <w:tc>
          <w:tcPr>
            <w:tcW w:w="1658" w:type="dxa"/>
            <w:vMerge/>
            <w:tcBorders>
              <w:left w:val="single" w:sz="4" w:space="0" w:color="auto"/>
              <w:bottom w:val="single" w:sz="4" w:space="0" w:color="auto"/>
              <w:right w:val="single" w:sz="4" w:space="0" w:color="auto"/>
            </w:tcBorders>
            <w:vAlign w:val="center"/>
          </w:tcPr>
          <w:p w14:paraId="135C1CAD"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4FC4DDC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E7D1FB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Sieros dioksidas</w:t>
            </w:r>
          </w:p>
        </w:tc>
        <w:tc>
          <w:tcPr>
            <w:tcW w:w="1546" w:type="dxa"/>
            <w:tcBorders>
              <w:top w:val="single" w:sz="4" w:space="0" w:color="auto"/>
              <w:left w:val="single" w:sz="4" w:space="0" w:color="auto"/>
              <w:bottom w:val="single" w:sz="4" w:space="0" w:color="auto"/>
              <w:right w:val="single" w:sz="4" w:space="0" w:color="auto"/>
            </w:tcBorders>
            <w:vAlign w:val="center"/>
          </w:tcPr>
          <w:p w14:paraId="3135A19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5897</w:t>
            </w:r>
          </w:p>
        </w:tc>
        <w:tc>
          <w:tcPr>
            <w:tcW w:w="1410" w:type="dxa"/>
            <w:tcBorders>
              <w:top w:val="single" w:sz="4" w:space="0" w:color="auto"/>
              <w:left w:val="single" w:sz="4" w:space="0" w:color="auto"/>
              <w:bottom w:val="single" w:sz="4" w:space="0" w:color="auto"/>
              <w:right w:val="single" w:sz="4" w:space="0" w:color="auto"/>
            </w:tcBorders>
            <w:vAlign w:val="center"/>
          </w:tcPr>
          <w:p w14:paraId="7184107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278886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0,00004</w:t>
            </w:r>
          </w:p>
        </w:tc>
        <w:tc>
          <w:tcPr>
            <w:tcW w:w="3679" w:type="dxa"/>
            <w:tcBorders>
              <w:top w:val="single" w:sz="4" w:space="0" w:color="auto"/>
              <w:left w:val="single" w:sz="4" w:space="0" w:color="auto"/>
              <w:bottom w:val="single" w:sz="4" w:space="0" w:color="auto"/>
              <w:right w:val="single" w:sz="4" w:space="0" w:color="auto"/>
            </w:tcBorders>
            <w:vAlign w:val="center"/>
          </w:tcPr>
          <w:p w14:paraId="1516F70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0,000004</w:t>
            </w:r>
          </w:p>
        </w:tc>
      </w:tr>
      <w:tr w:rsidR="009C4FA5" w:rsidRPr="00084CF5" w14:paraId="3DCCDAC9" w14:textId="77777777" w:rsidTr="00BE3D5A">
        <w:trPr>
          <w:trHeight w:val="340"/>
        </w:trPr>
        <w:tc>
          <w:tcPr>
            <w:tcW w:w="1658" w:type="dxa"/>
            <w:vMerge w:val="restart"/>
            <w:tcBorders>
              <w:top w:val="single" w:sz="4" w:space="0" w:color="auto"/>
              <w:left w:val="single" w:sz="4" w:space="0" w:color="auto"/>
              <w:right w:val="single" w:sz="4" w:space="0" w:color="auto"/>
            </w:tcBorders>
            <w:vAlign w:val="center"/>
          </w:tcPr>
          <w:p w14:paraId="65E9D02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Katilinė</w:t>
            </w:r>
          </w:p>
        </w:tc>
        <w:tc>
          <w:tcPr>
            <w:tcW w:w="1498" w:type="dxa"/>
            <w:gridSpan w:val="2"/>
            <w:vMerge w:val="restart"/>
            <w:tcBorders>
              <w:top w:val="single" w:sz="4" w:space="0" w:color="auto"/>
              <w:left w:val="single" w:sz="4" w:space="0" w:color="auto"/>
              <w:right w:val="single" w:sz="4" w:space="0" w:color="auto"/>
            </w:tcBorders>
            <w:vAlign w:val="center"/>
          </w:tcPr>
          <w:p w14:paraId="55E3DD6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lang w:val="en-US"/>
              </w:rPr>
            </w:pPr>
            <w:r w:rsidRPr="00257946">
              <w:rPr>
                <w:rFonts w:asciiTheme="majorHAnsi" w:eastAsia="Calibri" w:hAnsiTheme="majorHAnsi" w:cstheme="majorHAnsi"/>
                <w:sz w:val="20"/>
                <w:szCs w:val="20"/>
              </w:rPr>
              <w:t>0</w:t>
            </w:r>
            <w:r w:rsidRPr="00257946">
              <w:rPr>
                <w:rFonts w:asciiTheme="majorHAnsi" w:eastAsia="Calibri" w:hAnsiTheme="majorHAnsi" w:cstheme="majorHAnsi"/>
                <w:sz w:val="20"/>
                <w:szCs w:val="20"/>
                <w:lang w:val="en-US"/>
              </w:rPr>
              <w:t>81</w:t>
            </w:r>
          </w:p>
        </w:tc>
        <w:tc>
          <w:tcPr>
            <w:tcW w:w="3114" w:type="dxa"/>
            <w:tcBorders>
              <w:top w:val="single" w:sz="4" w:space="0" w:color="auto"/>
              <w:left w:val="single" w:sz="4" w:space="0" w:color="auto"/>
              <w:bottom w:val="single" w:sz="4" w:space="0" w:color="auto"/>
              <w:right w:val="single" w:sz="4" w:space="0" w:color="auto"/>
            </w:tcBorders>
            <w:vAlign w:val="center"/>
          </w:tcPr>
          <w:p w14:paraId="21B1CC2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moniksidas (A)</w:t>
            </w:r>
          </w:p>
        </w:tc>
        <w:tc>
          <w:tcPr>
            <w:tcW w:w="1546" w:type="dxa"/>
            <w:tcBorders>
              <w:top w:val="single" w:sz="4" w:space="0" w:color="auto"/>
              <w:left w:val="single" w:sz="4" w:space="0" w:color="auto"/>
              <w:bottom w:val="single" w:sz="4" w:space="0" w:color="auto"/>
              <w:right w:val="single" w:sz="4" w:space="0" w:color="auto"/>
            </w:tcBorders>
            <w:vAlign w:val="center"/>
          </w:tcPr>
          <w:p w14:paraId="3CF2BBA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177</w:t>
            </w:r>
          </w:p>
        </w:tc>
        <w:tc>
          <w:tcPr>
            <w:tcW w:w="1410" w:type="dxa"/>
            <w:tcBorders>
              <w:top w:val="single" w:sz="4" w:space="0" w:color="auto"/>
              <w:left w:val="single" w:sz="4" w:space="0" w:color="auto"/>
              <w:bottom w:val="single" w:sz="4" w:space="0" w:color="auto"/>
              <w:right w:val="single" w:sz="4" w:space="0" w:color="auto"/>
            </w:tcBorders>
            <w:vAlign w:val="center"/>
          </w:tcPr>
          <w:p w14:paraId="4716DA2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52BCD3A0" w14:textId="77777777" w:rsidR="009C4FA5" w:rsidRPr="00257946" w:rsidRDefault="00DA1CF3"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w:t>
            </w:r>
          </w:p>
        </w:tc>
        <w:tc>
          <w:tcPr>
            <w:tcW w:w="3679" w:type="dxa"/>
            <w:tcBorders>
              <w:top w:val="single" w:sz="4" w:space="0" w:color="auto"/>
              <w:left w:val="single" w:sz="4" w:space="0" w:color="auto"/>
              <w:bottom w:val="single" w:sz="4" w:space="0" w:color="auto"/>
              <w:right w:val="single" w:sz="4" w:space="0" w:color="auto"/>
            </w:tcBorders>
            <w:vAlign w:val="center"/>
          </w:tcPr>
          <w:p w14:paraId="310F94D1" w14:textId="77777777" w:rsidR="009C4FA5" w:rsidRPr="00257946" w:rsidRDefault="009C4FA5" w:rsidP="00C70C2B">
            <w:pPr>
              <w:jc w:val="center"/>
              <w:rPr>
                <w:rFonts w:asciiTheme="majorHAnsi" w:hAnsiTheme="majorHAnsi" w:cstheme="majorHAnsi"/>
                <w:sz w:val="20"/>
                <w:szCs w:val="20"/>
              </w:rPr>
            </w:pPr>
            <w:r w:rsidRPr="00257946">
              <w:rPr>
                <w:rFonts w:asciiTheme="majorHAnsi" w:hAnsiTheme="majorHAnsi" w:cstheme="majorHAnsi"/>
                <w:sz w:val="20"/>
                <w:szCs w:val="20"/>
              </w:rPr>
              <w:t>0,</w:t>
            </w:r>
            <w:r w:rsidR="00C70C2B" w:rsidRPr="00257946">
              <w:rPr>
                <w:rFonts w:asciiTheme="majorHAnsi" w:hAnsiTheme="majorHAnsi" w:cstheme="majorHAnsi"/>
                <w:sz w:val="20"/>
                <w:szCs w:val="20"/>
              </w:rPr>
              <w:t>422</w:t>
            </w:r>
          </w:p>
        </w:tc>
      </w:tr>
      <w:tr w:rsidR="009C4FA5" w:rsidRPr="00084CF5" w14:paraId="7029DA34" w14:textId="77777777" w:rsidTr="00BE3D5A">
        <w:trPr>
          <w:trHeight w:val="340"/>
        </w:trPr>
        <w:tc>
          <w:tcPr>
            <w:tcW w:w="1658" w:type="dxa"/>
            <w:vMerge/>
            <w:tcBorders>
              <w:left w:val="single" w:sz="4" w:space="0" w:color="auto"/>
              <w:right w:val="single" w:sz="4" w:space="0" w:color="auto"/>
            </w:tcBorders>
            <w:vAlign w:val="center"/>
          </w:tcPr>
          <w:p w14:paraId="76F22815" w14:textId="77777777" w:rsidR="009C4FA5" w:rsidRPr="00257946" w:rsidRDefault="009C4FA5" w:rsidP="00F365D7">
            <w:pPr>
              <w:jc w:val="center"/>
              <w:rPr>
                <w:rFonts w:asciiTheme="majorHAns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2F8B06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99351B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(A)</w:t>
            </w:r>
          </w:p>
        </w:tc>
        <w:tc>
          <w:tcPr>
            <w:tcW w:w="1546" w:type="dxa"/>
            <w:tcBorders>
              <w:top w:val="single" w:sz="4" w:space="0" w:color="auto"/>
              <w:left w:val="single" w:sz="4" w:space="0" w:color="auto"/>
              <w:bottom w:val="single" w:sz="4" w:space="0" w:color="auto"/>
              <w:right w:val="single" w:sz="4" w:space="0" w:color="auto"/>
            </w:tcBorders>
            <w:vAlign w:val="center"/>
          </w:tcPr>
          <w:p w14:paraId="03B33A4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250</w:t>
            </w:r>
          </w:p>
        </w:tc>
        <w:tc>
          <w:tcPr>
            <w:tcW w:w="1410" w:type="dxa"/>
            <w:tcBorders>
              <w:top w:val="single" w:sz="4" w:space="0" w:color="auto"/>
              <w:left w:val="single" w:sz="4" w:space="0" w:color="auto"/>
              <w:bottom w:val="single" w:sz="4" w:space="0" w:color="auto"/>
              <w:right w:val="single" w:sz="4" w:space="0" w:color="auto"/>
            </w:tcBorders>
            <w:vAlign w:val="center"/>
          </w:tcPr>
          <w:p w14:paraId="0DCF198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5D13D75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350</w:t>
            </w:r>
          </w:p>
        </w:tc>
        <w:tc>
          <w:tcPr>
            <w:tcW w:w="3679" w:type="dxa"/>
            <w:tcBorders>
              <w:top w:val="single" w:sz="4" w:space="0" w:color="auto"/>
              <w:left w:val="single" w:sz="4" w:space="0" w:color="auto"/>
              <w:bottom w:val="single" w:sz="4" w:space="0" w:color="auto"/>
              <w:right w:val="single" w:sz="4" w:space="0" w:color="auto"/>
            </w:tcBorders>
            <w:vAlign w:val="center"/>
          </w:tcPr>
          <w:p w14:paraId="5D390962" w14:textId="77777777" w:rsidR="009C4FA5"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0,153</w:t>
            </w:r>
          </w:p>
        </w:tc>
      </w:tr>
      <w:tr w:rsidR="009C4FA5" w:rsidRPr="00084CF5" w14:paraId="1EDB9FE8" w14:textId="77777777" w:rsidTr="00BE3D5A">
        <w:trPr>
          <w:trHeight w:val="340"/>
        </w:trPr>
        <w:tc>
          <w:tcPr>
            <w:tcW w:w="1658" w:type="dxa"/>
            <w:vMerge w:val="restart"/>
            <w:tcBorders>
              <w:top w:val="single" w:sz="4" w:space="0" w:color="auto"/>
              <w:left w:val="single" w:sz="4" w:space="0" w:color="auto"/>
              <w:right w:val="single" w:sz="4" w:space="0" w:color="auto"/>
            </w:tcBorders>
            <w:vAlign w:val="center"/>
          </w:tcPr>
          <w:p w14:paraId="10A4E26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Utilizavimo cechas</w:t>
            </w:r>
          </w:p>
        </w:tc>
        <w:tc>
          <w:tcPr>
            <w:tcW w:w="1498" w:type="dxa"/>
            <w:gridSpan w:val="2"/>
            <w:vMerge w:val="restart"/>
            <w:tcBorders>
              <w:top w:val="single" w:sz="4" w:space="0" w:color="auto"/>
              <w:left w:val="single" w:sz="4" w:space="0" w:color="auto"/>
              <w:right w:val="single" w:sz="4" w:space="0" w:color="auto"/>
            </w:tcBorders>
            <w:vAlign w:val="center"/>
          </w:tcPr>
          <w:p w14:paraId="208F018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082</w:t>
            </w:r>
          </w:p>
        </w:tc>
        <w:tc>
          <w:tcPr>
            <w:tcW w:w="3114" w:type="dxa"/>
            <w:tcBorders>
              <w:top w:val="single" w:sz="4" w:space="0" w:color="auto"/>
              <w:left w:val="single" w:sz="4" w:space="0" w:color="auto"/>
              <w:bottom w:val="single" w:sz="4" w:space="0" w:color="auto"/>
              <w:right w:val="single" w:sz="4" w:space="0" w:color="auto"/>
            </w:tcBorders>
            <w:vAlign w:val="center"/>
          </w:tcPr>
          <w:p w14:paraId="29399B8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Acetonas</w:t>
            </w:r>
          </w:p>
        </w:tc>
        <w:tc>
          <w:tcPr>
            <w:tcW w:w="1546" w:type="dxa"/>
            <w:tcBorders>
              <w:top w:val="single" w:sz="4" w:space="0" w:color="auto"/>
              <w:left w:val="single" w:sz="4" w:space="0" w:color="auto"/>
              <w:bottom w:val="single" w:sz="4" w:space="0" w:color="auto"/>
              <w:right w:val="single" w:sz="4" w:space="0" w:color="auto"/>
            </w:tcBorders>
            <w:vAlign w:val="center"/>
          </w:tcPr>
          <w:p w14:paraId="220FCEC7" w14:textId="77777777" w:rsidR="009C4FA5" w:rsidRPr="00257946" w:rsidRDefault="009C4FA5"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65</w:t>
            </w:r>
          </w:p>
        </w:tc>
        <w:tc>
          <w:tcPr>
            <w:tcW w:w="1410" w:type="dxa"/>
            <w:tcBorders>
              <w:top w:val="single" w:sz="4" w:space="0" w:color="auto"/>
              <w:left w:val="single" w:sz="4" w:space="0" w:color="auto"/>
              <w:bottom w:val="single" w:sz="4" w:space="0" w:color="auto"/>
              <w:right w:val="single" w:sz="4" w:space="0" w:color="auto"/>
            </w:tcBorders>
            <w:vAlign w:val="center"/>
          </w:tcPr>
          <w:p w14:paraId="537C682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6B3B0E6" w14:textId="77777777" w:rsidR="009C4FA5"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0,0002</w:t>
            </w:r>
          </w:p>
        </w:tc>
        <w:tc>
          <w:tcPr>
            <w:tcW w:w="3679" w:type="dxa"/>
            <w:tcBorders>
              <w:top w:val="single" w:sz="4" w:space="0" w:color="auto"/>
              <w:left w:val="single" w:sz="4" w:space="0" w:color="auto"/>
              <w:bottom w:val="single" w:sz="4" w:space="0" w:color="auto"/>
              <w:right w:val="single" w:sz="4" w:space="0" w:color="auto"/>
            </w:tcBorders>
            <w:vAlign w:val="center"/>
          </w:tcPr>
          <w:p w14:paraId="16964B83" w14:textId="77777777" w:rsidR="009C4FA5"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0,001</w:t>
            </w:r>
          </w:p>
        </w:tc>
      </w:tr>
      <w:tr w:rsidR="009C4FA5" w:rsidRPr="00084CF5" w14:paraId="2D500F2D" w14:textId="77777777" w:rsidTr="00BE3D5A">
        <w:trPr>
          <w:trHeight w:val="340"/>
        </w:trPr>
        <w:tc>
          <w:tcPr>
            <w:tcW w:w="1658" w:type="dxa"/>
            <w:vMerge/>
            <w:tcBorders>
              <w:left w:val="single" w:sz="4" w:space="0" w:color="auto"/>
              <w:right w:val="single" w:sz="4" w:space="0" w:color="auto"/>
            </w:tcBorders>
            <w:vAlign w:val="center"/>
          </w:tcPr>
          <w:p w14:paraId="6A924D69"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9B0B5F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B40E7F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Acto rūgštis</w:t>
            </w:r>
          </w:p>
        </w:tc>
        <w:tc>
          <w:tcPr>
            <w:tcW w:w="1546" w:type="dxa"/>
            <w:tcBorders>
              <w:top w:val="single" w:sz="4" w:space="0" w:color="auto"/>
              <w:left w:val="single" w:sz="4" w:space="0" w:color="auto"/>
              <w:bottom w:val="single" w:sz="4" w:space="0" w:color="auto"/>
              <w:right w:val="single" w:sz="4" w:space="0" w:color="auto"/>
            </w:tcBorders>
            <w:vAlign w:val="center"/>
          </w:tcPr>
          <w:p w14:paraId="640FF3E0" w14:textId="77777777" w:rsidR="009C4FA5" w:rsidRPr="00257946" w:rsidRDefault="009C4FA5"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74</w:t>
            </w:r>
          </w:p>
        </w:tc>
        <w:tc>
          <w:tcPr>
            <w:tcW w:w="1410" w:type="dxa"/>
            <w:tcBorders>
              <w:top w:val="single" w:sz="4" w:space="0" w:color="auto"/>
              <w:left w:val="single" w:sz="4" w:space="0" w:color="auto"/>
              <w:bottom w:val="single" w:sz="4" w:space="0" w:color="auto"/>
              <w:right w:val="single" w:sz="4" w:space="0" w:color="auto"/>
            </w:tcBorders>
            <w:vAlign w:val="center"/>
          </w:tcPr>
          <w:p w14:paraId="530BCFF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735E650" w14:textId="77777777" w:rsidR="009C4FA5"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0,00013</w:t>
            </w:r>
          </w:p>
        </w:tc>
        <w:tc>
          <w:tcPr>
            <w:tcW w:w="3679" w:type="dxa"/>
            <w:tcBorders>
              <w:top w:val="single" w:sz="4" w:space="0" w:color="auto"/>
              <w:left w:val="single" w:sz="4" w:space="0" w:color="auto"/>
              <w:bottom w:val="single" w:sz="4" w:space="0" w:color="auto"/>
              <w:right w:val="single" w:sz="4" w:space="0" w:color="auto"/>
            </w:tcBorders>
            <w:vAlign w:val="center"/>
          </w:tcPr>
          <w:p w14:paraId="39D14BA7" w14:textId="77777777" w:rsidR="009C4FA5"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0,0005</w:t>
            </w:r>
          </w:p>
        </w:tc>
      </w:tr>
      <w:tr w:rsidR="009C4FA5" w:rsidRPr="00084CF5" w14:paraId="4380D829" w14:textId="77777777" w:rsidTr="00BE3D5A">
        <w:trPr>
          <w:trHeight w:val="340"/>
        </w:trPr>
        <w:tc>
          <w:tcPr>
            <w:tcW w:w="1658" w:type="dxa"/>
            <w:vMerge/>
            <w:tcBorders>
              <w:left w:val="single" w:sz="4" w:space="0" w:color="auto"/>
              <w:right w:val="single" w:sz="4" w:space="0" w:color="auto"/>
            </w:tcBorders>
            <w:vAlign w:val="center"/>
          </w:tcPr>
          <w:p w14:paraId="7362EC17"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50817C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2851D0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17B6CF43" w14:textId="77777777" w:rsidR="009C4FA5" w:rsidRPr="00257946" w:rsidRDefault="009C4FA5"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5B3A08A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C6A6A78" w14:textId="77777777" w:rsidR="009C4FA5"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0,00164</w:t>
            </w:r>
          </w:p>
        </w:tc>
        <w:tc>
          <w:tcPr>
            <w:tcW w:w="3679" w:type="dxa"/>
            <w:tcBorders>
              <w:top w:val="single" w:sz="4" w:space="0" w:color="auto"/>
              <w:left w:val="single" w:sz="4" w:space="0" w:color="auto"/>
              <w:bottom w:val="single" w:sz="4" w:space="0" w:color="auto"/>
              <w:right w:val="single" w:sz="4" w:space="0" w:color="auto"/>
            </w:tcBorders>
            <w:vAlign w:val="center"/>
          </w:tcPr>
          <w:p w14:paraId="79837733" w14:textId="77777777" w:rsidR="009C4FA5"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0,008</w:t>
            </w:r>
          </w:p>
        </w:tc>
      </w:tr>
      <w:tr w:rsidR="009C4FA5" w:rsidRPr="00084CF5" w14:paraId="0558F14D" w14:textId="77777777" w:rsidTr="00BE3D5A">
        <w:trPr>
          <w:trHeight w:val="340"/>
        </w:trPr>
        <w:tc>
          <w:tcPr>
            <w:tcW w:w="1658" w:type="dxa"/>
            <w:vMerge/>
            <w:tcBorders>
              <w:left w:val="single" w:sz="4" w:space="0" w:color="auto"/>
              <w:right w:val="single" w:sz="4" w:space="0" w:color="auto"/>
            </w:tcBorders>
            <w:vAlign w:val="center"/>
          </w:tcPr>
          <w:p w14:paraId="40F187D1"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CF43E7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10DE18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Dimetilaminas</w:t>
            </w:r>
          </w:p>
        </w:tc>
        <w:tc>
          <w:tcPr>
            <w:tcW w:w="1546" w:type="dxa"/>
            <w:tcBorders>
              <w:top w:val="single" w:sz="4" w:space="0" w:color="auto"/>
              <w:left w:val="single" w:sz="4" w:space="0" w:color="auto"/>
              <w:bottom w:val="single" w:sz="4" w:space="0" w:color="auto"/>
              <w:right w:val="single" w:sz="4" w:space="0" w:color="auto"/>
            </w:tcBorders>
            <w:vAlign w:val="center"/>
          </w:tcPr>
          <w:p w14:paraId="5C92DB80" w14:textId="77777777" w:rsidR="009C4FA5" w:rsidRPr="00257946" w:rsidRDefault="009C4FA5"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4547</w:t>
            </w:r>
          </w:p>
        </w:tc>
        <w:tc>
          <w:tcPr>
            <w:tcW w:w="1410" w:type="dxa"/>
            <w:tcBorders>
              <w:top w:val="single" w:sz="4" w:space="0" w:color="auto"/>
              <w:left w:val="single" w:sz="4" w:space="0" w:color="auto"/>
              <w:bottom w:val="single" w:sz="4" w:space="0" w:color="auto"/>
              <w:right w:val="single" w:sz="4" w:space="0" w:color="auto"/>
            </w:tcBorders>
            <w:vAlign w:val="center"/>
          </w:tcPr>
          <w:p w14:paraId="08FBB25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AF487B8" w14:textId="77777777" w:rsidR="009C4FA5"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0,0002</w:t>
            </w:r>
          </w:p>
        </w:tc>
        <w:tc>
          <w:tcPr>
            <w:tcW w:w="3679" w:type="dxa"/>
            <w:tcBorders>
              <w:top w:val="single" w:sz="4" w:space="0" w:color="auto"/>
              <w:left w:val="single" w:sz="4" w:space="0" w:color="auto"/>
              <w:bottom w:val="single" w:sz="4" w:space="0" w:color="auto"/>
              <w:right w:val="single" w:sz="4" w:space="0" w:color="auto"/>
            </w:tcBorders>
            <w:vAlign w:val="center"/>
          </w:tcPr>
          <w:p w14:paraId="520783D2" w14:textId="77777777" w:rsidR="009C4FA5"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0,001</w:t>
            </w:r>
          </w:p>
        </w:tc>
      </w:tr>
      <w:tr w:rsidR="009C4FA5" w:rsidRPr="00084CF5" w14:paraId="22C55B6A" w14:textId="77777777" w:rsidTr="00BE3D5A">
        <w:trPr>
          <w:trHeight w:val="340"/>
        </w:trPr>
        <w:tc>
          <w:tcPr>
            <w:tcW w:w="1658" w:type="dxa"/>
            <w:vMerge/>
            <w:tcBorders>
              <w:left w:val="single" w:sz="4" w:space="0" w:color="auto"/>
              <w:right w:val="single" w:sz="4" w:space="0" w:color="auto"/>
            </w:tcBorders>
            <w:vAlign w:val="center"/>
          </w:tcPr>
          <w:p w14:paraId="402DBA90"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55B0AD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0BCB75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Dimetilsulfidas</w:t>
            </w:r>
          </w:p>
        </w:tc>
        <w:tc>
          <w:tcPr>
            <w:tcW w:w="1546" w:type="dxa"/>
            <w:tcBorders>
              <w:top w:val="single" w:sz="4" w:space="0" w:color="auto"/>
              <w:left w:val="single" w:sz="4" w:space="0" w:color="auto"/>
              <w:bottom w:val="single" w:sz="4" w:space="0" w:color="auto"/>
              <w:right w:val="single" w:sz="4" w:space="0" w:color="auto"/>
            </w:tcBorders>
            <w:vAlign w:val="center"/>
          </w:tcPr>
          <w:p w14:paraId="62D29CDC" w14:textId="77777777" w:rsidR="009C4FA5" w:rsidRPr="00257946" w:rsidRDefault="009C4FA5"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4530</w:t>
            </w:r>
          </w:p>
        </w:tc>
        <w:tc>
          <w:tcPr>
            <w:tcW w:w="1410" w:type="dxa"/>
            <w:tcBorders>
              <w:top w:val="single" w:sz="4" w:space="0" w:color="auto"/>
              <w:left w:val="single" w:sz="4" w:space="0" w:color="auto"/>
              <w:bottom w:val="single" w:sz="4" w:space="0" w:color="auto"/>
              <w:right w:val="single" w:sz="4" w:space="0" w:color="auto"/>
            </w:tcBorders>
            <w:vAlign w:val="center"/>
          </w:tcPr>
          <w:p w14:paraId="44D8815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0E778C5" w14:textId="77777777" w:rsidR="009C4FA5"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0,00197</w:t>
            </w:r>
          </w:p>
        </w:tc>
        <w:tc>
          <w:tcPr>
            <w:tcW w:w="3679" w:type="dxa"/>
            <w:tcBorders>
              <w:top w:val="single" w:sz="4" w:space="0" w:color="auto"/>
              <w:left w:val="single" w:sz="4" w:space="0" w:color="auto"/>
              <w:bottom w:val="single" w:sz="4" w:space="0" w:color="auto"/>
              <w:right w:val="single" w:sz="4" w:space="0" w:color="auto"/>
            </w:tcBorders>
            <w:vAlign w:val="center"/>
          </w:tcPr>
          <w:p w14:paraId="0B10E8F3" w14:textId="77777777" w:rsidR="009C4FA5"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0,009</w:t>
            </w:r>
          </w:p>
        </w:tc>
      </w:tr>
      <w:tr w:rsidR="009C4FA5" w:rsidRPr="00084CF5" w14:paraId="770FBAB3" w14:textId="77777777" w:rsidTr="00BE3D5A">
        <w:trPr>
          <w:trHeight w:val="340"/>
        </w:trPr>
        <w:tc>
          <w:tcPr>
            <w:tcW w:w="1658" w:type="dxa"/>
            <w:vMerge/>
            <w:tcBorders>
              <w:left w:val="single" w:sz="4" w:space="0" w:color="auto"/>
              <w:right w:val="single" w:sz="4" w:space="0" w:color="auto"/>
            </w:tcBorders>
            <w:vAlign w:val="center"/>
          </w:tcPr>
          <w:p w14:paraId="0850C0A3"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CFAD98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E76C46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Fenolis</w:t>
            </w:r>
          </w:p>
        </w:tc>
        <w:tc>
          <w:tcPr>
            <w:tcW w:w="1546" w:type="dxa"/>
            <w:tcBorders>
              <w:top w:val="single" w:sz="4" w:space="0" w:color="auto"/>
              <w:left w:val="single" w:sz="4" w:space="0" w:color="auto"/>
              <w:bottom w:val="single" w:sz="4" w:space="0" w:color="auto"/>
              <w:right w:val="single" w:sz="4" w:space="0" w:color="auto"/>
            </w:tcBorders>
            <w:vAlign w:val="center"/>
          </w:tcPr>
          <w:p w14:paraId="0D58EF59" w14:textId="77777777" w:rsidR="009C4FA5" w:rsidRPr="00257946" w:rsidRDefault="009C4FA5"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846</w:t>
            </w:r>
          </w:p>
        </w:tc>
        <w:tc>
          <w:tcPr>
            <w:tcW w:w="1410" w:type="dxa"/>
            <w:tcBorders>
              <w:top w:val="single" w:sz="4" w:space="0" w:color="auto"/>
              <w:left w:val="single" w:sz="4" w:space="0" w:color="auto"/>
              <w:bottom w:val="single" w:sz="4" w:space="0" w:color="auto"/>
              <w:right w:val="single" w:sz="4" w:space="0" w:color="auto"/>
            </w:tcBorders>
            <w:vAlign w:val="center"/>
          </w:tcPr>
          <w:p w14:paraId="27E2D39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3DC32C7" w14:textId="77777777" w:rsidR="009C4FA5"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0,00027</w:t>
            </w:r>
          </w:p>
        </w:tc>
        <w:tc>
          <w:tcPr>
            <w:tcW w:w="3679" w:type="dxa"/>
            <w:tcBorders>
              <w:top w:val="single" w:sz="4" w:space="0" w:color="auto"/>
              <w:left w:val="single" w:sz="4" w:space="0" w:color="auto"/>
              <w:bottom w:val="single" w:sz="4" w:space="0" w:color="auto"/>
              <w:right w:val="single" w:sz="4" w:space="0" w:color="auto"/>
            </w:tcBorders>
            <w:vAlign w:val="center"/>
          </w:tcPr>
          <w:p w14:paraId="7194DDD9" w14:textId="77777777" w:rsidR="009C4FA5"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0,001</w:t>
            </w:r>
          </w:p>
        </w:tc>
      </w:tr>
      <w:tr w:rsidR="009C4FA5" w:rsidRPr="00084CF5" w14:paraId="1578C553" w14:textId="77777777" w:rsidTr="00BE3D5A">
        <w:trPr>
          <w:trHeight w:val="340"/>
        </w:trPr>
        <w:tc>
          <w:tcPr>
            <w:tcW w:w="1658" w:type="dxa"/>
            <w:vMerge/>
            <w:tcBorders>
              <w:left w:val="single" w:sz="4" w:space="0" w:color="auto"/>
              <w:right w:val="single" w:sz="4" w:space="0" w:color="auto"/>
            </w:tcBorders>
            <w:vAlign w:val="center"/>
          </w:tcPr>
          <w:p w14:paraId="317A6262"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F1D1F1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B3EBF3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Formaldehidas</w:t>
            </w:r>
          </w:p>
        </w:tc>
        <w:tc>
          <w:tcPr>
            <w:tcW w:w="1546" w:type="dxa"/>
            <w:tcBorders>
              <w:top w:val="single" w:sz="4" w:space="0" w:color="auto"/>
              <w:left w:val="single" w:sz="4" w:space="0" w:color="auto"/>
              <w:bottom w:val="single" w:sz="4" w:space="0" w:color="auto"/>
              <w:right w:val="single" w:sz="4" w:space="0" w:color="auto"/>
            </w:tcBorders>
            <w:vAlign w:val="center"/>
          </w:tcPr>
          <w:p w14:paraId="113ACFF1" w14:textId="77777777" w:rsidR="009C4FA5" w:rsidRPr="00257946" w:rsidRDefault="009C4FA5"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871</w:t>
            </w:r>
          </w:p>
        </w:tc>
        <w:tc>
          <w:tcPr>
            <w:tcW w:w="1410" w:type="dxa"/>
            <w:tcBorders>
              <w:top w:val="single" w:sz="4" w:space="0" w:color="auto"/>
              <w:left w:val="single" w:sz="4" w:space="0" w:color="auto"/>
              <w:bottom w:val="single" w:sz="4" w:space="0" w:color="auto"/>
              <w:right w:val="single" w:sz="4" w:space="0" w:color="auto"/>
            </w:tcBorders>
            <w:vAlign w:val="center"/>
          </w:tcPr>
          <w:p w14:paraId="1848090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E8FE98D" w14:textId="77777777" w:rsidR="009C4FA5"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0,0002</w:t>
            </w:r>
          </w:p>
        </w:tc>
        <w:tc>
          <w:tcPr>
            <w:tcW w:w="3679" w:type="dxa"/>
            <w:tcBorders>
              <w:top w:val="single" w:sz="4" w:space="0" w:color="auto"/>
              <w:left w:val="single" w:sz="4" w:space="0" w:color="auto"/>
              <w:bottom w:val="single" w:sz="4" w:space="0" w:color="auto"/>
              <w:right w:val="single" w:sz="4" w:space="0" w:color="auto"/>
            </w:tcBorders>
            <w:vAlign w:val="center"/>
          </w:tcPr>
          <w:p w14:paraId="11FF980C" w14:textId="77777777" w:rsidR="009C4FA5"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0,001</w:t>
            </w:r>
          </w:p>
        </w:tc>
      </w:tr>
      <w:tr w:rsidR="009C4FA5" w:rsidRPr="00084CF5" w14:paraId="4216D5E6" w14:textId="77777777" w:rsidTr="00BE3D5A">
        <w:trPr>
          <w:trHeight w:val="340"/>
        </w:trPr>
        <w:tc>
          <w:tcPr>
            <w:tcW w:w="1658" w:type="dxa"/>
            <w:vMerge/>
            <w:tcBorders>
              <w:left w:val="single" w:sz="4" w:space="0" w:color="auto"/>
              <w:right w:val="single" w:sz="4" w:space="0" w:color="auto"/>
            </w:tcBorders>
            <w:vAlign w:val="center"/>
          </w:tcPr>
          <w:p w14:paraId="5536C722"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182563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032674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 xml:space="preserve">Merkaptanai </w:t>
            </w:r>
          </w:p>
        </w:tc>
        <w:tc>
          <w:tcPr>
            <w:tcW w:w="1546" w:type="dxa"/>
            <w:tcBorders>
              <w:top w:val="single" w:sz="4" w:space="0" w:color="auto"/>
              <w:left w:val="single" w:sz="4" w:space="0" w:color="auto"/>
              <w:bottom w:val="single" w:sz="4" w:space="0" w:color="auto"/>
              <w:right w:val="single" w:sz="4" w:space="0" w:color="auto"/>
            </w:tcBorders>
            <w:vAlign w:val="center"/>
          </w:tcPr>
          <w:p w14:paraId="58B0ECD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1375</w:t>
            </w:r>
          </w:p>
        </w:tc>
        <w:tc>
          <w:tcPr>
            <w:tcW w:w="1410" w:type="dxa"/>
            <w:tcBorders>
              <w:top w:val="single" w:sz="4" w:space="0" w:color="auto"/>
              <w:left w:val="single" w:sz="4" w:space="0" w:color="auto"/>
              <w:bottom w:val="single" w:sz="4" w:space="0" w:color="auto"/>
              <w:right w:val="single" w:sz="4" w:space="0" w:color="auto"/>
            </w:tcBorders>
            <w:vAlign w:val="center"/>
          </w:tcPr>
          <w:p w14:paraId="167A595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EC2D7D0" w14:textId="77777777" w:rsidR="009C4FA5"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0,00059</w:t>
            </w:r>
          </w:p>
        </w:tc>
        <w:tc>
          <w:tcPr>
            <w:tcW w:w="3679" w:type="dxa"/>
            <w:tcBorders>
              <w:top w:val="single" w:sz="4" w:space="0" w:color="auto"/>
              <w:left w:val="single" w:sz="4" w:space="0" w:color="auto"/>
              <w:bottom w:val="single" w:sz="4" w:space="0" w:color="auto"/>
              <w:right w:val="single" w:sz="4" w:space="0" w:color="auto"/>
            </w:tcBorders>
            <w:vAlign w:val="center"/>
          </w:tcPr>
          <w:p w14:paraId="43DE4C03" w14:textId="77777777" w:rsidR="009C4FA5"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0,003</w:t>
            </w:r>
          </w:p>
        </w:tc>
      </w:tr>
      <w:tr w:rsidR="009C4FA5" w:rsidRPr="00084CF5" w14:paraId="2EA55CB3" w14:textId="77777777" w:rsidTr="00BE3D5A">
        <w:trPr>
          <w:trHeight w:val="340"/>
        </w:trPr>
        <w:tc>
          <w:tcPr>
            <w:tcW w:w="1658" w:type="dxa"/>
            <w:vMerge/>
            <w:tcBorders>
              <w:left w:val="single" w:sz="4" w:space="0" w:color="auto"/>
              <w:right w:val="single" w:sz="4" w:space="0" w:color="auto"/>
            </w:tcBorders>
            <w:vAlign w:val="center"/>
          </w:tcPr>
          <w:p w14:paraId="0118A4FC"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97E158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50C24B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Pentanolis</w:t>
            </w:r>
          </w:p>
        </w:tc>
        <w:tc>
          <w:tcPr>
            <w:tcW w:w="1546" w:type="dxa"/>
            <w:tcBorders>
              <w:top w:val="single" w:sz="4" w:space="0" w:color="auto"/>
              <w:left w:val="single" w:sz="4" w:space="0" w:color="auto"/>
              <w:bottom w:val="single" w:sz="4" w:space="0" w:color="auto"/>
              <w:right w:val="single" w:sz="4" w:space="0" w:color="auto"/>
            </w:tcBorders>
            <w:vAlign w:val="center"/>
          </w:tcPr>
          <w:p w14:paraId="1DEA96C8" w14:textId="77777777" w:rsidR="009C4FA5" w:rsidRPr="00257946" w:rsidRDefault="009C4FA5"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4660</w:t>
            </w:r>
          </w:p>
        </w:tc>
        <w:tc>
          <w:tcPr>
            <w:tcW w:w="1410" w:type="dxa"/>
            <w:tcBorders>
              <w:top w:val="single" w:sz="4" w:space="0" w:color="auto"/>
              <w:left w:val="single" w:sz="4" w:space="0" w:color="auto"/>
              <w:bottom w:val="single" w:sz="4" w:space="0" w:color="auto"/>
              <w:right w:val="single" w:sz="4" w:space="0" w:color="auto"/>
            </w:tcBorders>
            <w:vAlign w:val="center"/>
          </w:tcPr>
          <w:p w14:paraId="4BA73B4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99A6E68" w14:textId="77777777" w:rsidR="009C4FA5"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0,00007</w:t>
            </w:r>
          </w:p>
        </w:tc>
        <w:tc>
          <w:tcPr>
            <w:tcW w:w="3679" w:type="dxa"/>
            <w:tcBorders>
              <w:top w:val="single" w:sz="4" w:space="0" w:color="auto"/>
              <w:left w:val="single" w:sz="4" w:space="0" w:color="auto"/>
              <w:bottom w:val="single" w:sz="4" w:space="0" w:color="auto"/>
              <w:right w:val="single" w:sz="4" w:space="0" w:color="auto"/>
            </w:tcBorders>
            <w:vAlign w:val="center"/>
          </w:tcPr>
          <w:p w14:paraId="648A7487" w14:textId="77777777" w:rsidR="009C4FA5"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0,0003</w:t>
            </w:r>
          </w:p>
        </w:tc>
      </w:tr>
      <w:tr w:rsidR="009C4FA5" w:rsidRPr="00084CF5" w14:paraId="51459E32" w14:textId="77777777" w:rsidTr="00BE3D5A">
        <w:trPr>
          <w:trHeight w:val="187"/>
        </w:trPr>
        <w:tc>
          <w:tcPr>
            <w:tcW w:w="1658" w:type="dxa"/>
            <w:vMerge/>
            <w:tcBorders>
              <w:left w:val="single" w:sz="4" w:space="0" w:color="auto"/>
              <w:bottom w:val="single" w:sz="4" w:space="0" w:color="auto"/>
              <w:right w:val="single" w:sz="4" w:space="0" w:color="auto"/>
            </w:tcBorders>
            <w:vAlign w:val="center"/>
          </w:tcPr>
          <w:p w14:paraId="18E209F5"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32A4C80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69BA8E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Sieros vandenilis</w:t>
            </w:r>
          </w:p>
        </w:tc>
        <w:tc>
          <w:tcPr>
            <w:tcW w:w="1546" w:type="dxa"/>
            <w:tcBorders>
              <w:top w:val="single" w:sz="4" w:space="0" w:color="auto"/>
              <w:left w:val="single" w:sz="4" w:space="0" w:color="auto"/>
              <w:bottom w:val="single" w:sz="4" w:space="0" w:color="auto"/>
              <w:right w:val="single" w:sz="4" w:space="0" w:color="auto"/>
            </w:tcBorders>
            <w:vAlign w:val="center"/>
          </w:tcPr>
          <w:p w14:paraId="4CACCF96" w14:textId="77777777" w:rsidR="009C4FA5" w:rsidRPr="00257946" w:rsidRDefault="009C4FA5"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1778</w:t>
            </w:r>
          </w:p>
        </w:tc>
        <w:tc>
          <w:tcPr>
            <w:tcW w:w="1410" w:type="dxa"/>
            <w:tcBorders>
              <w:top w:val="single" w:sz="4" w:space="0" w:color="auto"/>
              <w:left w:val="single" w:sz="4" w:space="0" w:color="auto"/>
              <w:bottom w:val="single" w:sz="4" w:space="0" w:color="auto"/>
              <w:right w:val="single" w:sz="4" w:space="0" w:color="auto"/>
            </w:tcBorders>
            <w:vAlign w:val="center"/>
          </w:tcPr>
          <w:p w14:paraId="1CA4839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E58E004" w14:textId="77777777" w:rsidR="009C4FA5"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0,00197</w:t>
            </w:r>
          </w:p>
        </w:tc>
        <w:tc>
          <w:tcPr>
            <w:tcW w:w="3679" w:type="dxa"/>
            <w:tcBorders>
              <w:top w:val="single" w:sz="4" w:space="0" w:color="auto"/>
              <w:left w:val="single" w:sz="4" w:space="0" w:color="auto"/>
              <w:bottom w:val="single" w:sz="4" w:space="0" w:color="auto"/>
              <w:right w:val="single" w:sz="4" w:space="0" w:color="auto"/>
            </w:tcBorders>
            <w:vAlign w:val="center"/>
          </w:tcPr>
          <w:p w14:paraId="6296E114" w14:textId="77777777" w:rsidR="009C4FA5"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0,009</w:t>
            </w:r>
          </w:p>
        </w:tc>
      </w:tr>
      <w:tr w:rsidR="00C70C2B" w:rsidRPr="00084CF5" w14:paraId="456F287A" w14:textId="77777777" w:rsidTr="00BE3D5A">
        <w:tc>
          <w:tcPr>
            <w:tcW w:w="1658" w:type="dxa"/>
            <w:vMerge w:val="restart"/>
            <w:tcBorders>
              <w:top w:val="single" w:sz="4" w:space="0" w:color="auto"/>
              <w:left w:val="single" w:sz="4" w:space="0" w:color="auto"/>
              <w:right w:val="single" w:sz="4" w:space="0" w:color="auto"/>
            </w:tcBorders>
            <w:vAlign w:val="center"/>
          </w:tcPr>
          <w:p w14:paraId="76D2CD83"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Utilizavimo cechas</w:t>
            </w:r>
          </w:p>
        </w:tc>
        <w:tc>
          <w:tcPr>
            <w:tcW w:w="1498" w:type="dxa"/>
            <w:gridSpan w:val="2"/>
            <w:vMerge w:val="restart"/>
            <w:tcBorders>
              <w:top w:val="single" w:sz="4" w:space="0" w:color="auto"/>
              <w:left w:val="single" w:sz="4" w:space="0" w:color="auto"/>
              <w:right w:val="single" w:sz="4" w:space="0" w:color="auto"/>
            </w:tcBorders>
            <w:vAlign w:val="center"/>
          </w:tcPr>
          <w:p w14:paraId="10230345" w14:textId="77777777" w:rsidR="00C70C2B" w:rsidRPr="00257946" w:rsidRDefault="00C70C2B"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083</w:t>
            </w:r>
          </w:p>
        </w:tc>
        <w:tc>
          <w:tcPr>
            <w:tcW w:w="3114" w:type="dxa"/>
            <w:tcBorders>
              <w:top w:val="single" w:sz="4" w:space="0" w:color="auto"/>
              <w:left w:val="single" w:sz="4" w:space="0" w:color="auto"/>
              <w:bottom w:val="single" w:sz="4" w:space="0" w:color="auto"/>
              <w:right w:val="single" w:sz="4" w:space="0" w:color="auto"/>
            </w:tcBorders>
            <w:vAlign w:val="center"/>
          </w:tcPr>
          <w:p w14:paraId="2A41181A"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Acetonas</w:t>
            </w:r>
          </w:p>
        </w:tc>
        <w:tc>
          <w:tcPr>
            <w:tcW w:w="1546" w:type="dxa"/>
            <w:tcBorders>
              <w:top w:val="single" w:sz="4" w:space="0" w:color="auto"/>
              <w:left w:val="single" w:sz="4" w:space="0" w:color="auto"/>
              <w:bottom w:val="single" w:sz="4" w:space="0" w:color="auto"/>
              <w:right w:val="single" w:sz="4" w:space="0" w:color="auto"/>
            </w:tcBorders>
            <w:vAlign w:val="center"/>
          </w:tcPr>
          <w:p w14:paraId="1E467377" w14:textId="77777777" w:rsidR="00C70C2B" w:rsidRPr="00257946" w:rsidRDefault="00C70C2B"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65</w:t>
            </w:r>
          </w:p>
        </w:tc>
        <w:tc>
          <w:tcPr>
            <w:tcW w:w="1410" w:type="dxa"/>
            <w:tcBorders>
              <w:top w:val="single" w:sz="4" w:space="0" w:color="auto"/>
              <w:left w:val="single" w:sz="4" w:space="0" w:color="auto"/>
              <w:bottom w:val="single" w:sz="4" w:space="0" w:color="auto"/>
              <w:right w:val="single" w:sz="4" w:space="0" w:color="auto"/>
            </w:tcBorders>
            <w:vAlign w:val="center"/>
          </w:tcPr>
          <w:p w14:paraId="0FC863CA"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5A901C5"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0,0002</w:t>
            </w:r>
          </w:p>
        </w:tc>
        <w:tc>
          <w:tcPr>
            <w:tcW w:w="3679" w:type="dxa"/>
            <w:tcBorders>
              <w:top w:val="single" w:sz="4" w:space="0" w:color="auto"/>
              <w:left w:val="single" w:sz="4" w:space="0" w:color="auto"/>
              <w:bottom w:val="single" w:sz="4" w:space="0" w:color="auto"/>
              <w:right w:val="single" w:sz="4" w:space="0" w:color="auto"/>
            </w:tcBorders>
            <w:vAlign w:val="center"/>
          </w:tcPr>
          <w:p w14:paraId="0FB59DB0"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0,001</w:t>
            </w:r>
          </w:p>
        </w:tc>
      </w:tr>
      <w:tr w:rsidR="00C70C2B" w:rsidRPr="00084CF5" w14:paraId="5E13E33A" w14:textId="77777777" w:rsidTr="00BE3D5A">
        <w:tc>
          <w:tcPr>
            <w:tcW w:w="1658" w:type="dxa"/>
            <w:vMerge/>
            <w:tcBorders>
              <w:left w:val="single" w:sz="4" w:space="0" w:color="auto"/>
              <w:right w:val="single" w:sz="4" w:space="0" w:color="auto"/>
            </w:tcBorders>
            <w:vAlign w:val="center"/>
          </w:tcPr>
          <w:p w14:paraId="5470AB5B" w14:textId="77777777" w:rsidR="00C70C2B" w:rsidRPr="00257946" w:rsidRDefault="00C70C2B"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16AB680" w14:textId="77777777" w:rsidR="00C70C2B" w:rsidRPr="00257946" w:rsidRDefault="00C70C2B"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5E80A50"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Acto rūgštis</w:t>
            </w:r>
          </w:p>
        </w:tc>
        <w:tc>
          <w:tcPr>
            <w:tcW w:w="1546" w:type="dxa"/>
            <w:tcBorders>
              <w:top w:val="single" w:sz="4" w:space="0" w:color="auto"/>
              <w:left w:val="single" w:sz="4" w:space="0" w:color="auto"/>
              <w:bottom w:val="single" w:sz="4" w:space="0" w:color="auto"/>
              <w:right w:val="single" w:sz="4" w:space="0" w:color="auto"/>
            </w:tcBorders>
            <w:vAlign w:val="center"/>
          </w:tcPr>
          <w:p w14:paraId="61E099A5" w14:textId="77777777" w:rsidR="00C70C2B" w:rsidRPr="00257946" w:rsidRDefault="00C70C2B"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74</w:t>
            </w:r>
          </w:p>
        </w:tc>
        <w:tc>
          <w:tcPr>
            <w:tcW w:w="1410" w:type="dxa"/>
            <w:tcBorders>
              <w:top w:val="single" w:sz="4" w:space="0" w:color="auto"/>
              <w:left w:val="single" w:sz="4" w:space="0" w:color="auto"/>
              <w:bottom w:val="single" w:sz="4" w:space="0" w:color="auto"/>
              <w:right w:val="single" w:sz="4" w:space="0" w:color="auto"/>
            </w:tcBorders>
            <w:vAlign w:val="center"/>
          </w:tcPr>
          <w:p w14:paraId="00733A9E"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F9C738C"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0,00013</w:t>
            </w:r>
          </w:p>
        </w:tc>
        <w:tc>
          <w:tcPr>
            <w:tcW w:w="3679" w:type="dxa"/>
            <w:tcBorders>
              <w:top w:val="single" w:sz="4" w:space="0" w:color="auto"/>
              <w:left w:val="single" w:sz="4" w:space="0" w:color="auto"/>
              <w:bottom w:val="single" w:sz="4" w:space="0" w:color="auto"/>
              <w:right w:val="single" w:sz="4" w:space="0" w:color="auto"/>
            </w:tcBorders>
            <w:vAlign w:val="center"/>
          </w:tcPr>
          <w:p w14:paraId="1009ABE3"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0,0005</w:t>
            </w:r>
          </w:p>
        </w:tc>
      </w:tr>
      <w:tr w:rsidR="00C70C2B" w:rsidRPr="00084CF5" w14:paraId="5A2C80D5" w14:textId="77777777" w:rsidTr="00BE3D5A">
        <w:tc>
          <w:tcPr>
            <w:tcW w:w="1658" w:type="dxa"/>
            <w:vMerge/>
            <w:tcBorders>
              <w:left w:val="single" w:sz="4" w:space="0" w:color="auto"/>
              <w:right w:val="single" w:sz="4" w:space="0" w:color="auto"/>
            </w:tcBorders>
            <w:vAlign w:val="center"/>
          </w:tcPr>
          <w:p w14:paraId="3C011804" w14:textId="77777777" w:rsidR="00C70C2B" w:rsidRPr="00257946" w:rsidRDefault="00C70C2B"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103132B" w14:textId="77777777" w:rsidR="00C70C2B" w:rsidRPr="00257946" w:rsidRDefault="00C70C2B"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E031790"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17ABB8F8" w14:textId="77777777" w:rsidR="00C70C2B" w:rsidRPr="00257946" w:rsidRDefault="00C70C2B"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31E3CAC6"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AE6EF1E"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0,00164</w:t>
            </w:r>
          </w:p>
        </w:tc>
        <w:tc>
          <w:tcPr>
            <w:tcW w:w="3679" w:type="dxa"/>
            <w:tcBorders>
              <w:top w:val="single" w:sz="4" w:space="0" w:color="auto"/>
              <w:left w:val="single" w:sz="4" w:space="0" w:color="auto"/>
              <w:bottom w:val="single" w:sz="4" w:space="0" w:color="auto"/>
              <w:right w:val="single" w:sz="4" w:space="0" w:color="auto"/>
            </w:tcBorders>
            <w:vAlign w:val="center"/>
          </w:tcPr>
          <w:p w14:paraId="586FF590"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0,008</w:t>
            </w:r>
          </w:p>
        </w:tc>
      </w:tr>
      <w:tr w:rsidR="00C70C2B" w:rsidRPr="00084CF5" w14:paraId="3D5EAF25" w14:textId="77777777" w:rsidTr="00BE3D5A">
        <w:tc>
          <w:tcPr>
            <w:tcW w:w="1658" w:type="dxa"/>
            <w:vMerge/>
            <w:tcBorders>
              <w:left w:val="single" w:sz="4" w:space="0" w:color="auto"/>
              <w:right w:val="single" w:sz="4" w:space="0" w:color="auto"/>
            </w:tcBorders>
            <w:vAlign w:val="center"/>
          </w:tcPr>
          <w:p w14:paraId="78575E51" w14:textId="77777777" w:rsidR="00C70C2B" w:rsidRPr="00257946" w:rsidRDefault="00C70C2B"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ACA3BB1" w14:textId="77777777" w:rsidR="00C70C2B" w:rsidRPr="00257946" w:rsidRDefault="00C70C2B"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B60CF4A"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Dimetilaminas</w:t>
            </w:r>
          </w:p>
        </w:tc>
        <w:tc>
          <w:tcPr>
            <w:tcW w:w="1546" w:type="dxa"/>
            <w:tcBorders>
              <w:top w:val="single" w:sz="4" w:space="0" w:color="auto"/>
              <w:left w:val="single" w:sz="4" w:space="0" w:color="auto"/>
              <w:bottom w:val="single" w:sz="4" w:space="0" w:color="auto"/>
              <w:right w:val="single" w:sz="4" w:space="0" w:color="auto"/>
            </w:tcBorders>
            <w:vAlign w:val="center"/>
          </w:tcPr>
          <w:p w14:paraId="5BFD297D" w14:textId="77777777" w:rsidR="00C70C2B" w:rsidRPr="00257946" w:rsidRDefault="00C70C2B"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4547</w:t>
            </w:r>
          </w:p>
        </w:tc>
        <w:tc>
          <w:tcPr>
            <w:tcW w:w="1410" w:type="dxa"/>
            <w:tcBorders>
              <w:top w:val="single" w:sz="4" w:space="0" w:color="auto"/>
              <w:left w:val="single" w:sz="4" w:space="0" w:color="auto"/>
              <w:bottom w:val="single" w:sz="4" w:space="0" w:color="auto"/>
              <w:right w:val="single" w:sz="4" w:space="0" w:color="auto"/>
            </w:tcBorders>
            <w:vAlign w:val="center"/>
          </w:tcPr>
          <w:p w14:paraId="1A2D97EC"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22A07B5"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0,0002</w:t>
            </w:r>
          </w:p>
        </w:tc>
        <w:tc>
          <w:tcPr>
            <w:tcW w:w="3679" w:type="dxa"/>
            <w:tcBorders>
              <w:top w:val="single" w:sz="4" w:space="0" w:color="auto"/>
              <w:left w:val="single" w:sz="4" w:space="0" w:color="auto"/>
              <w:bottom w:val="single" w:sz="4" w:space="0" w:color="auto"/>
              <w:right w:val="single" w:sz="4" w:space="0" w:color="auto"/>
            </w:tcBorders>
            <w:vAlign w:val="center"/>
          </w:tcPr>
          <w:p w14:paraId="017695D5"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0,001</w:t>
            </w:r>
          </w:p>
        </w:tc>
      </w:tr>
      <w:tr w:rsidR="00C70C2B" w:rsidRPr="00084CF5" w14:paraId="3DCC8CAB" w14:textId="77777777" w:rsidTr="00BE3D5A">
        <w:tc>
          <w:tcPr>
            <w:tcW w:w="1658" w:type="dxa"/>
            <w:vMerge/>
            <w:tcBorders>
              <w:left w:val="single" w:sz="4" w:space="0" w:color="auto"/>
              <w:right w:val="single" w:sz="4" w:space="0" w:color="auto"/>
            </w:tcBorders>
            <w:vAlign w:val="center"/>
          </w:tcPr>
          <w:p w14:paraId="74720312" w14:textId="77777777" w:rsidR="00C70C2B" w:rsidRPr="00257946" w:rsidRDefault="00C70C2B"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4ECACAB" w14:textId="77777777" w:rsidR="00C70C2B" w:rsidRPr="00257946" w:rsidRDefault="00C70C2B"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6A901F4"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Dimetilsulfidas</w:t>
            </w:r>
          </w:p>
        </w:tc>
        <w:tc>
          <w:tcPr>
            <w:tcW w:w="1546" w:type="dxa"/>
            <w:tcBorders>
              <w:top w:val="single" w:sz="4" w:space="0" w:color="auto"/>
              <w:left w:val="single" w:sz="4" w:space="0" w:color="auto"/>
              <w:bottom w:val="single" w:sz="4" w:space="0" w:color="auto"/>
              <w:right w:val="single" w:sz="4" w:space="0" w:color="auto"/>
            </w:tcBorders>
            <w:vAlign w:val="center"/>
          </w:tcPr>
          <w:p w14:paraId="6CBC9B58" w14:textId="77777777" w:rsidR="00C70C2B" w:rsidRPr="00257946" w:rsidRDefault="00C70C2B"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4530</w:t>
            </w:r>
          </w:p>
        </w:tc>
        <w:tc>
          <w:tcPr>
            <w:tcW w:w="1410" w:type="dxa"/>
            <w:tcBorders>
              <w:top w:val="single" w:sz="4" w:space="0" w:color="auto"/>
              <w:left w:val="single" w:sz="4" w:space="0" w:color="auto"/>
              <w:bottom w:val="single" w:sz="4" w:space="0" w:color="auto"/>
              <w:right w:val="single" w:sz="4" w:space="0" w:color="auto"/>
            </w:tcBorders>
            <w:vAlign w:val="center"/>
          </w:tcPr>
          <w:p w14:paraId="1AA07788"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91659ED"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0,00199</w:t>
            </w:r>
          </w:p>
        </w:tc>
        <w:tc>
          <w:tcPr>
            <w:tcW w:w="3679" w:type="dxa"/>
            <w:tcBorders>
              <w:top w:val="single" w:sz="4" w:space="0" w:color="auto"/>
              <w:left w:val="single" w:sz="4" w:space="0" w:color="auto"/>
              <w:bottom w:val="single" w:sz="4" w:space="0" w:color="auto"/>
              <w:right w:val="single" w:sz="4" w:space="0" w:color="auto"/>
            </w:tcBorders>
            <w:vAlign w:val="center"/>
          </w:tcPr>
          <w:p w14:paraId="09849173"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0,009</w:t>
            </w:r>
          </w:p>
        </w:tc>
      </w:tr>
      <w:tr w:rsidR="00C70C2B" w:rsidRPr="00084CF5" w14:paraId="1E146E57" w14:textId="77777777" w:rsidTr="00BE3D5A">
        <w:tc>
          <w:tcPr>
            <w:tcW w:w="1658" w:type="dxa"/>
            <w:vMerge/>
            <w:tcBorders>
              <w:left w:val="single" w:sz="4" w:space="0" w:color="auto"/>
              <w:right w:val="single" w:sz="4" w:space="0" w:color="auto"/>
            </w:tcBorders>
            <w:vAlign w:val="center"/>
          </w:tcPr>
          <w:p w14:paraId="6B3D562F" w14:textId="77777777" w:rsidR="00C70C2B" w:rsidRPr="00257946" w:rsidRDefault="00C70C2B"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B202FA7" w14:textId="77777777" w:rsidR="00C70C2B" w:rsidRPr="00257946" w:rsidRDefault="00C70C2B"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CD0E6C6"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Fenolis</w:t>
            </w:r>
          </w:p>
        </w:tc>
        <w:tc>
          <w:tcPr>
            <w:tcW w:w="1546" w:type="dxa"/>
            <w:tcBorders>
              <w:top w:val="single" w:sz="4" w:space="0" w:color="auto"/>
              <w:left w:val="single" w:sz="4" w:space="0" w:color="auto"/>
              <w:bottom w:val="single" w:sz="4" w:space="0" w:color="auto"/>
              <w:right w:val="single" w:sz="4" w:space="0" w:color="auto"/>
            </w:tcBorders>
            <w:vAlign w:val="center"/>
          </w:tcPr>
          <w:p w14:paraId="4531E9E2" w14:textId="77777777" w:rsidR="00C70C2B" w:rsidRPr="00257946" w:rsidRDefault="00C70C2B"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846</w:t>
            </w:r>
          </w:p>
        </w:tc>
        <w:tc>
          <w:tcPr>
            <w:tcW w:w="1410" w:type="dxa"/>
            <w:tcBorders>
              <w:top w:val="single" w:sz="4" w:space="0" w:color="auto"/>
              <w:left w:val="single" w:sz="4" w:space="0" w:color="auto"/>
              <w:bottom w:val="single" w:sz="4" w:space="0" w:color="auto"/>
              <w:right w:val="single" w:sz="4" w:space="0" w:color="auto"/>
            </w:tcBorders>
            <w:vAlign w:val="center"/>
          </w:tcPr>
          <w:p w14:paraId="26E66689"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FF84AAB"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2355651A"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0,001</w:t>
            </w:r>
          </w:p>
        </w:tc>
      </w:tr>
      <w:tr w:rsidR="00C70C2B" w:rsidRPr="00084CF5" w14:paraId="7E94A396" w14:textId="77777777" w:rsidTr="00BE3D5A">
        <w:tc>
          <w:tcPr>
            <w:tcW w:w="1658" w:type="dxa"/>
            <w:vMerge/>
            <w:tcBorders>
              <w:left w:val="single" w:sz="4" w:space="0" w:color="auto"/>
              <w:right w:val="single" w:sz="4" w:space="0" w:color="auto"/>
            </w:tcBorders>
            <w:vAlign w:val="center"/>
          </w:tcPr>
          <w:p w14:paraId="10D9B58F" w14:textId="77777777" w:rsidR="00C70C2B" w:rsidRPr="00257946" w:rsidRDefault="00C70C2B"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B16DA09" w14:textId="77777777" w:rsidR="00C70C2B" w:rsidRPr="00257946" w:rsidRDefault="00C70C2B"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6B74FC2"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Formaldehidas</w:t>
            </w:r>
          </w:p>
        </w:tc>
        <w:tc>
          <w:tcPr>
            <w:tcW w:w="1546" w:type="dxa"/>
            <w:tcBorders>
              <w:top w:val="single" w:sz="4" w:space="0" w:color="auto"/>
              <w:left w:val="single" w:sz="4" w:space="0" w:color="auto"/>
              <w:bottom w:val="single" w:sz="4" w:space="0" w:color="auto"/>
              <w:right w:val="single" w:sz="4" w:space="0" w:color="auto"/>
            </w:tcBorders>
            <w:vAlign w:val="center"/>
          </w:tcPr>
          <w:p w14:paraId="417B79B4" w14:textId="77777777" w:rsidR="00C70C2B" w:rsidRPr="00257946" w:rsidRDefault="00C70C2B"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871</w:t>
            </w:r>
          </w:p>
        </w:tc>
        <w:tc>
          <w:tcPr>
            <w:tcW w:w="1410" w:type="dxa"/>
            <w:tcBorders>
              <w:top w:val="single" w:sz="4" w:space="0" w:color="auto"/>
              <w:left w:val="single" w:sz="4" w:space="0" w:color="auto"/>
              <w:bottom w:val="single" w:sz="4" w:space="0" w:color="auto"/>
              <w:right w:val="single" w:sz="4" w:space="0" w:color="auto"/>
            </w:tcBorders>
            <w:vAlign w:val="center"/>
          </w:tcPr>
          <w:p w14:paraId="38F8B905"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8DECB5C"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0,0002</w:t>
            </w:r>
          </w:p>
        </w:tc>
        <w:tc>
          <w:tcPr>
            <w:tcW w:w="3679" w:type="dxa"/>
            <w:tcBorders>
              <w:top w:val="single" w:sz="4" w:space="0" w:color="auto"/>
              <w:left w:val="single" w:sz="4" w:space="0" w:color="auto"/>
              <w:bottom w:val="single" w:sz="4" w:space="0" w:color="auto"/>
              <w:right w:val="single" w:sz="4" w:space="0" w:color="auto"/>
            </w:tcBorders>
            <w:vAlign w:val="center"/>
          </w:tcPr>
          <w:p w14:paraId="562C5A64"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0,001</w:t>
            </w:r>
          </w:p>
        </w:tc>
      </w:tr>
      <w:tr w:rsidR="00C70C2B" w:rsidRPr="00084CF5" w14:paraId="4A5DE836" w14:textId="77777777" w:rsidTr="00BE3D5A">
        <w:tc>
          <w:tcPr>
            <w:tcW w:w="1658" w:type="dxa"/>
            <w:vMerge/>
            <w:tcBorders>
              <w:left w:val="single" w:sz="4" w:space="0" w:color="auto"/>
              <w:right w:val="single" w:sz="4" w:space="0" w:color="auto"/>
            </w:tcBorders>
            <w:vAlign w:val="center"/>
          </w:tcPr>
          <w:p w14:paraId="2754BBF6" w14:textId="77777777" w:rsidR="00C70C2B" w:rsidRPr="00257946" w:rsidRDefault="00C70C2B"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8BB999D" w14:textId="77777777" w:rsidR="00C70C2B" w:rsidRPr="00257946" w:rsidRDefault="00C70C2B"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00126A7"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 xml:space="preserve">Merkaptanai </w:t>
            </w:r>
          </w:p>
        </w:tc>
        <w:tc>
          <w:tcPr>
            <w:tcW w:w="1546" w:type="dxa"/>
            <w:tcBorders>
              <w:top w:val="single" w:sz="4" w:space="0" w:color="auto"/>
              <w:left w:val="single" w:sz="4" w:space="0" w:color="auto"/>
              <w:bottom w:val="single" w:sz="4" w:space="0" w:color="auto"/>
              <w:right w:val="single" w:sz="4" w:space="0" w:color="auto"/>
            </w:tcBorders>
            <w:vAlign w:val="center"/>
          </w:tcPr>
          <w:p w14:paraId="5734B001"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1375</w:t>
            </w:r>
          </w:p>
        </w:tc>
        <w:tc>
          <w:tcPr>
            <w:tcW w:w="1410" w:type="dxa"/>
            <w:tcBorders>
              <w:top w:val="single" w:sz="4" w:space="0" w:color="auto"/>
              <w:left w:val="single" w:sz="4" w:space="0" w:color="auto"/>
              <w:bottom w:val="single" w:sz="4" w:space="0" w:color="auto"/>
              <w:right w:val="single" w:sz="4" w:space="0" w:color="auto"/>
            </w:tcBorders>
            <w:vAlign w:val="center"/>
          </w:tcPr>
          <w:p w14:paraId="1B510050"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D85D0C3"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0,00059</w:t>
            </w:r>
          </w:p>
        </w:tc>
        <w:tc>
          <w:tcPr>
            <w:tcW w:w="3679" w:type="dxa"/>
            <w:tcBorders>
              <w:top w:val="single" w:sz="4" w:space="0" w:color="auto"/>
              <w:left w:val="single" w:sz="4" w:space="0" w:color="auto"/>
              <w:bottom w:val="single" w:sz="4" w:space="0" w:color="auto"/>
              <w:right w:val="single" w:sz="4" w:space="0" w:color="auto"/>
            </w:tcBorders>
            <w:vAlign w:val="center"/>
          </w:tcPr>
          <w:p w14:paraId="61A67831"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0,003</w:t>
            </w:r>
          </w:p>
        </w:tc>
      </w:tr>
      <w:tr w:rsidR="00C70C2B" w:rsidRPr="00084CF5" w14:paraId="1F3B3215" w14:textId="77777777" w:rsidTr="00BE3D5A">
        <w:tc>
          <w:tcPr>
            <w:tcW w:w="1658" w:type="dxa"/>
            <w:vMerge/>
            <w:tcBorders>
              <w:left w:val="single" w:sz="4" w:space="0" w:color="auto"/>
              <w:right w:val="single" w:sz="4" w:space="0" w:color="auto"/>
            </w:tcBorders>
            <w:vAlign w:val="center"/>
          </w:tcPr>
          <w:p w14:paraId="0FA2357D" w14:textId="77777777" w:rsidR="00C70C2B" w:rsidRPr="00257946" w:rsidRDefault="00C70C2B"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CEAB607" w14:textId="77777777" w:rsidR="00C70C2B" w:rsidRPr="00257946" w:rsidRDefault="00C70C2B"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3561E88"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Pentanolis</w:t>
            </w:r>
          </w:p>
        </w:tc>
        <w:tc>
          <w:tcPr>
            <w:tcW w:w="1546" w:type="dxa"/>
            <w:tcBorders>
              <w:top w:val="single" w:sz="4" w:space="0" w:color="auto"/>
              <w:left w:val="single" w:sz="4" w:space="0" w:color="auto"/>
              <w:bottom w:val="single" w:sz="4" w:space="0" w:color="auto"/>
              <w:right w:val="single" w:sz="4" w:space="0" w:color="auto"/>
            </w:tcBorders>
            <w:vAlign w:val="center"/>
          </w:tcPr>
          <w:p w14:paraId="09DE2824" w14:textId="77777777" w:rsidR="00C70C2B" w:rsidRPr="00257946" w:rsidRDefault="00C70C2B"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4660</w:t>
            </w:r>
          </w:p>
        </w:tc>
        <w:tc>
          <w:tcPr>
            <w:tcW w:w="1410" w:type="dxa"/>
            <w:tcBorders>
              <w:top w:val="single" w:sz="4" w:space="0" w:color="auto"/>
              <w:left w:val="single" w:sz="4" w:space="0" w:color="auto"/>
              <w:bottom w:val="single" w:sz="4" w:space="0" w:color="auto"/>
              <w:right w:val="single" w:sz="4" w:space="0" w:color="auto"/>
            </w:tcBorders>
            <w:vAlign w:val="center"/>
          </w:tcPr>
          <w:p w14:paraId="2AB6B3AA"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E173848"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0,00006</w:t>
            </w:r>
          </w:p>
        </w:tc>
        <w:tc>
          <w:tcPr>
            <w:tcW w:w="3679" w:type="dxa"/>
            <w:tcBorders>
              <w:top w:val="single" w:sz="4" w:space="0" w:color="auto"/>
              <w:left w:val="single" w:sz="4" w:space="0" w:color="auto"/>
              <w:bottom w:val="single" w:sz="4" w:space="0" w:color="auto"/>
              <w:right w:val="single" w:sz="4" w:space="0" w:color="auto"/>
            </w:tcBorders>
            <w:vAlign w:val="center"/>
          </w:tcPr>
          <w:p w14:paraId="1BD6EC7D"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0,0003</w:t>
            </w:r>
          </w:p>
        </w:tc>
      </w:tr>
      <w:tr w:rsidR="00C70C2B" w:rsidRPr="00084CF5" w14:paraId="093C9A3E" w14:textId="77777777" w:rsidTr="00BE3D5A">
        <w:tc>
          <w:tcPr>
            <w:tcW w:w="1658" w:type="dxa"/>
            <w:vMerge/>
            <w:tcBorders>
              <w:left w:val="single" w:sz="4" w:space="0" w:color="auto"/>
              <w:bottom w:val="single" w:sz="4" w:space="0" w:color="auto"/>
              <w:right w:val="single" w:sz="4" w:space="0" w:color="auto"/>
            </w:tcBorders>
            <w:vAlign w:val="center"/>
          </w:tcPr>
          <w:p w14:paraId="3CFD0BB9" w14:textId="77777777" w:rsidR="00C70C2B" w:rsidRPr="00257946" w:rsidRDefault="00C70C2B"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52B7859B" w14:textId="77777777" w:rsidR="00C70C2B" w:rsidRPr="00257946" w:rsidRDefault="00C70C2B"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58D7D7F"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Sieros vandenilis</w:t>
            </w:r>
          </w:p>
        </w:tc>
        <w:tc>
          <w:tcPr>
            <w:tcW w:w="1546" w:type="dxa"/>
            <w:tcBorders>
              <w:top w:val="single" w:sz="4" w:space="0" w:color="auto"/>
              <w:left w:val="single" w:sz="4" w:space="0" w:color="auto"/>
              <w:bottom w:val="single" w:sz="4" w:space="0" w:color="auto"/>
              <w:right w:val="single" w:sz="4" w:space="0" w:color="auto"/>
            </w:tcBorders>
            <w:vAlign w:val="center"/>
          </w:tcPr>
          <w:p w14:paraId="00146A73" w14:textId="77777777" w:rsidR="00C70C2B" w:rsidRPr="00257946" w:rsidRDefault="00C70C2B"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1778</w:t>
            </w:r>
          </w:p>
        </w:tc>
        <w:tc>
          <w:tcPr>
            <w:tcW w:w="1410" w:type="dxa"/>
            <w:tcBorders>
              <w:top w:val="single" w:sz="4" w:space="0" w:color="auto"/>
              <w:left w:val="single" w:sz="4" w:space="0" w:color="auto"/>
              <w:bottom w:val="single" w:sz="4" w:space="0" w:color="auto"/>
              <w:right w:val="single" w:sz="4" w:space="0" w:color="auto"/>
            </w:tcBorders>
            <w:vAlign w:val="center"/>
          </w:tcPr>
          <w:p w14:paraId="2A44742D"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F29B73F"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0,00196</w:t>
            </w:r>
          </w:p>
        </w:tc>
        <w:tc>
          <w:tcPr>
            <w:tcW w:w="3679" w:type="dxa"/>
            <w:tcBorders>
              <w:top w:val="single" w:sz="4" w:space="0" w:color="auto"/>
              <w:left w:val="single" w:sz="4" w:space="0" w:color="auto"/>
              <w:bottom w:val="single" w:sz="4" w:space="0" w:color="auto"/>
              <w:right w:val="single" w:sz="4" w:space="0" w:color="auto"/>
            </w:tcBorders>
            <w:vAlign w:val="center"/>
          </w:tcPr>
          <w:p w14:paraId="1E67A549"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0,009</w:t>
            </w:r>
          </w:p>
        </w:tc>
      </w:tr>
      <w:tr w:rsidR="009C4FA5" w:rsidRPr="00084CF5" w14:paraId="38C0B5FC" w14:textId="77777777" w:rsidTr="00BE3D5A">
        <w:tc>
          <w:tcPr>
            <w:tcW w:w="1658" w:type="dxa"/>
            <w:vMerge w:val="restart"/>
            <w:tcBorders>
              <w:top w:val="single" w:sz="4" w:space="0" w:color="auto"/>
              <w:left w:val="single" w:sz="4" w:space="0" w:color="auto"/>
              <w:right w:val="single" w:sz="4" w:space="0" w:color="auto"/>
            </w:tcBorders>
            <w:vAlign w:val="center"/>
          </w:tcPr>
          <w:p w14:paraId="74F6034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Administracija</w:t>
            </w:r>
          </w:p>
        </w:tc>
        <w:tc>
          <w:tcPr>
            <w:tcW w:w="1498" w:type="dxa"/>
            <w:gridSpan w:val="2"/>
            <w:vMerge w:val="restart"/>
            <w:tcBorders>
              <w:top w:val="single" w:sz="4" w:space="0" w:color="auto"/>
              <w:left w:val="single" w:sz="4" w:space="0" w:color="auto"/>
              <w:right w:val="single" w:sz="4" w:space="0" w:color="auto"/>
            </w:tcBorders>
            <w:vAlign w:val="center"/>
          </w:tcPr>
          <w:p w14:paraId="1CE7C07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084</w:t>
            </w:r>
          </w:p>
        </w:tc>
        <w:tc>
          <w:tcPr>
            <w:tcW w:w="3114" w:type="dxa"/>
            <w:tcBorders>
              <w:top w:val="single" w:sz="4" w:space="0" w:color="auto"/>
              <w:left w:val="single" w:sz="4" w:space="0" w:color="auto"/>
              <w:bottom w:val="single" w:sz="4" w:space="0" w:color="auto"/>
              <w:right w:val="single" w:sz="4" w:space="0" w:color="auto"/>
            </w:tcBorders>
            <w:vAlign w:val="center"/>
          </w:tcPr>
          <w:p w14:paraId="01CE4AD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moniksidas (A)</w:t>
            </w:r>
          </w:p>
        </w:tc>
        <w:tc>
          <w:tcPr>
            <w:tcW w:w="1546" w:type="dxa"/>
            <w:tcBorders>
              <w:top w:val="single" w:sz="4" w:space="0" w:color="auto"/>
              <w:left w:val="single" w:sz="4" w:space="0" w:color="auto"/>
              <w:bottom w:val="single" w:sz="4" w:space="0" w:color="auto"/>
              <w:right w:val="single" w:sz="4" w:space="0" w:color="auto"/>
            </w:tcBorders>
            <w:vAlign w:val="center"/>
          </w:tcPr>
          <w:p w14:paraId="621A4F9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177</w:t>
            </w:r>
          </w:p>
        </w:tc>
        <w:tc>
          <w:tcPr>
            <w:tcW w:w="1410" w:type="dxa"/>
            <w:tcBorders>
              <w:top w:val="single" w:sz="4" w:space="0" w:color="auto"/>
              <w:left w:val="single" w:sz="4" w:space="0" w:color="auto"/>
              <w:bottom w:val="single" w:sz="4" w:space="0" w:color="auto"/>
              <w:right w:val="single" w:sz="4" w:space="0" w:color="auto"/>
            </w:tcBorders>
            <w:vAlign w:val="center"/>
          </w:tcPr>
          <w:p w14:paraId="266BDE6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1340B72B" w14:textId="77777777" w:rsidR="009C4FA5" w:rsidRPr="00257946" w:rsidRDefault="00DA1CF3"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w:t>
            </w:r>
          </w:p>
        </w:tc>
        <w:tc>
          <w:tcPr>
            <w:tcW w:w="3679" w:type="dxa"/>
            <w:tcBorders>
              <w:top w:val="single" w:sz="4" w:space="0" w:color="auto"/>
              <w:left w:val="single" w:sz="4" w:space="0" w:color="auto"/>
              <w:bottom w:val="single" w:sz="4" w:space="0" w:color="auto"/>
              <w:right w:val="single" w:sz="4" w:space="0" w:color="auto"/>
            </w:tcBorders>
            <w:vAlign w:val="center"/>
          </w:tcPr>
          <w:p w14:paraId="34BFAF9C" w14:textId="77777777" w:rsidR="009C4FA5" w:rsidRPr="00257946" w:rsidRDefault="00DA1CF3"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0,477</w:t>
            </w:r>
          </w:p>
        </w:tc>
      </w:tr>
      <w:tr w:rsidR="009C4FA5" w:rsidRPr="00084CF5" w14:paraId="3A4BAF4B" w14:textId="77777777" w:rsidTr="00BE3D5A">
        <w:tc>
          <w:tcPr>
            <w:tcW w:w="1658" w:type="dxa"/>
            <w:vMerge/>
            <w:tcBorders>
              <w:left w:val="single" w:sz="4" w:space="0" w:color="auto"/>
              <w:bottom w:val="single" w:sz="4" w:space="0" w:color="auto"/>
              <w:right w:val="single" w:sz="4" w:space="0" w:color="auto"/>
            </w:tcBorders>
            <w:vAlign w:val="center"/>
          </w:tcPr>
          <w:p w14:paraId="541254DE"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5E4EBE0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DDE377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(A)</w:t>
            </w:r>
          </w:p>
        </w:tc>
        <w:tc>
          <w:tcPr>
            <w:tcW w:w="1546" w:type="dxa"/>
            <w:tcBorders>
              <w:top w:val="single" w:sz="4" w:space="0" w:color="auto"/>
              <w:left w:val="single" w:sz="4" w:space="0" w:color="auto"/>
              <w:bottom w:val="single" w:sz="4" w:space="0" w:color="auto"/>
              <w:right w:val="single" w:sz="4" w:space="0" w:color="auto"/>
            </w:tcBorders>
            <w:vAlign w:val="center"/>
          </w:tcPr>
          <w:p w14:paraId="2103A1C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250</w:t>
            </w:r>
          </w:p>
        </w:tc>
        <w:tc>
          <w:tcPr>
            <w:tcW w:w="1410" w:type="dxa"/>
            <w:tcBorders>
              <w:top w:val="single" w:sz="4" w:space="0" w:color="auto"/>
              <w:left w:val="single" w:sz="4" w:space="0" w:color="auto"/>
              <w:bottom w:val="single" w:sz="4" w:space="0" w:color="auto"/>
              <w:right w:val="single" w:sz="4" w:space="0" w:color="auto"/>
            </w:tcBorders>
            <w:vAlign w:val="center"/>
          </w:tcPr>
          <w:p w14:paraId="23625AA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0F3CD98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350</w:t>
            </w:r>
          </w:p>
        </w:tc>
        <w:tc>
          <w:tcPr>
            <w:tcW w:w="3679" w:type="dxa"/>
            <w:tcBorders>
              <w:top w:val="single" w:sz="4" w:space="0" w:color="auto"/>
              <w:left w:val="single" w:sz="4" w:space="0" w:color="auto"/>
              <w:bottom w:val="single" w:sz="4" w:space="0" w:color="auto"/>
              <w:right w:val="single" w:sz="4" w:space="0" w:color="auto"/>
            </w:tcBorders>
            <w:vAlign w:val="center"/>
          </w:tcPr>
          <w:p w14:paraId="2C725C4D" w14:textId="77777777" w:rsidR="009C4FA5" w:rsidRPr="00257946" w:rsidRDefault="00DA1CF3"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0,153</w:t>
            </w:r>
          </w:p>
        </w:tc>
      </w:tr>
      <w:tr w:rsidR="00DA1CF3" w:rsidRPr="00084CF5" w14:paraId="30E261FB" w14:textId="77777777" w:rsidTr="00BE3D5A">
        <w:trPr>
          <w:trHeight w:val="167"/>
        </w:trPr>
        <w:tc>
          <w:tcPr>
            <w:tcW w:w="1658" w:type="dxa"/>
            <w:vMerge w:val="restart"/>
            <w:tcBorders>
              <w:top w:val="single" w:sz="4" w:space="0" w:color="auto"/>
              <w:left w:val="single" w:sz="4" w:space="0" w:color="auto"/>
              <w:right w:val="single" w:sz="4" w:space="0" w:color="auto"/>
            </w:tcBorders>
            <w:vAlign w:val="center"/>
          </w:tcPr>
          <w:p w14:paraId="0490A85E" w14:textId="77777777" w:rsidR="00DA1CF3" w:rsidRPr="00257946" w:rsidRDefault="00DA1CF3"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Administracija</w:t>
            </w:r>
          </w:p>
        </w:tc>
        <w:tc>
          <w:tcPr>
            <w:tcW w:w="1498" w:type="dxa"/>
            <w:gridSpan w:val="2"/>
            <w:vMerge w:val="restart"/>
            <w:tcBorders>
              <w:top w:val="single" w:sz="4" w:space="0" w:color="auto"/>
              <w:left w:val="single" w:sz="4" w:space="0" w:color="auto"/>
              <w:right w:val="single" w:sz="4" w:space="0" w:color="auto"/>
            </w:tcBorders>
            <w:vAlign w:val="center"/>
          </w:tcPr>
          <w:p w14:paraId="3C97C2A4" w14:textId="77777777" w:rsidR="00DA1CF3" w:rsidRPr="00257946" w:rsidRDefault="00DA1CF3"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085</w:t>
            </w:r>
          </w:p>
        </w:tc>
        <w:tc>
          <w:tcPr>
            <w:tcW w:w="3114" w:type="dxa"/>
            <w:tcBorders>
              <w:top w:val="single" w:sz="4" w:space="0" w:color="auto"/>
              <w:left w:val="single" w:sz="4" w:space="0" w:color="auto"/>
              <w:bottom w:val="single" w:sz="4" w:space="0" w:color="auto"/>
              <w:right w:val="single" w:sz="4" w:space="0" w:color="auto"/>
            </w:tcBorders>
            <w:vAlign w:val="center"/>
          </w:tcPr>
          <w:p w14:paraId="2512D2AA"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moniksidas (A)</w:t>
            </w:r>
          </w:p>
        </w:tc>
        <w:tc>
          <w:tcPr>
            <w:tcW w:w="1546" w:type="dxa"/>
            <w:tcBorders>
              <w:top w:val="single" w:sz="4" w:space="0" w:color="auto"/>
              <w:left w:val="single" w:sz="4" w:space="0" w:color="auto"/>
              <w:bottom w:val="single" w:sz="4" w:space="0" w:color="auto"/>
              <w:right w:val="single" w:sz="4" w:space="0" w:color="auto"/>
            </w:tcBorders>
            <w:vAlign w:val="center"/>
          </w:tcPr>
          <w:p w14:paraId="5E28895D"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177</w:t>
            </w:r>
          </w:p>
        </w:tc>
        <w:tc>
          <w:tcPr>
            <w:tcW w:w="1410" w:type="dxa"/>
            <w:tcBorders>
              <w:top w:val="single" w:sz="4" w:space="0" w:color="auto"/>
              <w:left w:val="single" w:sz="4" w:space="0" w:color="auto"/>
              <w:bottom w:val="single" w:sz="4" w:space="0" w:color="auto"/>
              <w:right w:val="single" w:sz="4" w:space="0" w:color="auto"/>
            </w:tcBorders>
            <w:vAlign w:val="center"/>
          </w:tcPr>
          <w:p w14:paraId="542AAB2C"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03F59087" w14:textId="77777777" w:rsidR="00DA1CF3" w:rsidRPr="00257946" w:rsidRDefault="00DA1CF3"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w:t>
            </w:r>
          </w:p>
        </w:tc>
        <w:tc>
          <w:tcPr>
            <w:tcW w:w="3679" w:type="dxa"/>
            <w:tcBorders>
              <w:top w:val="single" w:sz="4" w:space="0" w:color="auto"/>
              <w:left w:val="single" w:sz="4" w:space="0" w:color="auto"/>
              <w:bottom w:val="single" w:sz="4" w:space="0" w:color="auto"/>
              <w:right w:val="single" w:sz="4" w:space="0" w:color="auto"/>
            </w:tcBorders>
            <w:vAlign w:val="center"/>
          </w:tcPr>
          <w:p w14:paraId="7EB640D7" w14:textId="77777777" w:rsidR="00DA1CF3" w:rsidRPr="00257946" w:rsidRDefault="00DA1CF3" w:rsidP="00E2097F">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0,477</w:t>
            </w:r>
          </w:p>
        </w:tc>
      </w:tr>
      <w:tr w:rsidR="00DA1CF3" w:rsidRPr="00084CF5" w14:paraId="155E435B" w14:textId="77777777" w:rsidTr="00BE3D5A">
        <w:tc>
          <w:tcPr>
            <w:tcW w:w="1658" w:type="dxa"/>
            <w:vMerge/>
            <w:tcBorders>
              <w:left w:val="single" w:sz="4" w:space="0" w:color="auto"/>
              <w:bottom w:val="single" w:sz="4" w:space="0" w:color="auto"/>
              <w:right w:val="single" w:sz="4" w:space="0" w:color="auto"/>
            </w:tcBorders>
            <w:vAlign w:val="center"/>
          </w:tcPr>
          <w:p w14:paraId="77D5A6FB" w14:textId="77777777" w:rsidR="00DA1CF3" w:rsidRPr="00257946" w:rsidRDefault="00DA1CF3"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5A73F25A" w14:textId="77777777" w:rsidR="00DA1CF3" w:rsidRPr="00257946" w:rsidRDefault="00DA1CF3"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D255A9C"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(A)</w:t>
            </w:r>
          </w:p>
        </w:tc>
        <w:tc>
          <w:tcPr>
            <w:tcW w:w="1546" w:type="dxa"/>
            <w:tcBorders>
              <w:top w:val="single" w:sz="4" w:space="0" w:color="auto"/>
              <w:left w:val="single" w:sz="4" w:space="0" w:color="auto"/>
              <w:bottom w:val="single" w:sz="4" w:space="0" w:color="auto"/>
              <w:right w:val="single" w:sz="4" w:space="0" w:color="auto"/>
            </w:tcBorders>
            <w:vAlign w:val="center"/>
          </w:tcPr>
          <w:p w14:paraId="0D11EC70"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250</w:t>
            </w:r>
          </w:p>
        </w:tc>
        <w:tc>
          <w:tcPr>
            <w:tcW w:w="1410" w:type="dxa"/>
            <w:tcBorders>
              <w:top w:val="single" w:sz="4" w:space="0" w:color="auto"/>
              <w:left w:val="single" w:sz="4" w:space="0" w:color="auto"/>
              <w:bottom w:val="single" w:sz="4" w:space="0" w:color="auto"/>
              <w:right w:val="single" w:sz="4" w:space="0" w:color="auto"/>
            </w:tcBorders>
            <w:vAlign w:val="center"/>
          </w:tcPr>
          <w:p w14:paraId="03A84F65"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6AFA8CD6" w14:textId="77777777" w:rsidR="00DA1CF3" w:rsidRPr="00257946" w:rsidRDefault="00DA1CF3"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350</w:t>
            </w:r>
          </w:p>
        </w:tc>
        <w:tc>
          <w:tcPr>
            <w:tcW w:w="3679" w:type="dxa"/>
            <w:tcBorders>
              <w:top w:val="single" w:sz="4" w:space="0" w:color="auto"/>
              <w:left w:val="single" w:sz="4" w:space="0" w:color="auto"/>
              <w:bottom w:val="single" w:sz="4" w:space="0" w:color="auto"/>
              <w:right w:val="single" w:sz="4" w:space="0" w:color="auto"/>
            </w:tcBorders>
            <w:vAlign w:val="center"/>
          </w:tcPr>
          <w:p w14:paraId="28F9E1F5" w14:textId="77777777" w:rsidR="00DA1CF3" w:rsidRPr="00257946" w:rsidRDefault="00DA1CF3" w:rsidP="00E2097F">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0,153</w:t>
            </w:r>
          </w:p>
        </w:tc>
      </w:tr>
      <w:tr w:rsidR="00DA1CF3" w:rsidRPr="00084CF5" w14:paraId="55524D92" w14:textId="77777777" w:rsidTr="00BE3D5A">
        <w:tc>
          <w:tcPr>
            <w:tcW w:w="1658" w:type="dxa"/>
            <w:vMerge w:val="restart"/>
            <w:tcBorders>
              <w:top w:val="single" w:sz="4" w:space="0" w:color="auto"/>
              <w:left w:val="single" w:sz="4" w:space="0" w:color="auto"/>
              <w:right w:val="single" w:sz="4" w:space="0" w:color="auto"/>
            </w:tcBorders>
            <w:vAlign w:val="center"/>
          </w:tcPr>
          <w:p w14:paraId="5C4ABB3F" w14:textId="77777777" w:rsidR="00DA1CF3" w:rsidRPr="00257946" w:rsidRDefault="00DA1CF3"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Administracija</w:t>
            </w:r>
          </w:p>
        </w:tc>
        <w:tc>
          <w:tcPr>
            <w:tcW w:w="1498" w:type="dxa"/>
            <w:gridSpan w:val="2"/>
            <w:vMerge w:val="restart"/>
            <w:tcBorders>
              <w:top w:val="single" w:sz="4" w:space="0" w:color="auto"/>
              <w:left w:val="single" w:sz="4" w:space="0" w:color="auto"/>
              <w:right w:val="single" w:sz="4" w:space="0" w:color="auto"/>
            </w:tcBorders>
            <w:vAlign w:val="center"/>
          </w:tcPr>
          <w:p w14:paraId="39FE3AC7" w14:textId="77777777" w:rsidR="00DA1CF3" w:rsidRPr="00257946" w:rsidRDefault="00DA1CF3"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086</w:t>
            </w:r>
          </w:p>
        </w:tc>
        <w:tc>
          <w:tcPr>
            <w:tcW w:w="3114" w:type="dxa"/>
            <w:tcBorders>
              <w:top w:val="single" w:sz="4" w:space="0" w:color="auto"/>
              <w:left w:val="single" w:sz="4" w:space="0" w:color="auto"/>
              <w:bottom w:val="single" w:sz="4" w:space="0" w:color="auto"/>
              <w:right w:val="single" w:sz="4" w:space="0" w:color="auto"/>
            </w:tcBorders>
            <w:vAlign w:val="center"/>
          </w:tcPr>
          <w:p w14:paraId="6921A46E"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moniksidas (A)</w:t>
            </w:r>
          </w:p>
        </w:tc>
        <w:tc>
          <w:tcPr>
            <w:tcW w:w="1546" w:type="dxa"/>
            <w:tcBorders>
              <w:top w:val="single" w:sz="4" w:space="0" w:color="auto"/>
              <w:left w:val="single" w:sz="4" w:space="0" w:color="auto"/>
              <w:bottom w:val="single" w:sz="4" w:space="0" w:color="auto"/>
              <w:right w:val="single" w:sz="4" w:space="0" w:color="auto"/>
            </w:tcBorders>
            <w:vAlign w:val="center"/>
          </w:tcPr>
          <w:p w14:paraId="4AADFC62"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177</w:t>
            </w:r>
          </w:p>
        </w:tc>
        <w:tc>
          <w:tcPr>
            <w:tcW w:w="1410" w:type="dxa"/>
            <w:tcBorders>
              <w:top w:val="single" w:sz="4" w:space="0" w:color="auto"/>
              <w:left w:val="single" w:sz="4" w:space="0" w:color="auto"/>
              <w:bottom w:val="single" w:sz="4" w:space="0" w:color="auto"/>
              <w:right w:val="single" w:sz="4" w:space="0" w:color="auto"/>
            </w:tcBorders>
            <w:vAlign w:val="center"/>
          </w:tcPr>
          <w:p w14:paraId="0FB80F13"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23270CB8" w14:textId="77777777" w:rsidR="00DA1CF3" w:rsidRPr="00257946" w:rsidRDefault="00DA1CF3"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w:t>
            </w:r>
          </w:p>
        </w:tc>
        <w:tc>
          <w:tcPr>
            <w:tcW w:w="3679" w:type="dxa"/>
            <w:tcBorders>
              <w:top w:val="single" w:sz="4" w:space="0" w:color="auto"/>
              <w:left w:val="single" w:sz="4" w:space="0" w:color="auto"/>
              <w:bottom w:val="single" w:sz="4" w:space="0" w:color="auto"/>
              <w:right w:val="single" w:sz="4" w:space="0" w:color="auto"/>
            </w:tcBorders>
            <w:vAlign w:val="center"/>
          </w:tcPr>
          <w:p w14:paraId="2C1FA6E4" w14:textId="77777777" w:rsidR="00DA1CF3" w:rsidRPr="00257946" w:rsidRDefault="00DA1CF3" w:rsidP="00E2097F">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0,477</w:t>
            </w:r>
          </w:p>
        </w:tc>
      </w:tr>
      <w:tr w:rsidR="00DA1CF3" w:rsidRPr="00084CF5" w14:paraId="0656FFB8" w14:textId="77777777" w:rsidTr="00BE3D5A">
        <w:tc>
          <w:tcPr>
            <w:tcW w:w="1658" w:type="dxa"/>
            <w:vMerge/>
            <w:tcBorders>
              <w:left w:val="single" w:sz="4" w:space="0" w:color="auto"/>
              <w:bottom w:val="single" w:sz="4" w:space="0" w:color="auto"/>
              <w:right w:val="single" w:sz="4" w:space="0" w:color="auto"/>
            </w:tcBorders>
            <w:vAlign w:val="center"/>
          </w:tcPr>
          <w:p w14:paraId="5176C496" w14:textId="77777777" w:rsidR="00DA1CF3" w:rsidRPr="00257946" w:rsidRDefault="00DA1CF3"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54609392" w14:textId="77777777" w:rsidR="00DA1CF3" w:rsidRPr="00257946" w:rsidRDefault="00DA1CF3"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80A2328"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(A)</w:t>
            </w:r>
          </w:p>
        </w:tc>
        <w:tc>
          <w:tcPr>
            <w:tcW w:w="1546" w:type="dxa"/>
            <w:tcBorders>
              <w:top w:val="single" w:sz="4" w:space="0" w:color="auto"/>
              <w:left w:val="single" w:sz="4" w:space="0" w:color="auto"/>
              <w:bottom w:val="single" w:sz="4" w:space="0" w:color="auto"/>
              <w:right w:val="single" w:sz="4" w:space="0" w:color="auto"/>
            </w:tcBorders>
            <w:vAlign w:val="center"/>
          </w:tcPr>
          <w:p w14:paraId="57F36436"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250</w:t>
            </w:r>
          </w:p>
        </w:tc>
        <w:tc>
          <w:tcPr>
            <w:tcW w:w="1410" w:type="dxa"/>
            <w:tcBorders>
              <w:top w:val="single" w:sz="4" w:space="0" w:color="auto"/>
              <w:left w:val="single" w:sz="4" w:space="0" w:color="auto"/>
              <w:bottom w:val="single" w:sz="4" w:space="0" w:color="auto"/>
              <w:right w:val="single" w:sz="4" w:space="0" w:color="auto"/>
            </w:tcBorders>
            <w:vAlign w:val="center"/>
          </w:tcPr>
          <w:p w14:paraId="2F584BAD"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695C0071" w14:textId="77777777" w:rsidR="00DA1CF3" w:rsidRPr="00257946" w:rsidRDefault="00DA1CF3"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350</w:t>
            </w:r>
          </w:p>
        </w:tc>
        <w:tc>
          <w:tcPr>
            <w:tcW w:w="3679" w:type="dxa"/>
            <w:tcBorders>
              <w:top w:val="single" w:sz="4" w:space="0" w:color="auto"/>
              <w:left w:val="single" w:sz="4" w:space="0" w:color="auto"/>
              <w:bottom w:val="single" w:sz="4" w:space="0" w:color="auto"/>
              <w:right w:val="single" w:sz="4" w:space="0" w:color="auto"/>
            </w:tcBorders>
            <w:vAlign w:val="center"/>
          </w:tcPr>
          <w:p w14:paraId="0989CBAA" w14:textId="77777777" w:rsidR="00DA1CF3" w:rsidRPr="00257946" w:rsidRDefault="00DA1CF3" w:rsidP="00E2097F">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0,153</w:t>
            </w:r>
          </w:p>
        </w:tc>
      </w:tr>
      <w:tr w:rsidR="00DA1CF3" w:rsidRPr="00084CF5" w14:paraId="653D5998" w14:textId="77777777" w:rsidTr="00BE3D5A">
        <w:tc>
          <w:tcPr>
            <w:tcW w:w="1658" w:type="dxa"/>
            <w:vMerge w:val="restart"/>
            <w:tcBorders>
              <w:top w:val="single" w:sz="4" w:space="0" w:color="auto"/>
              <w:left w:val="single" w:sz="4" w:space="0" w:color="auto"/>
              <w:right w:val="single" w:sz="4" w:space="0" w:color="auto"/>
            </w:tcBorders>
            <w:vAlign w:val="center"/>
          </w:tcPr>
          <w:p w14:paraId="529CE9D8" w14:textId="77777777" w:rsidR="00DA1CF3" w:rsidRPr="00257946" w:rsidRDefault="00DA1CF3"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Administracija</w:t>
            </w:r>
          </w:p>
        </w:tc>
        <w:tc>
          <w:tcPr>
            <w:tcW w:w="1498" w:type="dxa"/>
            <w:gridSpan w:val="2"/>
            <w:vMerge w:val="restart"/>
            <w:tcBorders>
              <w:top w:val="single" w:sz="4" w:space="0" w:color="auto"/>
              <w:left w:val="single" w:sz="4" w:space="0" w:color="auto"/>
              <w:right w:val="single" w:sz="4" w:space="0" w:color="auto"/>
            </w:tcBorders>
            <w:vAlign w:val="center"/>
          </w:tcPr>
          <w:p w14:paraId="68C3DF8E" w14:textId="77777777" w:rsidR="00DA1CF3" w:rsidRPr="00257946" w:rsidRDefault="00DA1CF3"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087</w:t>
            </w:r>
          </w:p>
        </w:tc>
        <w:tc>
          <w:tcPr>
            <w:tcW w:w="3114" w:type="dxa"/>
            <w:tcBorders>
              <w:top w:val="single" w:sz="4" w:space="0" w:color="auto"/>
              <w:left w:val="single" w:sz="4" w:space="0" w:color="auto"/>
              <w:bottom w:val="single" w:sz="4" w:space="0" w:color="auto"/>
              <w:right w:val="single" w:sz="4" w:space="0" w:color="auto"/>
            </w:tcBorders>
            <w:vAlign w:val="center"/>
          </w:tcPr>
          <w:p w14:paraId="3D642D7E"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moniksidas (A)</w:t>
            </w:r>
          </w:p>
        </w:tc>
        <w:tc>
          <w:tcPr>
            <w:tcW w:w="1546" w:type="dxa"/>
            <w:tcBorders>
              <w:top w:val="single" w:sz="4" w:space="0" w:color="auto"/>
              <w:left w:val="single" w:sz="4" w:space="0" w:color="auto"/>
              <w:bottom w:val="single" w:sz="4" w:space="0" w:color="auto"/>
              <w:right w:val="single" w:sz="4" w:space="0" w:color="auto"/>
            </w:tcBorders>
            <w:vAlign w:val="center"/>
          </w:tcPr>
          <w:p w14:paraId="47320B9F"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177</w:t>
            </w:r>
          </w:p>
        </w:tc>
        <w:tc>
          <w:tcPr>
            <w:tcW w:w="1410" w:type="dxa"/>
            <w:tcBorders>
              <w:top w:val="single" w:sz="4" w:space="0" w:color="auto"/>
              <w:left w:val="single" w:sz="4" w:space="0" w:color="auto"/>
              <w:bottom w:val="single" w:sz="4" w:space="0" w:color="auto"/>
              <w:right w:val="single" w:sz="4" w:space="0" w:color="auto"/>
            </w:tcBorders>
            <w:vAlign w:val="center"/>
          </w:tcPr>
          <w:p w14:paraId="65F4AC39"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76800243" w14:textId="77777777" w:rsidR="00DA1CF3" w:rsidRPr="00257946" w:rsidRDefault="00DA1CF3"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w:t>
            </w:r>
          </w:p>
        </w:tc>
        <w:tc>
          <w:tcPr>
            <w:tcW w:w="3679" w:type="dxa"/>
            <w:tcBorders>
              <w:top w:val="single" w:sz="4" w:space="0" w:color="auto"/>
              <w:left w:val="single" w:sz="4" w:space="0" w:color="auto"/>
              <w:bottom w:val="single" w:sz="4" w:space="0" w:color="auto"/>
              <w:right w:val="single" w:sz="4" w:space="0" w:color="auto"/>
            </w:tcBorders>
            <w:vAlign w:val="center"/>
          </w:tcPr>
          <w:p w14:paraId="27E3B256" w14:textId="77777777" w:rsidR="00DA1CF3" w:rsidRPr="00257946" w:rsidRDefault="00DA1CF3" w:rsidP="00E2097F">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0,477</w:t>
            </w:r>
          </w:p>
        </w:tc>
      </w:tr>
      <w:tr w:rsidR="00DA1CF3" w:rsidRPr="00084CF5" w14:paraId="77A4D74B" w14:textId="77777777" w:rsidTr="00BE3D5A">
        <w:tc>
          <w:tcPr>
            <w:tcW w:w="1658" w:type="dxa"/>
            <w:vMerge/>
            <w:tcBorders>
              <w:left w:val="single" w:sz="4" w:space="0" w:color="auto"/>
              <w:bottom w:val="single" w:sz="4" w:space="0" w:color="auto"/>
              <w:right w:val="single" w:sz="4" w:space="0" w:color="auto"/>
            </w:tcBorders>
            <w:vAlign w:val="center"/>
          </w:tcPr>
          <w:p w14:paraId="7DA2F993" w14:textId="77777777" w:rsidR="00DA1CF3" w:rsidRPr="00257946" w:rsidRDefault="00DA1CF3"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704D890A" w14:textId="77777777" w:rsidR="00DA1CF3" w:rsidRPr="00257946" w:rsidRDefault="00DA1CF3"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98F4296"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(A)</w:t>
            </w:r>
          </w:p>
        </w:tc>
        <w:tc>
          <w:tcPr>
            <w:tcW w:w="1546" w:type="dxa"/>
            <w:tcBorders>
              <w:top w:val="single" w:sz="4" w:space="0" w:color="auto"/>
              <w:left w:val="single" w:sz="4" w:space="0" w:color="auto"/>
              <w:bottom w:val="single" w:sz="4" w:space="0" w:color="auto"/>
              <w:right w:val="single" w:sz="4" w:space="0" w:color="auto"/>
            </w:tcBorders>
            <w:vAlign w:val="center"/>
          </w:tcPr>
          <w:p w14:paraId="37FA5B5F"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250</w:t>
            </w:r>
          </w:p>
        </w:tc>
        <w:tc>
          <w:tcPr>
            <w:tcW w:w="1410" w:type="dxa"/>
            <w:tcBorders>
              <w:top w:val="single" w:sz="4" w:space="0" w:color="auto"/>
              <w:left w:val="single" w:sz="4" w:space="0" w:color="auto"/>
              <w:bottom w:val="single" w:sz="4" w:space="0" w:color="auto"/>
              <w:right w:val="single" w:sz="4" w:space="0" w:color="auto"/>
            </w:tcBorders>
            <w:vAlign w:val="center"/>
          </w:tcPr>
          <w:p w14:paraId="1A900E0D"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2377C797" w14:textId="77777777" w:rsidR="00DA1CF3" w:rsidRPr="00257946" w:rsidRDefault="00DA1CF3"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350</w:t>
            </w:r>
          </w:p>
        </w:tc>
        <w:tc>
          <w:tcPr>
            <w:tcW w:w="3679" w:type="dxa"/>
            <w:tcBorders>
              <w:top w:val="single" w:sz="4" w:space="0" w:color="auto"/>
              <w:left w:val="single" w:sz="4" w:space="0" w:color="auto"/>
              <w:bottom w:val="single" w:sz="4" w:space="0" w:color="auto"/>
              <w:right w:val="single" w:sz="4" w:space="0" w:color="auto"/>
            </w:tcBorders>
            <w:vAlign w:val="center"/>
          </w:tcPr>
          <w:p w14:paraId="4530AE8B" w14:textId="77777777" w:rsidR="00DA1CF3" w:rsidRPr="00257946" w:rsidRDefault="00DA1CF3" w:rsidP="00E2097F">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0,153</w:t>
            </w:r>
          </w:p>
        </w:tc>
      </w:tr>
      <w:tr w:rsidR="00DA1CF3" w:rsidRPr="00084CF5" w14:paraId="0D750DE5" w14:textId="77777777" w:rsidTr="00BE3D5A">
        <w:trPr>
          <w:trHeight w:val="445"/>
        </w:trPr>
        <w:tc>
          <w:tcPr>
            <w:tcW w:w="1658" w:type="dxa"/>
            <w:vMerge w:val="restart"/>
            <w:tcBorders>
              <w:top w:val="single" w:sz="4" w:space="0" w:color="auto"/>
              <w:left w:val="single" w:sz="4" w:space="0" w:color="auto"/>
              <w:right w:val="single" w:sz="4" w:space="0" w:color="auto"/>
            </w:tcBorders>
            <w:vAlign w:val="center"/>
          </w:tcPr>
          <w:p w14:paraId="09E45F6C" w14:textId="77777777" w:rsidR="00DA1CF3" w:rsidRPr="00257946" w:rsidRDefault="00DA1CF3"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Administracija</w:t>
            </w:r>
          </w:p>
        </w:tc>
        <w:tc>
          <w:tcPr>
            <w:tcW w:w="1498" w:type="dxa"/>
            <w:gridSpan w:val="2"/>
            <w:vMerge w:val="restart"/>
            <w:tcBorders>
              <w:top w:val="single" w:sz="4" w:space="0" w:color="auto"/>
              <w:left w:val="single" w:sz="4" w:space="0" w:color="auto"/>
              <w:right w:val="single" w:sz="4" w:space="0" w:color="auto"/>
            </w:tcBorders>
            <w:vAlign w:val="center"/>
          </w:tcPr>
          <w:p w14:paraId="192D596D" w14:textId="77777777" w:rsidR="00DA1CF3" w:rsidRPr="00257946" w:rsidRDefault="00DA1CF3"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088</w:t>
            </w:r>
          </w:p>
        </w:tc>
        <w:tc>
          <w:tcPr>
            <w:tcW w:w="3114" w:type="dxa"/>
            <w:tcBorders>
              <w:top w:val="single" w:sz="4" w:space="0" w:color="auto"/>
              <w:left w:val="single" w:sz="4" w:space="0" w:color="auto"/>
              <w:bottom w:val="single" w:sz="4" w:space="0" w:color="auto"/>
              <w:right w:val="single" w:sz="4" w:space="0" w:color="auto"/>
            </w:tcBorders>
            <w:vAlign w:val="center"/>
          </w:tcPr>
          <w:p w14:paraId="7BCC5DFF"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moniksidas (A)</w:t>
            </w:r>
          </w:p>
        </w:tc>
        <w:tc>
          <w:tcPr>
            <w:tcW w:w="1546" w:type="dxa"/>
            <w:tcBorders>
              <w:top w:val="single" w:sz="4" w:space="0" w:color="auto"/>
              <w:left w:val="single" w:sz="4" w:space="0" w:color="auto"/>
              <w:bottom w:val="single" w:sz="4" w:space="0" w:color="auto"/>
              <w:right w:val="single" w:sz="4" w:space="0" w:color="auto"/>
            </w:tcBorders>
            <w:vAlign w:val="center"/>
          </w:tcPr>
          <w:p w14:paraId="6A3EF0B4"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177</w:t>
            </w:r>
          </w:p>
        </w:tc>
        <w:tc>
          <w:tcPr>
            <w:tcW w:w="1410" w:type="dxa"/>
            <w:tcBorders>
              <w:top w:val="single" w:sz="4" w:space="0" w:color="auto"/>
              <w:left w:val="single" w:sz="4" w:space="0" w:color="auto"/>
              <w:bottom w:val="single" w:sz="4" w:space="0" w:color="auto"/>
              <w:right w:val="single" w:sz="4" w:space="0" w:color="auto"/>
            </w:tcBorders>
            <w:vAlign w:val="center"/>
          </w:tcPr>
          <w:p w14:paraId="0BA506FB"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550979A3" w14:textId="77777777" w:rsidR="00DA1CF3" w:rsidRPr="00257946" w:rsidRDefault="00DA1CF3"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w:t>
            </w:r>
          </w:p>
        </w:tc>
        <w:tc>
          <w:tcPr>
            <w:tcW w:w="3679" w:type="dxa"/>
            <w:tcBorders>
              <w:top w:val="single" w:sz="4" w:space="0" w:color="auto"/>
              <w:left w:val="single" w:sz="4" w:space="0" w:color="auto"/>
              <w:bottom w:val="single" w:sz="4" w:space="0" w:color="auto"/>
              <w:right w:val="single" w:sz="4" w:space="0" w:color="auto"/>
            </w:tcBorders>
            <w:vAlign w:val="center"/>
          </w:tcPr>
          <w:p w14:paraId="678C53BB" w14:textId="77777777" w:rsidR="00DA1CF3" w:rsidRPr="00257946" w:rsidRDefault="00DA1CF3" w:rsidP="00E2097F">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0,477</w:t>
            </w:r>
          </w:p>
        </w:tc>
      </w:tr>
      <w:tr w:rsidR="00DA1CF3" w:rsidRPr="00084CF5" w14:paraId="6FF0DEA0" w14:textId="77777777" w:rsidTr="00BE3D5A">
        <w:tc>
          <w:tcPr>
            <w:tcW w:w="1658" w:type="dxa"/>
            <w:vMerge/>
            <w:tcBorders>
              <w:left w:val="single" w:sz="4" w:space="0" w:color="auto"/>
              <w:bottom w:val="single" w:sz="4" w:space="0" w:color="auto"/>
              <w:right w:val="single" w:sz="4" w:space="0" w:color="auto"/>
            </w:tcBorders>
            <w:vAlign w:val="center"/>
          </w:tcPr>
          <w:p w14:paraId="5EA2BF50" w14:textId="77777777" w:rsidR="00DA1CF3" w:rsidRPr="00257946" w:rsidRDefault="00DA1CF3"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249257F3" w14:textId="77777777" w:rsidR="00DA1CF3" w:rsidRPr="00257946" w:rsidRDefault="00DA1CF3"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D44D0BC"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(A)</w:t>
            </w:r>
          </w:p>
        </w:tc>
        <w:tc>
          <w:tcPr>
            <w:tcW w:w="1546" w:type="dxa"/>
            <w:tcBorders>
              <w:top w:val="single" w:sz="4" w:space="0" w:color="auto"/>
              <w:left w:val="single" w:sz="4" w:space="0" w:color="auto"/>
              <w:bottom w:val="single" w:sz="4" w:space="0" w:color="auto"/>
              <w:right w:val="single" w:sz="4" w:space="0" w:color="auto"/>
            </w:tcBorders>
            <w:vAlign w:val="center"/>
          </w:tcPr>
          <w:p w14:paraId="74086C66"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250</w:t>
            </w:r>
          </w:p>
        </w:tc>
        <w:tc>
          <w:tcPr>
            <w:tcW w:w="1410" w:type="dxa"/>
            <w:tcBorders>
              <w:top w:val="single" w:sz="4" w:space="0" w:color="auto"/>
              <w:left w:val="single" w:sz="4" w:space="0" w:color="auto"/>
              <w:bottom w:val="single" w:sz="4" w:space="0" w:color="auto"/>
              <w:right w:val="single" w:sz="4" w:space="0" w:color="auto"/>
            </w:tcBorders>
            <w:vAlign w:val="center"/>
          </w:tcPr>
          <w:p w14:paraId="0233766D"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0B52E055" w14:textId="77777777" w:rsidR="00DA1CF3" w:rsidRPr="00257946" w:rsidRDefault="00DA1CF3"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350</w:t>
            </w:r>
          </w:p>
        </w:tc>
        <w:tc>
          <w:tcPr>
            <w:tcW w:w="3679" w:type="dxa"/>
            <w:tcBorders>
              <w:top w:val="single" w:sz="4" w:space="0" w:color="auto"/>
              <w:left w:val="single" w:sz="4" w:space="0" w:color="auto"/>
              <w:bottom w:val="single" w:sz="4" w:space="0" w:color="auto"/>
              <w:right w:val="single" w:sz="4" w:space="0" w:color="auto"/>
            </w:tcBorders>
            <w:vAlign w:val="center"/>
          </w:tcPr>
          <w:p w14:paraId="0574E138" w14:textId="77777777" w:rsidR="00DA1CF3" w:rsidRPr="00257946" w:rsidRDefault="00DA1CF3" w:rsidP="00E2097F">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0,153</w:t>
            </w:r>
          </w:p>
        </w:tc>
      </w:tr>
      <w:tr w:rsidR="00DA1CF3" w:rsidRPr="00084CF5" w14:paraId="16F45F4F" w14:textId="77777777" w:rsidTr="00BE3D5A">
        <w:trPr>
          <w:trHeight w:val="397"/>
        </w:trPr>
        <w:tc>
          <w:tcPr>
            <w:tcW w:w="1658" w:type="dxa"/>
            <w:vMerge w:val="restart"/>
            <w:tcBorders>
              <w:top w:val="single" w:sz="4" w:space="0" w:color="auto"/>
              <w:left w:val="single" w:sz="4" w:space="0" w:color="auto"/>
              <w:right w:val="single" w:sz="4" w:space="0" w:color="auto"/>
            </w:tcBorders>
            <w:vAlign w:val="center"/>
          </w:tcPr>
          <w:p w14:paraId="0699810A" w14:textId="77777777" w:rsidR="00DA1CF3" w:rsidRPr="00257946" w:rsidRDefault="00DA1CF3"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Administracija</w:t>
            </w:r>
          </w:p>
        </w:tc>
        <w:tc>
          <w:tcPr>
            <w:tcW w:w="1498" w:type="dxa"/>
            <w:gridSpan w:val="2"/>
            <w:vMerge w:val="restart"/>
            <w:tcBorders>
              <w:top w:val="single" w:sz="4" w:space="0" w:color="auto"/>
              <w:left w:val="single" w:sz="4" w:space="0" w:color="auto"/>
              <w:right w:val="single" w:sz="4" w:space="0" w:color="auto"/>
            </w:tcBorders>
            <w:vAlign w:val="center"/>
          </w:tcPr>
          <w:p w14:paraId="49F81235" w14:textId="77777777" w:rsidR="00DA1CF3" w:rsidRPr="00257946" w:rsidRDefault="00DA1CF3"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089</w:t>
            </w:r>
          </w:p>
        </w:tc>
        <w:tc>
          <w:tcPr>
            <w:tcW w:w="3114" w:type="dxa"/>
            <w:tcBorders>
              <w:top w:val="single" w:sz="4" w:space="0" w:color="auto"/>
              <w:left w:val="single" w:sz="4" w:space="0" w:color="auto"/>
              <w:bottom w:val="single" w:sz="4" w:space="0" w:color="auto"/>
              <w:right w:val="single" w:sz="4" w:space="0" w:color="auto"/>
            </w:tcBorders>
            <w:vAlign w:val="center"/>
          </w:tcPr>
          <w:p w14:paraId="4CDF5039"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moniksidas (A)</w:t>
            </w:r>
          </w:p>
        </w:tc>
        <w:tc>
          <w:tcPr>
            <w:tcW w:w="1546" w:type="dxa"/>
            <w:tcBorders>
              <w:top w:val="single" w:sz="4" w:space="0" w:color="auto"/>
              <w:left w:val="single" w:sz="4" w:space="0" w:color="auto"/>
              <w:bottom w:val="single" w:sz="4" w:space="0" w:color="auto"/>
              <w:right w:val="single" w:sz="4" w:space="0" w:color="auto"/>
            </w:tcBorders>
            <w:vAlign w:val="center"/>
          </w:tcPr>
          <w:p w14:paraId="2E1573CC"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177</w:t>
            </w:r>
          </w:p>
        </w:tc>
        <w:tc>
          <w:tcPr>
            <w:tcW w:w="1410" w:type="dxa"/>
            <w:tcBorders>
              <w:top w:val="single" w:sz="4" w:space="0" w:color="auto"/>
              <w:left w:val="single" w:sz="4" w:space="0" w:color="auto"/>
              <w:bottom w:val="single" w:sz="4" w:space="0" w:color="auto"/>
              <w:right w:val="single" w:sz="4" w:space="0" w:color="auto"/>
            </w:tcBorders>
            <w:vAlign w:val="center"/>
          </w:tcPr>
          <w:p w14:paraId="080831D4"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3D6C47E4" w14:textId="77777777" w:rsidR="00DA1CF3" w:rsidRPr="00257946" w:rsidRDefault="00DA1CF3"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400</w:t>
            </w:r>
          </w:p>
        </w:tc>
        <w:tc>
          <w:tcPr>
            <w:tcW w:w="3679" w:type="dxa"/>
            <w:tcBorders>
              <w:top w:val="single" w:sz="4" w:space="0" w:color="auto"/>
              <w:left w:val="single" w:sz="4" w:space="0" w:color="auto"/>
              <w:bottom w:val="single" w:sz="4" w:space="0" w:color="auto"/>
              <w:right w:val="single" w:sz="4" w:space="0" w:color="auto"/>
            </w:tcBorders>
            <w:vAlign w:val="center"/>
          </w:tcPr>
          <w:p w14:paraId="7E0EC04E" w14:textId="77777777" w:rsidR="00DA1CF3" w:rsidRPr="00257946" w:rsidRDefault="00DA1CF3" w:rsidP="00E2097F">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0,477</w:t>
            </w:r>
          </w:p>
        </w:tc>
      </w:tr>
      <w:tr w:rsidR="00DA1CF3" w:rsidRPr="00084CF5" w14:paraId="60E5D30A" w14:textId="77777777" w:rsidTr="00BE3D5A">
        <w:trPr>
          <w:trHeight w:val="373"/>
        </w:trPr>
        <w:tc>
          <w:tcPr>
            <w:tcW w:w="1658" w:type="dxa"/>
            <w:vMerge/>
            <w:tcBorders>
              <w:left w:val="single" w:sz="4" w:space="0" w:color="auto"/>
              <w:bottom w:val="single" w:sz="4" w:space="0" w:color="auto"/>
              <w:right w:val="single" w:sz="4" w:space="0" w:color="auto"/>
            </w:tcBorders>
            <w:vAlign w:val="center"/>
          </w:tcPr>
          <w:p w14:paraId="37F90DA0" w14:textId="77777777" w:rsidR="00DA1CF3" w:rsidRPr="00257946" w:rsidRDefault="00DA1CF3"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688C883E" w14:textId="77777777" w:rsidR="00DA1CF3" w:rsidRPr="00257946" w:rsidRDefault="00DA1CF3"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253998C"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(A)</w:t>
            </w:r>
          </w:p>
        </w:tc>
        <w:tc>
          <w:tcPr>
            <w:tcW w:w="1546" w:type="dxa"/>
            <w:tcBorders>
              <w:top w:val="single" w:sz="4" w:space="0" w:color="auto"/>
              <w:left w:val="single" w:sz="4" w:space="0" w:color="auto"/>
              <w:bottom w:val="single" w:sz="4" w:space="0" w:color="auto"/>
              <w:right w:val="single" w:sz="4" w:space="0" w:color="auto"/>
            </w:tcBorders>
            <w:vAlign w:val="center"/>
          </w:tcPr>
          <w:p w14:paraId="0C3686B3"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250</w:t>
            </w:r>
          </w:p>
        </w:tc>
        <w:tc>
          <w:tcPr>
            <w:tcW w:w="1410" w:type="dxa"/>
            <w:tcBorders>
              <w:top w:val="single" w:sz="4" w:space="0" w:color="auto"/>
              <w:left w:val="single" w:sz="4" w:space="0" w:color="auto"/>
              <w:bottom w:val="single" w:sz="4" w:space="0" w:color="auto"/>
              <w:right w:val="single" w:sz="4" w:space="0" w:color="auto"/>
            </w:tcBorders>
            <w:vAlign w:val="center"/>
          </w:tcPr>
          <w:p w14:paraId="22DA37CD"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289B84D9" w14:textId="77777777" w:rsidR="00DA1CF3" w:rsidRPr="00257946" w:rsidRDefault="00DA1CF3"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350</w:t>
            </w:r>
          </w:p>
        </w:tc>
        <w:tc>
          <w:tcPr>
            <w:tcW w:w="3679" w:type="dxa"/>
            <w:tcBorders>
              <w:top w:val="single" w:sz="4" w:space="0" w:color="auto"/>
              <w:left w:val="single" w:sz="4" w:space="0" w:color="auto"/>
              <w:bottom w:val="single" w:sz="4" w:space="0" w:color="auto"/>
              <w:right w:val="single" w:sz="4" w:space="0" w:color="auto"/>
            </w:tcBorders>
            <w:vAlign w:val="center"/>
          </w:tcPr>
          <w:p w14:paraId="71443658" w14:textId="77777777" w:rsidR="00DA1CF3" w:rsidRPr="00257946" w:rsidRDefault="00DA1CF3" w:rsidP="00E2097F">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0,153</w:t>
            </w:r>
          </w:p>
        </w:tc>
      </w:tr>
      <w:tr w:rsidR="00C00042" w:rsidRPr="00084CF5" w14:paraId="06356CC6" w14:textId="77777777" w:rsidTr="00BE3D5A">
        <w:trPr>
          <w:trHeight w:val="247"/>
        </w:trPr>
        <w:tc>
          <w:tcPr>
            <w:tcW w:w="1658" w:type="dxa"/>
            <w:vMerge w:val="restart"/>
            <w:tcBorders>
              <w:left w:val="single" w:sz="4" w:space="0" w:color="auto"/>
              <w:right w:val="single" w:sz="4" w:space="0" w:color="auto"/>
            </w:tcBorders>
            <w:vAlign w:val="center"/>
          </w:tcPr>
          <w:p w14:paraId="6BDE173F" w14:textId="77777777" w:rsidR="00C00042" w:rsidRPr="00257946" w:rsidRDefault="00C00042" w:rsidP="00C00042">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Katilinė MPKC</w:t>
            </w:r>
          </w:p>
        </w:tc>
        <w:tc>
          <w:tcPr>
            <w:tcW w:w="1498" w:type="dxa"/>
            <w:gridSpan w:val="2"/>
            <w:vMerge w:val="restart"/>
            <w:tcBorders>
              <w:left w:val="single" w:sz="4" w:space="0" w:color="auto"/>
              <w:right w:val="single" w:sz="4" w:space="0" w:color="auto"/>
            </w:tcBorders>
            <w:vAlign w:val="center"/>
          </w:tcPr>
          <w:p w14:paraId="422ECC50" w14:textId="77777777" w:rsidR="00C00042" w:rsidRPr="00257946" w:rsidRDefault="00C00042" w:rsidP="00C00042">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090</w:t>
            </w:r>
          </w:p>
        </w:tc>
        <w:tc>
          <w:tcPr>
            <w:tcW w:w="3114" w:type="dxa"/>
            <w:tcBorders>
              <w:top w:val="single" w:sz="4" w:space="0" w:color="auto"/>
              <w:left w:val="single" w:sz="4" w:space="0" w:color="auto"/>
              <w:bottom w:val="single" w:sz="4" w:space="0" w:color="auto"/>
              <w:right w:val="single" w:sz="4" w:space="0" w:color="auto"/>
            </w:tcBorders>
            <w:vAlign w:val="center"/>
          </w:tcPr>
          <w:p w14:paraId="1860FFCB" w14:textId="77777777" w:rsidR="00C00042" w:rsidRPr="00257946" w:rsidRDefault="00C00042" w:rsidP="00C00042">
            <w:pPr>
              <w:jc w:val="center"/>
              <w:rPr>
                <w:rFonts w:asciiTheme="majorHAnsi" w:hAnsiTheme="majorHAnsi" w:cstheme="majorHAnsi"/>
                <w:sz w:val="20"/>
                <w:szCs w:val="20"/>
              </w:rPr>
            </w:pPr>
            <w:r w:rsidRPr="00257946">
              <w:rPr>
                <w:rFonts w:asciiTheme="majorHAnsi" w:hAnsiTheme="majorHAnsi" w:cstheme="majorHAnsi"/>
                <w:sz w:val="20"/>
                <w:szCs w:val="20"/>
              </w:rPr>
              <w:t>Anglies monoksidas (A)</w:t>
            </w:r>
          </w:p>
        </w:tc>
        <w:tc>
          <w:tcPr>
            <w:tcW w:w="1546" w:type="dxa"/>
            <w:tcBorders>
              <w:top w:val="single" w:sz="4" w:space="0" w:color="auto"/>
              <w:left w:val="single" w:sz="4" w:space="0" w:color="auto"/>
              <w:right w:val="single" w:sz="4" w:space="0" w:color="auto"/>
            </w:tcBorders>
            <w:vAlign w:val="center"/>
          </w:tcPr>
          <w:p w14:paraId="5C41C358" w14:textId="77777777" w:rsidR="00C00042" w:rsidRPr="00257946" w:rsidRDefault="00C00042" w:rsidP="00C00042">
            <w:pPr>
              <w:jc w:val="center"/>
              <w:rPr>
                <w:rFonts w:asciiTheme="majorHAnsi" w:hAnsiTheme="majorHAnsi" w:cstheme="majorHAnsi"/>
                <w:iCs/>
                <w:sz w:val="20"/>
                <w:szCs w:val="20"/>
              </w:rPr>
            </w:pPr>
            <w:r w:rsidRPr="00257946">
              <w:rPr>
                <w:rFonts w:asciiTheme="majorHAnsi" w:hAnsiTheme="majorHAnsi" w:cstheme="majorHAnsi"/>
                <w:iCs/>
                <w:sz w:val="20"/>
                <w:szCs w:val="20"/>
              </w:rPr>
              <w:t>177</w:t>
            </w:r>
          </w:p>
        </w:tc>
        <w:tc>
          <w:tcPr>
            <w:tcW w:w="1410" w:type="dxa"/>
            <w:tcBorders>
              <w:top w:val="single" w:sz="4" w:space="0" w:color="auto"/>
              <w:left w:val="single" w:sz="4" w:space="0" w:color="auto"/>
              <w:right w:val="single" w:sz="4" w:space="0" w:color="auto"/>
            </w:tcBorders>
            <w:vAlign w:val="center"/>
          </w:tcPr>
          <w:p w14:paraId="61EFF470" w14:textId="77777777" w:rsidR="00C00042" w:rsidRPr="00257946" w:rsidRDefault="00C00042" w:rsidP="00C00042">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right w:val="single" w:sz="4" w:space="0" w:color="auto"/>
            </w:tcBorders>
            <w:vAlign w:val="center"/>
          </w:tcPr>
          <w:p w14:paraId="4D8154FD" w14:textId="77777777" w:rsidR="00C00042" w:rsidRPr="00257946" w:rsidRDefault="00C00042" w:rsidP="00C00042">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400</w:t>
            </w:r>
          </w:p>
        </w:tc>
        <w:tc>
          <w:tcPr>
            <w:tcW w:w="3679" w:type="dxa"/>
            <w:tcBorders>
              <w:top w:val="single" w:sz="4" w:space="0" w:color="auto"/>
              <w:left w:val="single" w:sz="4" w:space="0" w:color="auto"/>
              <w:right w:val="single" w:sz="4" w:space="0" w:color="auto"/>
            </w:tcBorders>
            <w:vAlign w:val="center"/>
          </w:tcPr>
          <w:p w14:paraId="75A641C1" w14:textId="77777777" w:rsidR="00C00042" w:rsidRPr="00257946" w:rsidRDefault="00C00042" w:rsidP="00C00042">
            <w:pPr>
              <w:jc w:val="center"/>
              <w:rPr>
                <w:rFonts w:asciiTheme="majorHAnsi" w:hAnsiTheme="majorHAnsi" w:cstheme="majorHAnsi"/>
                <w:color w:val="000000"/>
                <w:sz w:val="20"/>
                <w:szCs w:val="20"/>
                <w:lang w:val="en-GB" w:eastAsia="en-GB"/>
              </w:rPr>
            </w:pPr>
            <w:r w:rsidRPr="00257946">
              <w:rPr>
                <w:rFonts w:asciiTheme="majorHAnsi" w:hAnsiTheme="majorHAnsi" w:cstheme="majorHAnsi"/>
                <w:color w:val="000000"/>
                <w:sz w:val="20"/>
                <w:szCs w:val="20"/>
                <w:lang w:eastAsia="en-GB"/>
              </w:rPr>
              <w:t>1,702</w:t>
            </w:r>
          </w:p>
        </w:tc>
      </w:tr>
      <w:tr w:rsidR="00C00042" w:rsidRPr="00084CF5" w14:paraId="6198D13D" w14:textId="77777777" w:rsidTr="00BE3D5A">
        <w:trPr>
          <w:trHeight w:val="294"/>
        </w:trPr>
        <w:tc>
          <w:tcPr>
            <w:tcW w:w="1658" w:type="dxa"/>
            <w:vMerge/>
            <w:tcBorders>
              <w:left w:val="single" w:sz="4" w:space="0" w:color="auto"/>
              <w:right w:val="single" w:sz="4" w:space="0" w:color="auto"/>
            </w:tcBorders>
            <w:vAlign w:val="center"/>
          </w:tcPr>
          <w:p w14:paraId="4A9A8B85" w14:textId="77777777" w:rsidR="00C00042" w:rsidRPr="00257946" w:rsidRDefault="00C00042" w:rsidP="00C00042">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5E751DF" w14:textId="77777777" w:rsidR="00C00042" w:rsidRPr="00257946" w:rsidRDefault="00C00042" w:rsidP="00C00042">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63CA8B6" w14:textId="77777777" w:rsidR="00C00042" w:rsidRPr="00257946" w:rsidRDefault="00C00042" w:rsidP="00C00042">
            <w:pPr>
              <w:jc w:val="center"/>
              <w:rPr>
                <w:rFonts w:asciiTheme="majorHAnsi" w:hAnsiTheme="majorHAnsi" w:cstheme="majorHAnsi"/>
                <w:sz w:val="20"/>
                <w:szCs w:val="20"/>
              </w:rPr>
            </w:pPr>
            <w:r w:rsidRPr="00257946">
              <w:rPr>
                <w:rFonts w:asciiTheme="majorHAnsi" w:hAnsiTheme="majorHAnsi" w:cstheme="majorHAnsi"/>
                <w:sz w:val="20"/>
                <w:szCs w:val="20"/>
              </w:rPr>
              <w:t>Azoto oksidai (A)</w:t>
            </w:r>
          </w:p>
        </w:tc>
        <w:tc>
          <w:tcPr>
            <w:tcW w:w="1546" w:type="dxa"/>
            <w:tcBorders>
              <w:left w:val="single" w:sz="4" w:space="0" w:color="auto"/>
              <w:right w:val="single" w:sz="4" w:space="0" w:color="auto"/>
            </w:tcBorders>
            <w:vAlign w:val="center"/>
          </w:tcPr>
          <w:p w14:paraId="502119A5" w14:textId="77777777" w:rsidR="00C00042" w:rsidRPr="00257946" w:rsidRDefault="00C00042" w:rsidP="00C00042">
            <w:pPr>
              <w:jc w:val="center"/>
              <w:rPr>
                <w:rFonts w:asciiTheme="majorHAnsi" w:hAnsiTheme="majorHAnsi" w:cstheme="majorHAnsi"/>
                <w:iCs/>
                <w:sz w:val="20"/>
                <w:szCs w:val="20"/>
              </w:rPr>
            </w:pPr>
            <w:r w:rsidRPr="00257946">
              <w:rPr>
                <w:rFonts w:asciiTheme="majorHAnsi" w:hAnsiTheme="majorHAnsi" w:cstheme="majorHAnsi"/>
                <w:iCs/>
                <w:sz w:val="20"/>
                <w:szCs w:val="20"/>
              </w:rPr>
              <w:t>250</w:t>
            </w:r>
          </w:p>
        </w:tc>
        <w:tc>
          <w:tcPr>
            <w:tcW w:w="1410" w:type="dxa"/>
            <w:tcBorders>
              <w:left w:val="single" w:sz="4" w:space="0" w:color="auto"/>
              <w:right w:val="single" w:sz="4" w:space="0" w:color="auto"/>
            </w:tcBorders>
            <w:vAlign w:val="center"/>
          </w:tcPr>
          <w:p w14:paraId="20E1AC61" w14:textId="77777777" w:rsidR="00C00042" w:rsidRPr="00257946" w:rsidRDefault="00C00042" w:rsidP="00C00042">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left w:val="single" w:sz="4" w:space="0" w:color="auto"/>
              <w:right w:val="single" w:sz="4" w:space="0" w:color="auto"/>
            </w:tcBorders>
            <w:vAlign w:val="center"/>
          </w:tcPr>
          <w:p w14:paraId="0C9ECC20" w14:textId="77777777" w:rsidR="00C00042" w:rsidRPr="00257946" w:rsidRDefault="00C00042" w:rsidP="00C00042">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350</w:t>
            </w:r>
          </w:p>
        </w:tc>
        <w:tc>
          <w:tcPr>
            <w:tcW w:w="3679" w:type="dxa"/>
            <w:tcBorders>
              <w:left w:val="single" w:sz="4" w:space="0" w:color="auto"/>
              <w:right w:val="single" w:sz="4" w:space="0" w:color="auto"/>
            </w:tcBorders>
            <w:vAlign w:val="center"/>
          </w:tcPr>
          <w:p w14:paraId="430994A8" w14:textId="77777777" w:rsidR="00C00042" w:rsidRPr="00257946" w:rsidRDefault="00C00042" w:rsidP="00C00042">
            <w:pPr>
              <w:jc w:val="center"/>
              <w:rPr>
                <w:rFonts w:asciiTheme="majorHAnsi" w:hAnsiTheme="majorHAnsi" w:cstheme="majorHAnsi"/>
                <w:color w:val="000000"/>
                <w:sz w:val="20"/>
                <w:szCs w:val="20"/>
                <w:lang w:val="en-GB" w:eastAsia="en-GB"/>
              </w:rPr>
            </w:pPr>
            <w:r w:rsidRPr="00257946">
              <w:rPr>
                <w:rFonts w:asciiTheme="majorHAnsi" w:hAnsiTheme="majorHAnsi" w:cstheme="majorHAnsi"/>
                <w:color w:val="000000"/>
                <w:sz w:val="20"/>
                <w:szCs w:val="20"/>
                <w:lang w:eastAsia="en-GB"/>
              </w:rPr>
              <w:t>4,344</w:t>
            </w:r>
          </w:p>
        </w:tc>
      </w:tr>
      <w:tr w:rsidR="00C00042" w:rsidRPr="00084CF5" w14:paraId="59B38F3A" w14:textId="77777777" w:rsidTr="00BE3D5A">
        <w:trPr>
          <w:trHeight w:val="270"/>
        </w:trPr>
        <w:tc>
          <w:tcPr>
            <w:tcW w:w="1658" w:type="dxa"/>
            <w:vMerge/>
            <w:tcBorders>
              <w:left w:val="single" w:sz="4" w:space="0" w:color="auto"/>
              <w:right w:val="single" w:sz="4" w:space="0" w:color="auto"/>
            </w:tcBorders>
            <w:vAlign w:val="center"/>
          </w:tcPr>
          <w:p w14:paraId="3E9FF3B1" w14:textId="77777777" w:rsidR="00C00042" w:rsidRPr="00257946" w:rsidRDefault="00C00042" w:rsidP="00C00042">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954A1AC" w14:textId="77777777" w:rsidR="00C00042" w:rsidRPr="00257946" w:rsidRDefault="00C00042" w:rsidP="00C00042">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ECB0B30" w14:textId="77777777" w:rsidR="00C00042" w:rsidRPr="00257946" w:rsidRDefault="00C00042" w:rsidP="00C00042">
            <w:pPr>
              <w:jc w:val="center"/>
              <w:rPr>
                <w:rFonts w:asciiTheme="majorHAnsi" w:hAnsiTheme="majorHAnsi" w:cstheme="majorHAnsi"/>
                <w:sz w:val="20"/>
                <w:szCs w:val="20"/>
              </w:rPr>
            </w:pPr>
            <w:r w:rsidRPr="00257946">
              <w:rPr>
                <w:rFonts w:asciiTheme="majorHAnsi" w:hAnsiTheme="majorHAnsi" w:cstheme="majorHAnsi"/>
                <w:sz w:val="20"/>
                <w:szCs w:val="20"/>
              </w:rPr>
              <w:t>Kietosios dalelės (A )</w:t>
            </w:r>
          </w:p>
        </w:tc>
        <w:tc>
          <w:tcPr>
            <w:tcW w:w="1546" w:type="dxa"/>
            <w:tcBorders>
              <w:left w:val="single" w:sz="4" w:space="0" w:color="auto"/>
              <w:right w:val="single" w:sz="4" w:space="0" w:color="auto"/>
            </w:tcBorders>
            <w:vAlign w:val="center"/>
          </w:tcPr>
          <w:p w14:paraId="2E792A1F" w14:textId="77777777" w:rsidR="00C00042" w:rsidRPr="00257946" w:rsidRDefault="00C00042" w:rsidP="00C00042">
            <w:pPr>
              <w:jc w:val="center"/>
              <w:rPr>
                <w:rFonts w:asciiTheme="majorHAnsi" w:hAnsiTheme="majorHAnsi" w:cstheme="majorHAnsi"/>
                <w:sz w:val="20"/>
                <w:szCs w:val="20"/>
              </w:rPr>
            </w:pPr>
            <w:r w:rsidRPr="00257946">
              <w:rPr>
                <w:rFonts w:asciiTheme="majorHAnsi" w:hAnsiTheme="majorHAnsi" w:cstheme="majorHAnsi"/>
                <w:sz w:val="20"/>
                <w:szCs w:val="20"/>
              </w:rPr>
              <w:t>6493</w:t>
            </w:r>
          </w:p>
        </w:tc>
        <w:tc>
          <w:tcPr>
            <w:tcW w:w="1410" w:type="dxa"/>
            <w:tcBorders>
              <w:left w:val="single" w:sz="4" w:space="0" w:color="auto"/>
              <w:right w:val="single" w:sz="4" w:space="0" w:color="auto"/>
            </w:tcBorders>
            <w:vAlign w:val="center"/>
          </w:tcPr>
          <w:p w14:paraId="7951C080" w14:textId="77777777" w:rsidR="00C00042" w:rsidRPr="00257946" w:rsidRDefault="00C00042" w:rsidP="00C00042">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left w:val="single" w:sz="4" w:space="0" w:color="auto"/>
              <w:right w:val="single" w:sz="4" w:space="0" w:color="auto"/>
            </w:tcBorders>
            <w:vAlign w:val="center"/>
          </w:tcPr>
          <w:p w14:paraId="5052D527" w14:textId="77777777" w:rsidR="00C00042" w:rsidRPr="00257946" w:rsidRDefault="00C00042" w:rsidP="00C00042">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w:t>
            </w:r>
          </w:p>
        </w:tc>
        <w:tc>
          <w:tcPr>
            <w:tcW w:w="3679" w:type="dxa"/>
            <w:tcBorders>
              <w:left w:val="single" w:sz="4" w:space="0" w:color="auto"/>
              <w:right w:val="single" w:sz="4" w:space="0" w:color="auto"/>
            </w:tcBorders>
            <w:vAlign w:val="center"/>
          </w:tcPr>
          <w:p w14:paraId="14C80D51" w14:textId="77777777" w:rsidR="00C00042" w:rsidRPr="00257946" w:rsidRDefault="00C00042" w:rsidP="00C00042">
            <w:pPr>
              <w:jc w:val="center"/>
              <w:rPr>
                <w:rFonts w:asciiTheme="majorHAnsi" w:hAnsiTheme="majorHAnsi" w:cstheme="majorHAnsi"/>
                <w:color w:val="000000"/>
                <w:sz w:val="20"/>
                <w:szCs w:val="20"/>
                <w:lang w:val="en-GB" w:eastAsia="en-GB"/>
              </w:rPr>
            </w:pPr>
            <w:r w:rsidRPr="00257946">
              <w:rPr>
                <w:rFonts w:asciiTheme="majorHAnsi" w:hAnsiTheme="majorHAnsi" w:cstheme="majorHAnsi"/>
                <w:color w:val="000000"/>
                <w:sz w:val="20"/>
                <w:szCs w:val="20"/>
                <w:lang w:eastAsia="en-GB"/>
              </w:rPr>
              <w:t>0,046</w:t>
            </w:r>
          </w:p>
        </w:tc>
      </w:tr>
      <w:tr w:rsidR="00C00042" w:rsidRPr="00084CF5" w14:paraId="6CB48269" w14:textId="77777777" w:rsidTr="00BE3D5A">
        <w:trPr>
          <w:trHeight w:val="221"/>
        </w:trPr>
        <w:tc>
          <w:tcPr>
            <w:tcW w:w="1658" w:type="dxa"/>
            <w:vMerge/>
            <w:tcBorders>
              <w:left w:val="single" w:sz="4" w:space="0" w:color="auto"/>
              <w:bottom w:val="single" w:sz="4" w:space="0" w:color="auto"/>
              <w:right w:val="single" w:sz="4" w:space="0" w:color="auto"/>
            </w:tcBorders>
            <w:vAlign w:val="center"/>
          </w:tcPr>
          <w:p w14:paraId="588A83C1" w14:textId="77777777" w:rsidR="00C00042" w:rsidRPr="00257946" w:rsidRDefault="00C00042" w:rsidP="00C00042">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54ED5B3A" w14:textId="77777777" w:rsidR="00C00042" w:rsidRPr="00257946" w:rsidRDefault="00C00042" w:rsidP="00C00042">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0D1B14A" w14:textId="77777777" w:rsidR="002065E1" w:rsidRPr="00257946" w:rsidRDefault="00C00042" w:rsidP="001D20B2">
            <w:pPr>
              <w:jc w:val="center"/>
              <w:rPr>
                <w:rFonts w:asciiTheme="majorHAnsi" w:hAnsiTheme="majorHAnsi" w:cstheme="majorHAnsi"/>
                <w:sz w:val="20"/>
                <w:szCs w:val="20"/>
              </w:rPr>
            </w:pPr>
            <w:r w:rsidRPr="00257946">
              <w:rPr>
                <w:rFonts w:asciiTheme="majorHAnsi" w:hAnsiTheme="majorHAnsi" w:cstheme="majorHAnsi"/>
                <w:sz w:val="20"/>
                <w:szCs w:val="20"/>
              </w:rPr>
              <w:t>Sieros dioksidas (A )</w:t>
            </w:r>
          </w:p>
        </w:tc>
        <w:tc>
          <w:tcPr>
            <w:tcW w:w="1546" w:type="dxa"/>
            <w:tcBorders>
              <w:left w:val="single" w:sz="4" w:space="0" w:color="auto"/>
              <w:bottom w:val="single" w:sz="4" w:space="0" w:color="auto"/>
              <w:right w:val="single" w:sz="4" w:space="0" w:color="auto"/>
            </w:tcBorders>
            <w:vAlign w:val="center"/>
          </w:tcPr>
          <w:p w14:paraId="778B28F7" w14:textId="77777777" w:rsidR="00C00042" w:rsidRPr="00257946" w:rsidRDefault="00C00042" w:rsidP="00C00042">
            <w:pPr>
              <w:jc w:val="center"/>
              <w:rPr>
                <w:rFonts w:asciiTheme="majorHAnsi" w:hAnsiTheme="majorHAnsi" w:cstheme="majorHAnsi"/>
                <w:sz w:val="20"/>
                <w:szCs w:val="20"/>
              </w:rPr>
            </w:pPr>
            <w:r w:rsidRPr="00257946">
              <w:rPr>
                <w:rFonts w:asciiTheme="majorHAnsi" w:hAnsiTheme="majorHAnsi" w:cstheme="majorHAnsi"/>
                <w:sz w:val="20"/>
                <w:szCs w:val="20"/>
              </w:rPr>
              <w:t>1753</w:t>
            </w:r>
          </w:p>
        </w:tc>
        <w:tc>
          <w:tcPr>
            <w:tcW w:w="1410" w:type="dxa"/>
            <w:tcBorders>
              <w:left w:val="single" w:sz="4" w:space="0" w:color="auto"/>
              <w:bottom w:val="single" w:sz="4" w:space="0" w:color="auto"/>
              <w:right w:val="single" w:sz="4" w:space="0" w:color="auto"/>
            </w:tcBorders>
            <w:vAlign w:val="center"/>
          </w:tcPr>
          <w:p w14:paraId="30AF77B4" w14:textId="77777777" w:rsidR="00C00042" w:rsidRPr="00257946" w:rsidRDefault="00C00042" w:rsidP="00C00042">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left w:val="single" w:sz="4" w:space="0" w:color="auto"/>
              <w:bottom w:val="single" w:sz="4" w:space="0" w:color="auto"/>
              <w:right w:val="single" w:sz="4" w:space="0" w:color="auto"/>
            </w:tcBorders>
            <w:vAlign w:val="center"/>
          </w:tcPr>
          <w:p w14:paraId="5690047D" w14:textId="77777777" w:rsidR="00C00042" w:rsidRPr="00257946" w:rsidRDefault="00C00042" w:rsidP="00C00042">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w:t>
            </w:r>
          </w:p>
        </w:tc>
        <w:tc>
          <w:tcPr>
            <w:tcW w:w="3679" w:type="dxa"/>
            <w:tcBorders>
              <w:left w:val="single" w:sz="4" w:space="0" w:color="auto"/>
              <w:bottom w:val="single" w:sz="4" w:space="0" w:color="auto"/>
              <w:right w:val="single" w:sz="4" w:space="0" w:color="auto"/>
            </w:tcBorders>
            <w:vAlign w:val="center"/>
          </w:tcPr>
          <w:p w14:paraId="6E090FEA" w14:textId="77777777" w:rsidR="00DD0057" w:rsidRPr="00257946" w:rsidRDefault="00C00042" w:rsidP="00DD0057">
            <w:pPr>
              <w:jc w:val="center"/>
              <w:rPr>
                <w:rFonts w:asciiTheme="majorHAnsi" w:hAnsiTheme="majorHAnsi" w:cstheme="majorHAnsi"/>
                <w:color w:val="000000"/>
                <w:sz w:val="20"/>
                <w:szCs w:val="20"/>
                <w:lang w:eastAsia="en-GB"/>
              </w:rPr>
            </w:pPr>
            <w:r w:rsidRPr="00257946">
              <w:rPr>
                <w:rFonts w:asciiTheme="majorHAnsi" w:hAnsiTheme="majorHAnsi" w:cstheme="majorHAnsi"/>
                <w:color w:val="000000"/>
                <w:sz w:val="20"/>
                <w:szCs w:val="20"/>
                <w:lang w:eastAsia="en-GB"/>
              </w:rPr>
              <w:t>0,039</w:t>
            </w:r>
          </w:p>
        </w:tc>
      </w:tr>
      <w:tr w:rsidR="00DD0057" w:rsidRPr="00084CF5" w14:paraId="19545C78" w14:textId="77777777" w:rsidTr="00BE3D5A">
        <w:trPr>
          <w:trHeight w:val="232"/>
        </w:trPr>
        <w:tc>
          <w:tcPr>
            <w:tcW w:w="1658" w:type="dxa"/>
            <w:vMerge w:val="restart"/>
            <w:tcBorders>
              <w:left w:val="single" w:sz="4" w:space="0" w:color="auto"/>
              <w:right w:val="single" w:sz="4" w:space="0" w:color="auto"/>
            </w:tcBorders>
            <w:vAlign w:val="center"/>
          </w:tcPr>
          <w:p w14:paraId="63FBE077" w14:textId="77777777" w:rsidR="00DD0057" w:rsidRPr="00257946" w:rsidRDefault="00DD0057" w:rsidP="00C00042">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Termoalyvos katilinė MPKC</w:t>
            </w:r>
          </w:p>
        </w:tc>
        <w:tc>
          <w:tcPr>
            <w:tcW w:w="1498" w:type="dxa"/>
            <w:gridSpan w:val="2"/>
            <w:vMerge w:val="restart"/>
            <w:tcBorders>
              <w:left w:val="single" w:sz="4" w:space="0" w:color="auto"/>
              <w:right w:val="single" w:sz="4" w:space="0" w:color="auto"/>
            </w:tcBorders>
            <w:vAlign w:val="center"/>
          </w:tcPr>
          <w:p w14:paraId="50DF2BD7" w14:textId="77777777" w:rsidR="00DD0057" w:rsidRPr="00257946" w:rsidRDefault="00DD0057" w:rsidP="00C00042">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091</w:t>
            </w:r>
          </w:p>
        </w:tc>
        <w:tc>
          <w:tcPr>
            <w:tcW w:w="3114" w:type="dxa"/>
            <w:tcBorders>
              <w:top w:val="single" w:sz="4" w:space="0" w:color="auto"/>
              <w:left w:val="single" w:sz="4" w:space="0" w:color="auto"/>
              <w:bottom w:val="single" w:sz="4" w:space="0" w:color="auto"/>
              <w:right w:val="single" w:sz="4" w:space="0" w:color="auto"/>
            </w:tcBorders>
            <w:vAlign w:val="center"/>
          </w:tcPr>
          <w:p w14:paraId="1CA1C58D" w14:textId="77777777" w:rsidR="00DD0057" w:rsidRPr="00257946" w:rsidRDefault="00DD0057" w:rsidP="00C00042">
            <w:pPr>
              <w:jc w:val="center"/>
              <w:rPr>
                <w:rFonts w:asciiTheme="majorHAnsi" w:hAnsiTheme="majorHAnsi" w:cstheme="majorHAnsi"/>
                <w:sz w:val="20"/>
                <w:szCs w:val="20"/>
              </w:rPr>
            </w:pPr>
            <w:r w:rsidRPr="00257946">
              <w:rPr>
                <w:rFonts w:asciiTheme="majorHAnsi" w:hAnsiTheme="majorHAnsi" w:cstheme="majorHAnsi"/>
                <w:sz w:val="20"/>
                <w:szCs w:val="20"/>
              </w:rPr>
              <w:t>Anglies monoksidas (A)</w:t>
            </w:r>
          </w:p>
        </w:tc>
        <w:tc>
          <w:tcPr>
            <w:tcW w:w="1546" w:type="dxa"/>
            <w:tcBorders>
              <w:left w:val="single" w:sz="4" w:space="0" w:color="auto"/>
              <w:right w:val="single" w:sz="4" w:space="0" w:color="auto"/>
            </w:tcBorders>
            <w:vAlign w:val="center"/>
          </w:tcPr>
          <w:p w14:paraId="05248206" w14:textId="77777777" w:rsidR="00DD0057" w:rsidRPr="00257946" w:rsidRDefault="00DD0057" w:rsidP="00C00042">
            <w:pPr>
              <w:jc w:val="center"/>
              <w:rPr>
                <w:rFonts w:asciiTheme="majorHAnsi" w:hAnsiTheme="majorHAnsi" w:cstheme="majorHAnsi"/>
                <w:iCs/>
                <w:sz w:val="20"/>
                <w:szCs w:val="20"/>
              </w:rPr>
            </w:pPr>
            <w:r w:rsidRPr="00257946">
              <w:rPr>
                <w:rFonts w:asciiTheme="majorHAnsi" w:hAnsiTheme="majorHAnsi" w:cstheme="majorHAnsi"/>
                <w:iCs/>
                <w:sz w:val="20"/>
                <w:szCs w:val="20"/>
              </w:rPr>
              <w:t>177</w:t>
            </w:r>
          </w:p>
        </w:tc>
        <w:tc>
          <w:tcPr>
            <w:tcW w:w="1410" w:type="dxa"/>
            <w:tcBorders>
              <w:left w:val="single" w:sz="4" w:space="0" w:color="auto"/>
              <w:right w:val="single" w:sz="4" w:space="0" w:color="auto"/>
            </w:tcBorders>
            <w:vAlign w:val="center"/>
          </w:tcPr>
          <w:p w14:paraId="649CE4D0" w14:textId="77777777" w:rsidR="00DD0057" w:rsidRPr="00257946" w:rsidRDefault="00DD0057" w:rsidP="00C00042">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left w:val="single" w:sz="4" w:space="0" w:color="auto"/>
              <w:right w:val="single" w:sz="4" w:space="0" w:color="auto"/>
            </w:tcBorders>
            <w:vAlign w:val="center"/>
          </w:tcPr>
          <w:p w14:paraId="7202E816" w14:textId="77777777" w:rsidR="00DD0057" w:rsidRPr="00257946" w:rsidRDefault="00DD0057" w:rsidP="00C00042">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400</w:t>
            </w:r>
          </w:p>
        </w:tc>
        <w:tc>
          <w:tcPr>
            <w:tcW w:w="3679" w:type="dxa"/>
            <w:tcBorders>
              <w:left w:val="single" w:sz="4" w:space="0" w:color="auto"/>
              <w:right w:val="single" w:sz="4" w:space="0" w:color="auto"/>
            </w:tcBorders>
            <w:vAlign w:val="center"/>
          </w:tcPr>
          <w:p w14:paraId="748E7CBD" w14:textId="77777777" w:rsidR="00DD0057" w:rsidRPr="00257946" w:rsidRDefault="00DD0057" w:rsidP="00C00042">
            <w:pPr>
              <w:jc w:val="center"/>
              <w:rPr>
                <w:rFonts w:asciiTheme="majorHAnsi" w:hAnsiTheme="majorHAnsi" w:cstheme="majorHAnsi"/>
                <w:color w:val="000000"/>
                <w:sz w:val="20"/>
                <w:szCs w:val="20"/>
                <w:lang w:val="en-GB" w:eastAsia="en-GB"/>
              </w:rPr>
            </w:pPr>
            <w:r w:rsidRPr="00257946">
              <w:rPr>
                <w:rFonts w:asciiTheme="majorHAnsi" w:hAnsiTheme="majorHAnsi" w:cstheme="majorHAnsi"/>
                <w:color w:val="000000"/>
                <w:sz w:val="20"/>
                <w:szCs w:val="20"/>
                <w:lang w:eastAsia="en-GB"/>
              </w:rPr>
              <w:t>1,077</w:t>
            </w:r>
          </w:p>
        </w:tc>
      </w:tr>
      <w:tr w:rsidR="00DD0057" w:rsidRPr="00084CF5" w14:paraId="77B342D8" w14:textId="77777777" w:rsidTr="00BE3D5A">
        <w:trPr>
          <w:trHeight w:val="285"/>
        </w:trPr>
        <w:tc>
          <w:tcPr>
            <w:tcW w:w="1658" w:type="dxa"/>
            <w:vMerge/>
            <w:tcBorders>
              <w:left w:val="single" w:sz="4" w:space="0" w:color="auto"/>
              <w:right w:val="single" w:sz="4" w:space="0" w:color="auto"/>
            </w:tcBorders>
            <w:vAlign w:val="center"/>
          </w:tcPr>
          <w:p w14:paraId="546C1A2B" w14:textId="77777777" w:rsidR="00DD0057" w:rsidRPr="00257946" w:rsidRDefault="00DD0057" w:rsidP="00C00042">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234D4C3" w14:textId="77777777" w:rsidR="00DD0057" w:rsidRPr="00257946" w:rsidRDefault="00DD0057" w:rsidP="00C00042">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FD32151" w14:textId="77777777" w:rsidR="00DD0057" w:rsidRPr="00257946" w:rsidRDefault="00DD0057" w:rsidP="00C00042">
            <w:pPr>
              <w:jc w:val="center"/>
              <w:rPr>
                <w:rFonts w:asciiTheme="majorHAnsi" w:hAnsiTheme="majorHAnsi" w:cstheme="majorHAnsi"/>
                <w:sz w:val="20"/>
                <w:szCs w:val="20"/>
              </w:rPr>
            </w:pPr>
            <w:r w:rsidRPr="00257946">
              <w:rPr>
                <w:rFonts w:asciiTheme="majorHAnsi" w:hAnsiTheme="majorHAnsi" w:cstheme="majorHAnsi"/>
                <w:sz w:val="20"/>
                <w:szCs w:val="20"/>
              </w:rPr>
              <w:t>Azoto oksidai (A)</w:t>
            </w:r>
          </w:p>
        </w:tc>
        <w:tc>
          <w:tcPr>
            <w:tcW w:w="1546" w:type="dxa"/>
            <w:tcBorders>
              <w:left w:val="single" w:sz="4" w:space="0" w:color="auto"/>
              <w:right w:val="single" w:sz="4" w:space="0" w:color="auto"/>
            </w:tcBorders>
            <w:vAlign w:val="center"/>
          </w:tcPr>
          <w:p w14:paraId="71B21084" w14:textId="77777777" w:rsidR="00DD0057" w:rsidRPr="00257946" w:rsidRDefault="00DD0057" w:rsidP="00C00042">
            <w:pPr>
              <w:jc w:val="center"/>
              <w:rPr>
                <w:rFonts w:asciiTheme="majorHAnsi" w:hAnsiTheme="majorHAnsi" w:cstheme="majorHAnsi"/>
                <w:iCs/>
                <w:sz w:val="20"/>
                <w:szCs w:val="20"/>
              </w:rPr>
            </w:pPr>
            <w:r w:rsidRPr="00257946">
              <w:rPr>
                <w:rFonts w:asciiTheme="majorHAnsi" w:hAnsiTheme="majorHAnsi" w:cstheme="majorHAnsi"/>
                <w:iCs/>
                <w:sz w:val="20"/>
                <w:szCs w:val="20"/>
              </w:rPr>
              <w:t>250</w:t>
            </w:r>
          </w:p>
        </w:tc>
        <w:tc>
          <w:tcPr>
            <w:tcW w:w="1410" w:type="dxa"/>
            <w:tcBorders>
              <w:left w:val="single" w:sz="4" w:space="0" w:color="auto"/>
              <w:right w:val="single" w:sz="4" w:space="0" w:color="auto"/>
            </w:tcBorders>
            <w:vAlign w:val="center"/>
          </w:tcPr>
          <w:p w14:paraId="57308DF7" w14:textId="77777777" w:rsidR="00DD0057" w:rsidRPr="00257946" w:rsidRDefault="00DD0057" w:rsidP="00C00042">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left w:val="single" w:sz="4" w:space="0" w:color="auto"/>
              <w:right w:val="single" w:sz="4" w:space="0" w:color="auto"/>
            </w:tcBorders>
            <w:vAlign w:val="center"/>
          </w:tcPr>
          <w:p w14:paraId="7CC319DD" w14:textId="77777777" w:rsidR="00DD0057" w:rsidRPr="00257946" w:rsidRDefault="00DD0057" w:rsidP="00C00042">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350</w:t>
            </w:r>
          </w:p>
        </w:tc>
        <w:tc>
          <w:tcPr>
            <w:tcW w:w="3679" w:type="dxa"/>
            <w:tcBorders>
              <w:left w:val="single" w:sz="4" w:space="0" w:color="auto"/>
              <w:right w:val="single" w:sz="4" w:space="0" w:color="auto"/>
            </w:tcBorders>
            <w:vAlign w:val="center"/>
          </w:tcPr>
          <w:p w14:paraId="63C42B05" w14:textId="77777777" w:rsidR="00DD0057" w:rsidRPr="00257946" w:rsidRDefault="00DD0057" w:rsidP="00C00042">
            <w:pPr>
              <w:jc w:val="center"/>
              <w:rPr>
                <w:rFonts w:asciiTheme="majorHAnsi" w:hAnsiTheme="majorHAnsi" w:cstheme="majorHAnsi"/>
                <w:color w:val="000000"/>
                <w:sz w:val="20"/>
                <w:szCs w:val="20"/>
                <w:lang w:val="en-GB" w:eastAsia="en-GB"/>
              </w:rPr>
            </w:pPr>
            <w:r w:rsidRPr="00257946">
              <w:rPr>
                <w:rFonts w:asciiTheme="majorHAnsi" w:hAnsiTheme="majorHAnsi" w:cstheme="majorHAnsi"/>
                <w:color w:val="000000"/>
                <w:sz w:val="20"/>
                <w:szCs w:val="20"/>
                <w:lang w:eastAsia="en-GB"/>
              </w:rPr>
              <w:t>2,748</w:t>
            </w:r>
          </w:p>
        </w:tc>
      </w:tr>
      <w:tr w:rsidR="00DD0057" w:rsidRPr="00084CF5" w14:paraId="613846D9" w14:textId="77777777" w:rsidTr="00BE3D5A">
        <w:trPr>
          <w:trHeight w:val="358"/>
        </w:trPr>
        <w:tc>
          <w:tcPr>
            <w:tcW w:w="1658" w:type="dxa"/>
            <w:vMerge/>
            <w:tcBorders>
              <w:left w:val="single" w:sz="4" w:space="0" w:color="auto"/>
              <w:right w:val="single" w:sz="4" w:space="0" w:color="auto"/>
            </w:tcBorders>
            <w:vAlign w:val="center"/>
          </w:tcPr>
          <w:p w14:paraId="3318451E" w14:textId="77777777" w:rsidR="00DD0057" w:rsidRPr="00257946" w:rsidRDefault="00DD0057" w:rsidP="00C00042">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520520F" w14:textId="77777777" w:rsidR="00DD0057" w:rsidRPr="00257946" w:rsidRDefault="00DD0057" w:rsidP="00C00042">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3F8F234" w14:textId="77777777" w:rsidR="00DD0057" w:rsidRPr="00257946" w:rsidRDefault="00DD0057" w:rsidP="00C00042">
            <w:pPr>
              <w:jc w:val="center"/>
              <w:rPr>
                <w:rFonts w:asciiTheme="majorHAnsi" w:hAnsiTheme="majorHAnsi" w:cstheme="majorHAnsi"/>
                <w:sz w:val="20"/>
                <w:szCs w:val="20"/>
              </w:rPr>
            </w:pPr>
            <w:r w:rsidRPr="00257946">
              <w:rPr>
                <w:rFonts w:asciiTheme="majorHAnsi" w:hAnsiTheme="majorHAnsi" w:cstheme="majorHAnsi"/>
                <w:sz w:val="20"/>
                <w:szCs w:val="20"/>
              </w:rPr>
              <w:t>Kietosios dalelės (A )</w:t>
            </w:r>
          </w:p>
        </w:tc>
        <w:tc>
          <w:tcPr>
            <w:tcW w:w="1546" w:type="dxa"/>
            <w:tcBorders>
              <w:left w:val="single" w:sz="4" w:space="0" w:color="auto"/>
              <w:right w:val="single" w:sz="4" w:space="0" w:color="auto"/>
            </w:tcBorders>
            <w:vAlign w:val="center"/>
          </w:tcPr>
          <w:p w14:paraId="007065D3" w14:textId="77777777" w:rsidR="00DD0057" w:rsidRPr="00257946" w:rsidRDefault="00DD0057" w:rsidP="00C00042">
            <w:pPr>
              <w:jc w:val="center"/>
              <w:rPr>
                <w:rFonts w:asciiTheme="majorHAnsi" w:hAnsiTheme="majorHAnsi" w:cstheme="majorHAnsi"/>
                <w:sz w:val="20"/>
                <w:szCs w:val="20"/>
              </w:rPr>
            </w:pPr>
            <w:r w:rsidRPr="00257946">
              <w:rPr>
                <w:rFonts w:asciiTheme="majorHAnsi" w:hAnsiTheme="majorHAnsi" w:cstheme="majorHAnsi"/>
                <w:sz w:val="20"/>
                <w:szCs w:val="20"/>
              </w:rPr>
              <w:t>6493</w:t>
            </w:r>
          </w:p>
        </w:tc>
        <w:tc>
          <w:tcPr>
            <w:tcW w:w="1410" w:type="dxa"/>
            <w:tcBorders>
              <w:left w:val="single" w:sz="4" w:space="0" w:color="auto"/>
              <w:right w:val="single" w:sz="4" w:space="0" w:color="auto"/>
            </w:tcBorders>
            <w:vAlign w:val="center"/>
          </w:tcPr>
          <w:p w14:paraId="72FEF437" w14:textId="77777777" w:rsidR="00DD0057" w:rsidRPr="00257946" w:rsidRDefault="00DD0057" w:rsidP="00C00042">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left w:val="single" w:sz="4" w:space="0" w:color="auto"/>
              <w:right w:val="single" w:sz="4" w:space="0" w:color="auto"/>
            </w:tcBorders>
            <w:vAlign w:val="center"/>
          </w:tcPr>
          <w:p w14:paraId="39EBD466" w14:textId="77777777" w:rsidR="00DD0057" w:rsidRPr="00257946" w:rsidRDefault="00DD0057" w:rsidP="00C00042">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w:t>
            </w:r>
          </w:p>
        </w:tc>
        <w:tc>
          <w:tcPr>
            <w:tcW w:w="3679" w:type="dxa"/>
            <w:tcBorders>
              <w:left w:val="single" w:sz="4" w:space="0" w:color="auto"/>
              <w:right w:val="single" w:sz="4" w:space="0" w:color="auto"/>
            </w:tcBorders>
            <w:vAlign w:val="center"/>
          </w:tcPr>
          <w:p w14:paraId="27401A28" w14:textId="77777777" w:rsidR="002065E1" w:rsidRPr="00257946" w:rsidRDefault="00DD0057" w:rsidP="001D20B2">
            <w:pPr>
              <w:jc w:val="center"/>
              <w:rPr>
                <w:rFonts w:asciiTheme="majorHAnsi" w:hAnsiTheme="majorHAnsi" w:cstheme="majorHAnsi"/>
                <w:color w:val="000000"/>
                <w:sz w:val="20"/>
                <w:szCs w:val="20"/>
                <w:lang w:eastAsia="en-GB"/>
              </w:rPr>
            </w:pPr>
            <w:r w:rsidRPr="00257946">
              <w:rPr>
                <w:rFonts w:asciiTheme="majorHAnsi" w:hAnsiTheme="majorHAnsi" w:cstheme="majorHAnsi"/>
                <w:color w:val="000000"/>
                <w:sz w:val="20"/>
                <w:szCs w:val="20"/>
                <w:lang w:eastAsia="en-GB"/>
              </w:rPr>
              <w:t>0,029</w:t>
            </w:r>
          </w:p>
        </w:tc>
      </w:tr>
      <w:tr w:rsidR="00DD0057" w:rsidRPr="00084CF5" w14:paraId="742A81AB" w14:textId="77777777" w:rsidTr="00BE3D5A">
        <w:trPr>
          <w:trHeight w:val="266"/>
        </w:trPr>
        <w:tc>
          <w:tcPr>
            <w:tcW w:w="1658" w:type="dxa"/>
            <w:vMerge/>
            <w:tcBorders>
              <w:left w:val="single" w:sz="4" w:space="0" w:color="auto"/>
              <w:bottom w:val="single" w:sz="4" w:space="0" w:color="auto"/>
              <w:right w:val="single" w:sz="4" w:space="0" w:color="auto"/>
            </w:tcBorders>
            <w:vAlign w:val="center"/>
          </w:tcPr>
          <w:p w14:paraId="4702D643" w14:textId="77777777" w:rsidR="00DD0057" w:rsidRPr="00257946" w:rsidRDefault="00DD0057" w:rsidP="00C00042">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2E2A39A" w14:textId="77777777" w:rsidR="00DD0057" w:rsidRPr="00257946" w:rsidRDefault="00DD0057" w:rsidP="00C00042">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BAB2DED" w14:textId="77777777" w:rsidR="00DD0057" w:rsidRPr="00257946" w:rsidRDefault="00DD0057" w:rsidP="00C00042">
            <w:pPr>
              <w:jc w:val="center"/>
              <w:rPr>
                <w:rFonts w:asciiTheme="majorHAnsi" w:hAnsiTheme="majorHAnsi" w:cstheme="majorHAnsi"/>
                <w:sz w:val="20"/>
                <w:szCs w:val="20"/>
              </w:rPr>
            </w:pPr>
            <w:r w:rsidRPr="00257946">
              <w:rPr>
                <w:rFonts w:asciiTheme="majorHAnsi" w:hAnsiTheme="majorHAnsi" w:cstheme="majorHAnsi"/>
                <w:sz w:val="20"/>
                <w:szCs w:val="20"/>
              </w:rPr>
              <w:t>Sieros dioksidas (A )</w:t>
            </w:r>
          </w:p>
        </w:tc>
        <w:tc>
          <w:tcPr>
            <w:tcW w:w="1546" w:type="dxa"/>
            <w:tcBorders>
              <w:left w:val="single" w:sz="4" w:space="0" w:color="auto"/>
              <w:bottom w:val="single" w:sz="4" w:space="0" w:color="auto"/>
              <w:right w:val="single" w:sz="4" w:space="0" w:color="auto"/>
            </w:tcBorders>
            <w:vAlign w:val="center"/>
          </w:tcPr>
          <w:p w14:paraId="510DB4EA" w14:textId="77777777" w:rsidR="00DD0057" w:rsidRPr="00257946" w:rsidRDefault="00DD0057" w:rsidP="00C00042">
            <w:pPr>
              <w:jc w:val="center"/>
              <w:rPr>
                <w:rFonts w:asciiTheme="majorHAnsi" w:hAnsiTheme="majorHAnsi" w:cstheme="majorHAnsi"/>
                <w:sz w:val="20"/>
                <w:szCs w:val="20"/>
              </w:rPr>
            </w:pPr>
            <w:r w:rsidRPr="00257946">
              <w:rPr>
                <w:rFonts w:asciiTheme="majorHAnsi" w:hAnsiTheme="majorHAnsi" w:cstheme="majorHAnsi"/>
                <w:sz w:val="20"/>
                <w:szCs w:val="20"/>
              </w:rPr>
              <w:t>1753</w:t>
            </w:r>
          </w:p>
        </w:tc>
        <w:tc>
          <w:tcPr>
            <w:tcW w:w="1410" w:type="dxa"/>
            <w:tcBorders>
              <w:left w:val="single" w:sz="4" w:space="0" w:color="auto"/>
              <w:bottom w:val="single" w:sz="4" w:space="0" w:color="auto"/>
              <w:right w:val="single" w:sz="4" w:space="0" w:color="auto"/>
            </w:tcBorders>
            <w:vAlign w:val="center"/>
          </w:tcPr>
          <w:p w14:paraId="15E24A5B" w14:textId="77777777" w:rsidR="00DD0057" w:rsidRPr="00257946" w:rsidRDefault="00DD0057" w:rsidP="00C00042">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left w:val="single" w:sz="4" w:space="0" w:color="auto"/>
              <w:bottom w:val="single" w:sz="4" w:space="0" w:color="auto"/>
              <w:right w:val="single" w:sz="4" w:space="0" w:color="auto"/>
            </w:tcBorders>
            <w:vAlign w:val="center"/>
          </w:tcPr>
          <w:p w14:paraId="254B3444" w14:textId="77777777" w:rsidR="00DD0057" w:rsidRPr="00257946" w:rsidRDefault="00DD0057" w:rsidP="00C00042">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w:t>
            </w:r>
          </w:p>
        </w:tc>
        <w:tc>
          <w:tcPr>
            <w:tcW w:w="3679" w:type="dxa"/>
            <w:tcBorders>
              <w:left w:val="single" w:sz="4" w:space="0" w:color="auto"/>
              <w:bottom w:val="single" w:sz="4" w:space="0" w:color="auto"/>
              <w:right w:val="single" w:sz="4" w:space="0" w:color="auto"/>
            </w:tcBorders>
            <w:vAlign w:val="center"/>
          </w:tcPr>
          <w:p w14:paraId="5120D8D0" w14:textId="77777777" w:rsidR="00DD0057" w:rsidRPr="00257946" w:rsidRDefault="00DD0057" w:rsidP="00C00042">
            <w:pPr>
              <w:jc w:val="center"/>
              <w:rPr>
                <w:rFonts w:asciiTheme="majorHAnsi" w:hAnsiTheme="majorHAnsi" w:cstheme="majorHAnsi"/>
                <w:color w:val="000000"/>
                <w:sz w:val="20"/>
                <w:szCs w:val="20"/>
                <w:lang w:val="en-GB" w:eastAsia="en-GB"/>
              </w:rPr>
            </w:pPr>
            <w:r w:rsidRPr="00257946">
              <w:rPr>
                <w:rFonts w:asciiTheme="majorHAnsi" w:hAnsiTheme="majorHAnsi" w:cstheme="majorHAnsi"/>
                <w:color w:val="000000"/>
                <w:sz w:val="20"/>
                <w:szCs w:val="20"/>
                <w:lang w:eastAsia="en-GB"/>
              </w:rPr>
              <w:t>0,025</w:t>
            </w:r>
          </w:p>
        </w:tc>
      </w:tr>
      <w:tr w:rsidR="00DD0057" w:rsidRPr="00084CF5" w14:paraId="502574D5" w14:textId="77777777" w:rsidTr="00BE3D5A">
        <w:trPr>
          <w:trHeight w:val="245"/>
        </w:trPr>
        <w:tc>
          <w:tcPr>
            <w:tcW w:w="1658" w:type="dxa"/>
            <w:vMerge w:val="restart"/>
            <w:tcBorders>
              <w:left w:val="single" w:sz="4" w:space="0" w:color="auto"/>
              <w:right w:val="single" w:sz="4" w:space="0" w:color="auto"/>
            </w:tcBorders>
            <w:vAlign w:val="center"/>
          </w:tcPr>
          <w:p w14:paraId="1DBD82B8" w14:textId="77777777" w:rsidR="00DD0057" w:rsidRPr="00257946" w:rsidRDefault="00DD0057" w:rsidP="00C00042">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Termoalyvos katilinė MPKC</w:t>
            </w:r>
          </w:p>
        </w:tc>
        <w:tc>
          <w:tcPr>
            <w:tcW w:w="1498" w:type="dxa"/>
            <w:gridSpan w:val="2"/>
            <w:vMerge w:val="restart"/>
            <w:tcBorders>
              <w:left w:val="single" w:sz="4" w:space="0" w:color="auto"/>
              <w:right w:val="single" w:sz="4" w:space="0" w:color="auto"/>
            </w:tcBorders>
            <w:vAlign w:val="center"/>
          </w:tcPr>
          <w:p w14:paraId="0A4CA197" w14:textId="77777777" w:rsidR="00DD0057" w:rsidRPr="00257946" w:rsidRDefault="002065E1" w:rsidP="00C00042">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092</w:t>
            </w:r>
          </w:p>
        </w:tc>
        <w:tc>
          <w:tcPr>
            <w:tcW w:w="3114" w:type="dxa"/>
            <w:tcBorders>
              <w:top w:val="single" w:sz="4" w:space="0" w:color="auto"/>
              <w:left w:val="single" w:sz="4" w:space="0" w:color="auto"/>
              <w:bottom w:val="single" w:sz="4" w:space="0" w:color="auto"/>
              <w:right w:val="single" w:sz="4" w:space="0" w:color="auto"/>
            </w:tcBorders>
            <w:vAlign w:val="center"/>
          </w:tcPr>
          <w:p w14:paraId="38DFE20A" w14:textId="77777777" w:rsidR="00DD0057" w:rsidRPr="00257946" w:rsidRDefault="00DD0057" w:rsidP="00C00042">
            <w:pPr>
              <w:jc w:val="center"/>
              <w:rPr>
                <w:rFonts w:asciiTheme="majorHAnsi" w:hAnsiTheme="majorHAnsi" w:cstheme="majorHAnsi"/>
                <w:sz w:val="20"/>
                <w:szCs w:val="20"/>
              </w:rPr>
            </w:pPr>
            <w:r w:rsidRPr="00257946">
              <w:rPr>
                <w:rFonts w:asciiTheme="majorHAnsi" w:hAnsiTheme="majorHAnsi" w:cstheme="majorHAnsi"/>
                <w:sz w:val="20"/>
                <w:szCs w:val="20"/>
              </w:rPr>
              <w:t>Anglies monoksidas (A)</w:t>
            </w:r>
          </w:p>
        </w:tc>
        <w:tc>
          <w:tcPr>
            <w:tcW w:w="1546" w:type="dxa"/>
            <w:tcBorders>
              <w:left w:val="single" w:sz="4" w:space="0" w:color="auto"/>
              <w:bottom w:val="single" w:sz="4" w:space="0" w:color="auto"/>
              <w:right w:val="single" w:sz="4" w:space="0" w:color="auto"/>
            </w:tcBorders>
            <w:vAlign w:val="center"/>
          </w:tcPr>
          <w:p w14:paraId="7FEF7EB5" w14:textId="77777777" w:rsidR="00DD0057" w:rsidRPr="00257946" w:rsidRDefault="00DD0057" w:rsidP="00C00042">
            <w:pPr>
              <w:jc w:val="center"/>
              <w:rPr>
                <w:rFonts w:asciiTheme="majorHAnsi" w:hAnsiTheme="majorHAnsi" w:cstheme="majorHAnsi"/>
                <w:iCs/>
                <w:sz w:val="20"/>
                <w:szCs w:val="20"/>
              </w:rPr>
            </w:pPr>
            <w:r w:rsidRPr="00257946">
              <w:rPr>
                <w:rFonts w:asciiTheme="majorHAnsi" w:hAnsiTheme="majorHAnsi" w:cstheme="majorHAnsi"/>
                <w:iCs/>
                <w:sz w:val="20"/>
                <w:szCs w:val="20"/>
              </w:rPr>
              <w:t>177</w:t>
            </w:r>
          </w:p>
        </w:tc>
        <w:tc>
          <w:tcPr>
            <w:tcW w:w="1410" w:type="dxa"/>
            <w:tcBorders>
              <w:left w:val="single" w:sz="4" w:space="0" w:color="auto"/>
              <w:bottom w:val="single" w:sz="4" w:space="0" w:color="auto"/>
              <w:right w:val="single" w:sz="4" w:space="0" w:color="auto"/>
            </w:tcBorders>
            <w:vAlign w:val="center"/>
          </w:tcPr>
          <w:p w14:paraId="21DCE73B" w14:textId="77777777" w:rsidR="00DD0057" w:rsidRPr="00257946" w:rsidRDefault="00DD0057" w:rsidP="00C00042">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left w:val="single" w:sz="4" w:space="0" w:color="auto"/>
              <w:bottom w:val="single" w:sz="4" w:space="0" w:color="auto"/>
              <w:right w:val="single" w:sz="4" w:space="0" w:color="auto"/>
            </w:tcBorders>
            <w:vAlign w:val="center"/>
          </w:tcPr>
          <w:p w14:paraId="329F977A" w14:textId="77777777" w:rsidR="00DD0057" w:rsidRPr="00257946" w:rsidRDefault="00DD0057" w:rsidP="00C00042">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400</w:t>
            </w:r>
          </w:p>
        </w:tc>
        <w:tc>
          <w:tcPr>
            <w:tcW w:w="3679" w:type="dxa"/>
            <w:tcBorders>
              <w:left w:val="single" w:sz="4" w:space="0" w:color="auto"/>
              <w:bottom w:val="single" w:sz="4" w:space="0" w:color="auto"/>
              <w:right w:val="single" w:sz="4" w:space="0" w:color="auto"/>
            </w:tcBorders>
            <w:vAlign w:val="center"/>
          </w:tcPr>
          <w:p w14:paraId="2F830361" w14:textId="77777777" w:rsidR="00DD0057" w:rsidRPr="00257946" w:rsidRDefault="00DD0057" w:rsidP="00C00042">
            <w:pPr>
              <w:jc w:val="center"/>
              <w:rPr>
                <w:rFonts w:asciiTheme="majorHAnsi" w:hAnsiTheme="majorHAnsi" w:cstheme="majorHAnsi"/>
                <w:color w:val="000000"/>
                <w:sz w:val="20"/>
                <w:szCs w:val="20"/>
                <w:lang w:val="en-GB" w:eastAsia="en-GB"/>
              </w:rPr>
            </w:pPr>
            <w:r w:rsidRPr="00257946">
              <w:rPr>
                <w:rFonts w:asciiTheme="majorHAnsi" w:hAnsiTheme="majorHAnsi" w:cstheme="majorHAnsi"/>
                <w:color w:val="000000"/>
                <w:sz w:val="20"/>
                <w:szCs w:val="20"/>
                <w:lang w:eastAsia="en-GB"/>
              </w:rPr>
              <w:t>1,436</w:t>
            </w:r>
          </w:p>
        </w:tc>
      </w:tr>
      <w:tr w:rsidR="00DD0057" w:rsidRPr="00084CF5" w14:paraId="282A9528" w14:textId="77777777" w:rsidTr="00BE3D5A">
        <w:trPr>
          <w:trHeight w:val="285"/>
        </w:trPr>
        <w:tc>
          <w:tcPr>
            <w:tcW w:w="1658" w:type="dxa"/>
            <w:vMerge/>
            <w:tcBorders>
              <w:left w:val="single" w:sz="4" w:space="0" w:color="auto"/>
              <w:right w:val="single" w:sz="4" w:space="0" w:color="auto"/>
            </w:tcBorders>
            <w:vAlign w:val="center"/>
          </w:tcPr>
          <w:p w14:paraId="47FFEBFD" w14:textId="77777777" w:rsidR="00DD0057" w:rsidRPr="00257946" w:rsidRDefault="00DD0057" w:rsidP="00C00042">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00D363B" w14:textId="77777777" w:rsidR="00DD0057" w:rsidRPr="00257946" w:rsidRDefault="00DD0057" w:rsidP="00C00042">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5E64FCC" w14:textId="77777777" w:rsidR="00DD0057" w:rsidRPr="00257946" w:rsidRDefault="00DD0057" w:rsidP="00C00042">
            <w:pPr>
              <w:jc w:val="center"/>
              <w:rPr>
                <w:rFonts w:asciiTheme="majorHAnsi" w:hAnsiTheme="majorHAnsi" w:cstheme="majorHAnsi"/>
                <w:sz w:val="20"/>
                <w:szCs w:val="20"/>
              </w:rPr>
            </w:pPr>
            <w:r w:rsidRPr="00257946">
              <w:rPr>
                <w:rFonts w:asciiTheme="majorHAnsi" w:hAnsiTheme="majorHAnsi" w:cstheme="majorHAnsi"/>
                <w:sz w:val="20"/>
                <w:szCs w:val="20"/>
              </w:rPr>
              <w:t>Azoto oksidai (A)</w:t>
            </w:r>
          </w:p>
        </w:tc>
        <w:tc>
          <w:tcPr>
            <w:tcW w:w="1546" w:type="dxa"/>
            <w:tcBorders>
              <w:left w:val="single" w:sz="4" w:space="0" w:color="auto"/>
              <w:bottom w:val="single" w:sz="4" w:space="0" w:color="auto"/>
              <w:right w:val="single" w:sz="4" w:space="0" w:color="auto"/>
            </w:tcBorders>
            <w:vAlign w:val="center"/>
          </w:tcPr>
          <w:p w14:paraId="7F902131" w14:textId="77777777" w:rsidR="00DD0057" w:rsidRPr="00257946" w:rsidRDefault="00DD0057" w:rsidP="00C00042">
            <w:pPr>
              <w:jc w:val="center"/>
              <w:rPr>
                <w:rFonts w:asciiTheme="majorHAnsi" w:hAnsiTheme="majorHAnsi" w:cstheme="majorHAnsi"/>
                <w:iCs/>
                <w:sz w:val="20"/>
                <w:szCs w:val="20"/>
              </w:rPr>
            </w:pPr>
            <w:r w:rsidRPr="00257946">
              <w:rPr>
                <w:rFonts w:asciiTheme="majorHAnsi" w:hAnsiTheme="majorHAnsi" w:cstheme="majorHAnsi"/>
                <w:iCs/>
                <w:sz w:val="20"/>
                <w:szCs w:val="20"/>
              </w:rPr>
              <w:t>250</w:t>
            </w:r>
          </w:p>
        </w:tc>
        <w:tc>
          <w:tcPr>
            <w:tcW w:w="1410" w:type="dxa"/>
            <w:tcBorders>
              <w:left w:val="single" w:sz="4" w:space="0" w:color="auto"/>
              <w:bottom w:val="single" w:sz="4" w:space="0" w:color="auto"/>
              <w:right w:val="single" w:sz="4" w:space="0" w:color="auto"/>
            </w:tcBorders>
            <w:vAlign w:val="center"/>
          </w:tcPr>
          <w:p w14:paraId="57565E11" w14:textId="77777777" w:rsidR="00DD0057" w:rsidRPr="00257946" w:rsidRDefault="00DD0057" w:rsidP="00C00042">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left w:val="single" w:sz="4" w:space="0" w:color="auto"/>
              <w:bottom w:val="single" w:sz="4" w:space="0" w:color="auto"/>
              <w:right w:val="single" w:sz="4" w:space="0" w:color="auto"/>
            </w:tcBorders>
            <w:vAlign w:val="center"/>
          </w:tcPr>
          <w:p w14:paraId="2763A963" w14:textId="77777777" w:rsidR="00DD0057" w:rsidRPr="00257946" w:rsidRDefault="00DD0057" w:rsidP="00C00042">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350</w:t>
            </w:r>
          </w:p>
        </w:tc>
        <w:tc>
          <w:tcPr>
            <w:tcW w:w="3679" w:type="dxa"/>
            <w:tcBorders>
              <w:left w:val="single" w:sz="4" w:space="0" w:color="auto"/>
              <w:bottom w:val="single" w:sz="4" w:space="0" w:color="auto"/>
              <w:right w:val="single" w:sz="4" w:space="0" w:color="auto"/>
            </w:tcBorders>
            <w:vAlign w:val="center"/>
          </w:tcPr>
          <w:p w14:paraId="3566146E" w14:textId="77777777" w:rsidR="00DD0057" w:rsidRPr="00257946" w:rsidRDefault="00DD0057" w:rsidP="00C00042">
            <w:pPr>
              <w:jc w:val="center"/>
              <w:rPr>
                <w:rFonts w:asciiTheme="majorHAnsi" w:hAnsiTheme="majorHAnsi" w:cstheme="majorHAnsi"/>
                <w:color w:val="000000"/>
                <w:sz w:val="20"/>
                <w:szCs w:val="20"/>
                <w:lang w:val="en-GB" w:eastAsia="en-GB"/>
              </w:rPr>
            </w:pPr>
            <w:r w:rsidRPr="00257946">
              <w:rPr>
                <w:rFonts w:asciiTheme="majorHAnsi" w:hAnsiTheme="majorHAnsi" w:cstheme="majorHAnsi"/>
                <w:color w:val="000000"/>
                <w:sz w:val="20"/>
                <w:szCs w:val="20"/>
                <w:lang w:eastAsia="en-GB"/>
              </w:rPr>
              <w:t>3,665</w:t>
            </w:r>
          </w:p>
        </w:tc>
      </w:tr>
      <w:tr w:rsidR="00DD0057" w:rsidRPr="00084CF5" w14:paraId="0AAC1F17" w14:textId="77777777" w:rsidTr="00BE3D5A">
        <w:trPr>
          <w:trHeight w:val="347"/>
        </w:trPr>
        <w:tc>
          <w:tcPr>
            <w:tcW w:w="1658" w:type="dxa"/>
            <w:vMerge/>
            <w:tcBorders>
              <w:left w:val="single" w:sz="4" w:space="0" w:color="auto"/>
              <w:right w:val="single" w:sz="4" w:space="0" w:color="auto"/>
            </w:tcBorders>
            <w:vAlign w:val="center"/>
          </w:tcPr>
          <w:p w14:paraId="04A8E72B" w14:textId="77777777" w:rsidR="00DD0057" w:rsidRPr="00257946" w:rsidRDefault="00DD0057" w:rsidP="00C00042">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EB9029C" w14:textId="77777777" w:rsidR="00DD0057" w:rsidRPr="00257946" w:rsidRDefault="00DD0057" w:rsidP="00C00042">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AA5F807" w14:textId="77777777" w:rsidR="00DD0057" w:rsidRPr="00257946" w:rsidRDefault="00DD0057" w:rsidP="00C00042">
            <w:pPr>
              <w:jc w:val="center"/>
              <w:rPr>
                <w:rFonts w:asciiTheme="majorHAnsi" w:hAnsiTheme="majorHAnsi" w:cstheme="majorHAnsi"/>
                <w:sz w:val="20"/>
                <w:szCs w:val="20"/>
              </w:rPr>
            </w:pPr>
            <w:r w:rsidRPr="00257946">
              <w:rPr>
                <w:rFonts w:asciiTheme="majorHAnsi" w:hAnsiTheme="majorHAnsi" w:cstheme="majorHAnsi"/>
                <w:sz w:val="20"/>
                <w:szCs w:val="20"/>
              </w:rPr>
              <w:t>Kietosios dalelės (A )</w:t>
            </w:r>
          </w:p>
        </w:tc>
        <w:tc>
          <w:tcPr>
            <w:tcW w:w="1546" w:type="dxa"/>
            <w:tcBorders>
              <w:left w:val="single" w:sz="4" w:space="0" w:color="auto"/>
              <w:bottom w:val="single" w:sz="4" w:space="0" w:color="auto"/>
              <w:right w:val="single" w:sz="4" w:space="0" w:color="auto"/>
            </w:tcBorders>
            <w:vAlign w:val="center"/>
          </w:tcPr>
          <w:p w14:paraId="4C29312F" w14:textId="77777777" w:rsidR="00DD0057" w:rsidRPr="00257946" w:rsidRDefault="00DD0057" w:rsidP="00C00042">
            <w:pPr>
              <w:jc w:val="center"/>
              <w:rPr>
                <w:rFonts w:asciiTheme="majorHAnsi" w:hAnsiTheme="majorHAnsi" w:cstheme="majorHAnsi"/>
                <w:sz w:val="20"/>
                <w:szCs w:val="20"/>
              </w:rPr>
            </w:pPr>
            <w:r w:rsidRPr="00257946">
              <w:rPr>
                <w:rFonts w:asciiTheme="majorHAnsi" w:hAnsiTheme="majorHAnsi" w:cstheme="majorHAnsi"/>
                <w:sz w:val="20"/>
                <w:szCs w:val="20"/>
              </w:rPr>
              <w:t>6493</w:t>
            </w:r>
          </w:p>
        </w:tc>
        <w:tc>
          <w:tcPr>
            <w:tcW w:w="1410" w:type="dxa"/>
            <w:tcBorders>
              <w:left w:val="single" w:sz="4" w:space="0" w:color="auto"/>
              <w:bottom w:val="single" w:sz="4" w:space="0" w:color="auto"/>
              <w:right w:val="single" w:sz="4" w:space="0" w:color="auto"/>
            </w:tcBorders>
            <w:vAlign w:val="center"/>
          </w:tcPr>
          <w:p w14:paraId="6350AFAA" w14:textId="77777777" w:rsidR="00DD0057" w:rsidRPr="00257946" w:rsidRDefault="00DD0057" w:rsidP="00C00042">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left w:val="single" w:sz="4" w:space="0" w:color="auto"/>
              <w:bottom w:val="single" w:sz="4" w:space="0" w:color="auto"/>
              <w:right w:val="single" w:sz="4" w:space="0" w:color="auto"/>
            </w:tcBorders>
            <w:vAlign w:val="center"/>
          </w:tcPr>
          <w:p w14:paraId="296FF390" w14:textId="77777777" w:rsidR="00DD0057" w:rsidRPr="00257946" w:rsidRDefault="00DD0057" w:rsidP="00C00042">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w:t>
            </w:r>
          </w:p>
        </w:tc>
        <w:tc>
          <w:tcPr>
            <w:tcW w:w="3679" w:type="dxa"/>
            <w:tcBorders>
              <w:left w:val="single" w:sz="4" w:space="0" w:color="auto"/>
              <w:bottom w:val="single" w:sz="4" w:space="0" w:color="auto"/>
              <w:right w:val="single" w:sz="4" w:space="0" w:color="auto"/>
            </w:tcBorders>
            <w:vAlign w:val="center"/>
          </w:tcPr>
          <w:p w14:paraId="46DF96E1" w14:textId="77777777" w:rsidR="00DD0057" w:rsidRPr="00257946" w:rsidRDefault="00DD0057" w:rsidP="00C00042">
            <w:pPr>
              <w:jc w:val="center"/>
              <w:rPr>
                <w:rFonts w:asciiTheme="majorHAnsi" w:hAnsiTheme="majorHAnsi" w:cstheme="majorHAnsi"/>
                <w:color w:val="000000"/>
                <w:sz w:val="20"/>
                <w:szCs w:val="20"/>
                <w:lang w:val="en-GB" w:eastAsia="en-GB"/>
              </w:rPr>
            </w:pPr>
            <w:r w:rsidRPr="00257946">
              <w:rPr>
                <w:rFonts w:asciiTheme="majorHAnsi" w:hAnsiTheme="majorHAnsi" w:cstheme="majorHAnsi"/>
                <w:color w:val="000000"/>
                <w:sz w:val="20"/>
                <w:szCs w:val="20"/>
                <w:lang w:eastAsia="en-GB"/>
              </w:rPr>
              <w:t>0,038</w:t>
            </w:r>
          </w:p>
        </w:tc>
      </w:tr>
      <w:tr w:rsidR="00DD0057" w:rsidRPr="00084CF5" w14:paraId="61981805" w14:textId="77777777" w:rsidTr="00BE3D5A">
        <w:trPr>
          <w:trHeight w:val="70"/>
        </w:trPr>
        <w:tc>
          <w:tcPr>
            <w:tcW w:w="1658" w:type="dxa"/>
            <w:vMerge/>
            <w:tcBorders>
              <w:left w:val="single" w:sz="4" w:space="0" w:color="auto"/>
              <w:bottom w:val="single" w:sz="4" w:space="0" w:color="auto"/>
              <w:right w:val="single" w:sz="4" w:space="0" w:color="auto"/>
            </w:tcBorders>
            <w:vAlign w:val="center"/>
          </w:tcPr>
          <w:p w14:paraId="083177AC" w14:textId="77777777" w:rsidR="00DD0057" w:rsidRPr="00257946" w:rsidRDefault="00DD0057" w:rsidP="00C00042">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6CC8AB71" w14:textId="77777777" w:rsidR="00DD0057" w:rsidRPr="00257946" w:rsidRDefault="00DD0057" w:rsidP="00C00042">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9660376" w14:textId="77777777" w:rsidR="00DD0057" w:rsidRPr="00257946" w:rsidRDefault="00DD0057" w:rsidP="00C00042">
            <w:pPr>
              <w:jc w:val="center"/>
              <w:rPr>
                <w:rFonts w:asciiTheme="majorHAnsi" w:hAnsiTheme="majorHAnsi" w:cstheme="majorHAnsi"/>
                <w:sz w:val="20"/>
                <w:szCs w:val="20"/>
              </w:rPr>
            </w:pPr>
            <w:r w:rsidRPr="00257946">
              <w:rPr>
                <w:rFonts w:asciiTheme="majorHAnsi" w:hAnsiTheme="majorHAnsi" w:cstheme="majorHAnsi"/>
                <w:sz w:val="20"/>
                <w:szCs w:val="20"/>
              </w:rPr>
              <w:t>Sieros dioksidas (A )</w:t>
            </w:r>
          </w:p>
        </w:tc>
        <w:tc>
          <w:tcPr>
            <w:tcW w:w="1546" w:type="dxa"/>
            <w:tcBorders>
              <w:left w:val="single" w:sz="4" w:space="0" w:color="auto"/>
              <w:bottom w:val="single" w:sz="4" w:space="0" w:color="auto"/>
              <w:right w:val="single" w:sz="4" w:space="0" w:color="auto"/>
            </w:tcBorders>
            <w:vAlign w:val="center"/>
          </w:tcPr>
          <w:p w14:paraId="099FB7FD" w14:textId="77777777" w:rsidR="00DD0057" w:rsidRPr="00257946" w:rsidRDefault="00DD0057" w:rsidP="00C00042">
            <w:pPr>
              <w:jc w:val="center"/>
              <w:rPr>
                <w:rFonts w:asciiTheme="majorHAnsi" w:hAnsiTheme="majorHAnsi" w:cstheme="majorHAnsi"/>
                <w:sz w:val="20"/>
                <w:szCs w:val="20"/>
              </w:rPr>
            </w:pPr>
            <w:r w:rsidRPr="00257946">
              <w:rPr>
                <w:rFonts w:asciiTheme="majorHAnsi" w:hAnsiTheme="majorHAnsi" w:cstheme="majorHAnsi"/>
                <w:sz w:val="20"/>
                <w:szCs w:val="20"/>
              </w:rPr>
              <w:t>1753</w:t>
            </w:r>
          </w:p>
        </w:tc>
        <w:tc>
          <w:tcPr>
            <w:tcW w:w="1410" w:type="dxa"/>
            <w:tcBorders>
              <w:left w:val="single" w:sz="4" w:space="0" w:color="auto"/>
              <w:bottom w:val="single" w:sz="4" w:space="0" w:color="auto"/>
              <w:right w:val="single" w:sz="4" w:space="0" w:color="auto"/>
            </w:tcBorders>
            <w:vAlign w:val="center"/>
          </w:tcPr>
          <w:p w14:paraId="4F620A86" w14:textId="77777777" w:rsidR="00DD0057" w:rsidRPr="00257946" w:rsidRDefault="00DD0057" w:rsidP="00C00042">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left w:val="single" w:sz="4" w:space="0" w:color="auto"/>
              <w:bottom w:val="single" w:sz="4" w:space="0" w:color="auto"/>
              <w:right w:val="single" w:sz="4" w:space="0" w:color="auto"/>
            </w:tcBorders>
            <w:vAlign w:val="center"/>
          </w:tcPr>
          <w:p w14:paraId="7F3A978F" w14:textId="77777777" w:rsidR="00DD0057" w:rsidRPr="00257946" w:rsidRDefault="00DD0057" w:rsidP="00C00042">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w:t>
            </w:r>
          </w:p>
        </w:tc>
        <w:tc>
          <w:tcPr>
            <w:tcW w:w="3679" w:type="dxa"/>
            <w:tcBorders>
              <w:left w:val="single" w:sz="4" w:space="0" w:color="auto"/>
              <w:bottom w:val="single" w:sz="4" w:space="0" w:color="auto"/>
              <w:right w:val="single" w:sz="4" w:space="0" w:color="auto"/>
            </w:tcBorders>
            <w:vAlign w:val="center"/>
          </w:tcPr>
          <w:p w14:paraId="05D543D6" w14:textId="77777777" w:rsidR="00DD0057" w:rsidRPr="00257946" w:rsidRDefault="00DD0057" w:rsidP="00C00042">
            <w:pPr>
              <w:jc w:val="center"/>
              <w:rPr>
                <w:rFonts w:asciiTheme="majorHAnsi" w:hAnsiTheme="majorHAnsi" w:cstheme="majorHAnsi"/>
                <w:color w:val="000000"/>
                <w:sz w:val="20"/>
                <w:szCs w:val="20"/>
                <w:lang w:val="en-GB" w:eastAsia="en-GB"/>
              </w:rPr>
            </w:pPr>
            <w:r w:rsidRPr="00257946">
              <w:rPr>
                <w:rFonts w:asciiTheme="majorHAnsi" w:hAnsiTheme="majorHAnsi" w:cstheme="majorHAnsi"/>
                <w:color w:val="000000"/>
                <w:sz w:val="20"/>
                <w:szCs w:val="20"/>
                <w:lang w:eastAsia="en-GB"/>
              </w:rPr>
              <w:t>0,033</w:t>
            </w:r>
          </w:p>
        </w:tc>
      </w:tr>
      <w:tr w:rsidR="009C4FA5" w:rsidRPr="00084CF5" w14:paraId="4639329E" w14:textId="77777777" w:rsidTr="00BE3D5A">
        <w:tc>
          <w:tcPr>
            <w:tcW w:w="1658" w:type="dxa"/>
            <w:tcBorders>
              <w:top w:val="single" w:sz="4" w:space="0" w:color="auto"/>
              <w:left w:val="single" w:sz="4" w:space="0" w:color="auto"/>
              <w:bottom w:val="single" w:sz="4" w:space="0" w:color="auto"/>
              <w:right w:val="single" w:sz="4" w:space="0" w:color="auto"/>
            </w:tcBorders>
            <w:vAlign w:val="center"/>
          </w:tcPr>
          <w:p w14:paraId="22DE694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N</w:t>
            </w:r>
            <w:r w:rsidR="00DA1CF3" w:rsidRPr="00257946">
              <w:rPr>
                <w:rFonts w:asciiTheme="majorHAnsi" w:eastAsia="Calibri" w:hAnsiTheme="majorHAnsi" w:cstheme="majorHAnsi"/>
                <w:sz w:val="20"/>
                <w:szCs w:val="20"/>
              </w:rPr>
              <w:t>a</w:t>
            </w:r>
            <w:r w:rsidRPr="00257946">
              <w:rPr>
                <w:rFonts w:asciiTheme="majorHAnsi" w:eastAsia="Calibri" w:hAnsiTheme="majorHAnsi" w:cstheme="majorHAnsi"/>
                <w:sz w:val="20"/>
                <w:szCs w:val="20"/>
              </w:rPr>
              <w:t>ftos produktų saugykla</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4978E2F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lang w:val="en-US"/>
              </w:rPr>
            </w:pPr>
            <w:r w:rsidRPr="00257946">
              <w:rPr>
                <w:rFonts w:asciiTheme="majorHAnsi" w:eastAsia="Calibri" w:hAnsiTheme="majorHAnsi" w:cstheme="majorHAnsi"/>
                <w:sz w:val="20"/>
                <w:szCs w:val="20"/>
                <w:lang w:val="en-US"/>
              </w:rPr>
              <w:t>601</w:t>
            </w:r>
          </w:p>
        </w:tc>
        <w:tc>
          <w:tcPr>
            <w:tcW w:w="3114" w:type="dxa"/>
            <w:tcBorders>
              <w:top w:val="single" w:sz="4" w:space="0" w:color="auto"/>
              <w:left w:val="single" w:sz="4" w:space="0" w:color="auto"/>
              <w:bottom w:val="single" w:sz="4" w:space="0" w:color="auto"/>
              <w:right w:val="single" w:sz="4" w:space="0" w:color="auto"/>
            </w:tcBorders>
            <w:vAlign w:val="center"/>
          </w:tcPr>
          <w:p w14:paraId="3DA7FD5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70AEC3C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7B98921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7294137" w14:textId="77777777" w:rsidR="009C4FA5" w:rsidRPr="00257946" w:rsidRDefault="009C4FA5" w:rsidP="00DA1CF3">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w:t>
            </w:r>
            <w:r w:rsidR="00DA1CF3" w:rsidRPr="00257946">
              <w:rPr>
                <w:rFonts w:asciiTheme="majorHAnsi" w:eastAsia="Calibri" w:hAnsiTheme="majorHAnsi" w:cstheme="majorHAnsi"/>
                <w:sz w:val="20"/>
                <w:szCs w:val="20"/>
              </w:rPr>
              <w:t>2496</w:t>
            </w:r>
          </w:p>
        </w:tc>
        <w:tc>
          <w:tcPr>
            <w:tcW w:w="3679" w:type="dxa"/>
            <w:tcBorders>
              <w:top w:val="single" w:sz="4" w:space="0" w:color="auto"/>
              <w:left w:val="single" w:sz="4" w:space="0" w:color="auto"/>
              <w:bottom w:val="single" w:sz="4" w:space="0" w:color="auto"/>
              <w:right w:val="single" w:sz="4" w:space="0" w:color="auto"/>
            </w:tcBorders>
            <w:vAlign w:val="center"/>
          </w:tcPr>
          <w:p w14:paraId="74B7B21F" w14:textId="77777777" w:rsidR="009C4FA5" w:rsidRPr="00257946" w:rsidRDefault="00DA1CF3"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0,787</w:t>
            </w:r>
          </w:p>
        </w:tc>
      </w:tr>
      <w:tr w:rsidR="009C4FA5" w:rsidRPr="00084CF5" w14:paraId="6EEAE7F2" w14:textId="77777777" w:rsidTr="00BE3D5A">
        <w:tc>
          <w:tcPr>
            <w:tcW w:w="1658" w:type="dxa"/>
            <w:tcBorders>
              <w:top w:val="single" w:sz="4" w:space="0" w:color="auto"/>
              <w:left w:val="single" w:sz="4" w:space="0" w:color="auto"/>
              <w:bottom w:val="single" w:sz="4" w:space="0" w:color="auto"/>
              <w:right w:val="single" w:sz="4" w:space="0" w:color="auto"/>
            </w:tcBorders>
            <w:vAlign w:val="center"/>
          </w:tcPr>
          <w:p w14:paraId="1B57ABD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Mėšlo saugojimas</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0D684C2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602</w:t>
            </w:r>
          </w:p>
        </w:tc>
        <w:tc>
          <w:tcPr>
            <w:tcW w:w="3114" w:type="dxa"/>
            <w:tcBorders>
              <w:top w:val="single" w:sz="4" w:space="0" w:color="auto"/>
              <w:left w:val="single" w:sz="4" w:space="0" w:color="auto"/>
              <w:bottom w:val="single" w:sz="4" w:space="0" w:color="auto"/>
              <w:right w:val="single" w:sz="4" w:space="0" w:color="auto"/>
            </w:tcBorders>
            <w:vAlign w:val="center"/>
          </w:tcPr>
          <w:p w14:paraId="753DF6A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652BCB3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5C1EF9E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B67053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0,63800</w:t>
            </w:r>
          </w:p>
        </w:tc>
        <w:tc>
          <w:tcPr>
            <w:tcW w:w="3679" w:type="dxa"/>
            <w:tcBorders>
              <w:top w:val="single" w:sz="4" w:space="0" w:color="auto"/>
              <w:left w:val="single" w:sz="4" w:space="0" w:color="auto"/>
              <w:bottom w:val="single" w:sz="4" w:space="0" w:color="auto"/>
              <w:right w:val="single" w:sz="4" w:space="0" w:color="auto"/>
            </w:tcBorders>
            <w:vAlign w:val="center"/>
          </w:tcPr>
          <w:p w14:paraId="2A3FDC1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29,120</w:t>
            </w:r>
          </w:p>
        </w:tc>
      </w:tr>
      <w:tr w:rsidR="009C4FA5" w:rsidRPr="00084CF5" w14:paraId="4D34AA8D" w14:textId="77777777" w:rsidTr="00BE3D5A">
        <w:tc>
          <w:tcPr>
            <w:tcW w:w="1658" w:type="dxa"/>
            <w:tcBorders>
              <w:top w:val="single" w:sz="4" w:space="0" w:color="auto"/>
              <w:left w:val="single" w:sz="4" w:space="0" w:color="auto"/>
              <w:bottom w:val="single" w:sz="4" w:space="0" w:color="auto"/>
              <w:right w:val="single" w:sz="4" w:space="0" w:color="auto"/>
            </w:tcBorders>
            <w:vAlign w:val="center"/>
          </w:tcPr>
          <w:p w14:paraId="44D1125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Mėšlo skleidimas laukuose</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23B9954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603</w:t>
            </w:r>
          </w:p>
        </w:tc>
        <w:tc>
          <w:tcPr>
            <w:tcW w:w="3114" w:type="dxa"/>
            <w:tcBorders>
              <w:top w:val="single" w:sz="4" w:space="0" w:color="auto"/>
              <w:left w:val="single" w:sz="4" w:space="0" w:color="auto"/>
              <w:bottom w:val="single" w:sz="4" w:space="0" w:color="auto"/>
              <w:right w:val="single" w:sz="4" w:space="0" w:color="auto"/>
            </w:tcBorders>
            <w:vAlign w:val="center"/>
          </w:tcPr>
          <w:p w14:paraId="21A1BB4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549AB33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4DDA1AB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33F171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5,07864</w:t>
            </w:r>
          </w:p>
        </w:tc>
        <w:tc>
          <w:tcPr>
            <w:tcW w:w="3679" w:type="dxa"/>
            <w:tcBorders>
              <w:top w:val="single" w:sz="4" w:space="0" w:color="auto"/>
              <w:left w:val="single" w:sz="4" w:space="0" w:color="auto"/>
              <w:bottom w:val="single" w:sz="4" w:space="0" w:color="auto"/>
              <w:right w:val="single" w:sz="4" w:space="0" w:color="auto"/>
            </w:tcBorders>
            <w:vAlign w:val="center"/>
          </w:tcPr>
          <w:p w14:paraId="666509C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160,160</w:t>
            </w:r>
          </w:p>
        </w:tc>
      </w:tr>
      <w:tr w:rsidR="009C4FA5" w:rsidRPr="00084CF5" w14:paraId="55B05590" w14:textId="77777777" w:rsidTr="00BE3D5A">
        <w:tc>
          <w:tcPr>
            <w:tcW w:w="14459" w:type="dxa"/>
            <w:gridSpan w:val="8"/>
            <w:tcBorders>
              <w:top w:val="single" w:sz="4" w:space="0" w:color="auto"/>
              <w:left w:val="single" w:sz="4" w:space="0" w:color="auto"/>
              <w:bottom w:val="single" w:sz="4" w:space="0" w:color="auto"/>
              <w:right w:val="single" w:sz="4" w:space="0" w:color="auto"/>
            </w:tcBorders>
            <w:vAlign w:val="center"/>
          </w:tcPr>
          <w:p w14:paraId="787FB0D8" w14:textId="77777777" w:rsidR="009C4FA5" w:rsidRPr="00257946" w:rsidRDefault="00537B5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Kalviškių Du</w:t>
            </w:r>
            <w:r w:rsidR="009C4FA5" w:rsidRPr="00257946">
              <w:rPr>
                <w:rFonts w:asciiTheme="majorHAnsi" w:eastAsia="Calibri" w:hAnsiTheme="majorHAnsi" w:cstheme="majorHAnsi"/>
                <w:sz w:val="20"/>
                <w:szCs w:val="20"/>
              </w:rPr>
              <w:t>s</w:t>
            </w:r>
            <w:r w:rsidRPr="00257946">
              <w:rPr>
                <w:rFonts w:asciiTheme="majorHAnsi" w:eastAsia="Calibri" w:hAnsiTheme="majorHAnsi" w:cstheme="majorHAnsi"/>
                <w:sz w:val="20"/>
                <w:szCs w:val="20"/>
              </w:rPr>
              <w:t>i</w:t>
            </w:r>
            <w:r w:rsidR="009C4FA5" w:rsidRPr="00257946">
              <w:rPr>
                <w:rFonts w:asciiTheme="majorHAnsi" w:eastAsia="Calibri" w:hAnsiTheme="majorHAnsi" w:cstheme="majorHAnsi"/>
                <w:sz w:val="20"/>
                <w:szCs w:val="20"/>
              </w:rPr>
              <w:t>nėnų padalinys</w:t>
            </w:r>
          </w:p>
        </w:tc>
      </w:tr>
      <w:tr w:rsidR="009C4FA5" w:rsidRPr="00084CF5" w14:paraId="552C784A" w14:textId="77777777" w:rsidTr="00BE3D5A">
        <w:tc>
          <w:tcPr>
            <w:tcW w:w="1658" w:type="dxa"/>
            <w:vMerge w:val="restart"/>
            <w:tcBorders>
              <w:top w:val="single" w:sz="4" w:space="0" w:color="auto"/>
              <w:left w:val="single" w:sz="4" w:space="0" w:color="auto"/>
              <w:right w:val="single" w:sz="4" w:space="0" w:color="auto"/>
            </w:tcBorders>
            <w:vAlign w:val="center"/>
          </w:tcPr>
          <w:p w14:paraId="68CF625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Inkubatoriaus katiline</w:t>
            </w:r>
          </w:p>
        </w:tc>
        <w:tc>
          <w:tcPr>
            <w:tcW w:w="1498" w:type="dxa"/>
            <w:gridSpan w:val="2"/>
            <w:vMerge w:val="restart"/>
            <w:tcBorders>
              <w:top w:val="single" w:sz="4" w:space="0" w:color="auto"/>
              <w:left w:val="single" w:sz="4" w:space="0" w:color="auto"/>
              <w:right w:val="single" w:sz="4" w:space="0" w:color="auto"/>
            </w:tcBorders>
            <w:vAlign w:val="center"/>
          </w:tcPr>
          <w:p w14:paraId="76FC3BB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001</w:t>
            </w:r>
          </w:p>
        </w:tc>
        <w:tc>
          <w:tcPr>
            <w:tcW w:w="3114" w:type="dxa"/>
            <w:tcBorders>
              <w:top w:val="single" w:sz="4" w:space="0" w:color="auto"/>
              <w:left w:val="single" w:sz="4" w:space="0" w:color="auto"/>
              <w:bottom w:val="single" w:sz="4" w:space="0" w:color="auto"/>
              <w:right w:val="single" w:sz="4" w:space="0" w:color="auto"/>
            </w:tcBorders>
            <w:vAlign w:val="center"/>
          </w:tcPr>
          <w:p w14:paraId="458C618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moniksidas (A)</w:t>
            </w:r>
          </w:p>
        </w:tc>
        <w:tc>
          <w:tcPr>
            <w:tcW w:w="1546" w:type="dxa"/>
            <w:tcBorders>
              <w:top w:val="single" w:sz="4" w:space="0" w:color="auto"/>
              <w:left w:val="single" w:sz="4" w:space="0" w:color="auto"/>
              <w:bottom w:val="single" w:sz="4" w:space="0" w:color="auto"/>
              <w:right w:val="single" w:sz="4" w:space="0" w:color="auto"/>
            </w:tcBorders>
            <w:vAlign w:val="center"/>
          </w:tcPr>
          <w:p w14:paraId="3585735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177</w:t>
            </w:r>
          </w:p>
        </w:tc>
        <w:tc>
          <w:tcPr>
            <w:tcW w:w="1410" w:type="dxa"/>
            <w:tcBorders>
              <w:top w:val="single" w:sz="4" w:space="0" w:color="auto"/>
              <w:left w:val="single" w:sz="4" w:space="0" w:color="auto"/>
              <w:bottom w:val="single" w:sz="4" w:space="0" w:color="auto"/>
              <w:right w:val="single" w:sz="4" w:space="0" w:color="auto"/>
            </w:tcBorders>
            <w:vAlign w:val="center"/>
          </w:tcPr>
          <w:p w14:paraId="5BA6DCD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2B74320D" w14:textId="77777777" w:rsidR="009C4FA5" w:rsidRPr="00257946" w:rsidRDefault="00DA1CF3"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w:t>
            </w:r>
          </w:p>
        </w:tc>
        <w:tc>
          <w:tcPr>
            <w:tcW w:w="3679" w:type="dxa"/>
            <w:tcBorders>
              <w:top w:val="single" w:sz="4" w:space="0" w:color="auto"/>
              <w:left w:val="single" w:sz="4" w:space="0" w:color="auto"/>
              <w:bottom w:val="single" w:sz="4" w:space="0" w:color="auto"/>
              <w:right w:val="single" w:sz="4" w:space="0" w:color="auto"/>
            </w:tcBorders>
            <w:vAlign w:val="center"/>
          </w:tcPr>
          <w:p w14:paraId="23B0EAC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0,915</w:t>
            </w:r>
          </w:p>
        </w:tc>
      </w:tr>
      <w:tr w:rsidR="009C4FA5" w:rsidRPr="00084CF5" w14:paraId="791F3D5A" w14:textId="77777777" w:rsidTr="00BE3D5A">
        <w:tc>
          <w:tcPr>
            <w:tcW w:w="1658" w:type="dxa"/>
            <w:vMerge/>
            <w:tcBorders>
              <w:left w:val="single" w:sz="4" w:space="0" w:color="auto"/>
              <w:bottom w:val="single" w:sz="4" w:space="0" w:color="auto"/>
              <w:right w:val="single" w:sz="4" w:space="0" w:color="auto"/>
            </w:tcBorders>
            <w:vAlign w:val="center"/>
          </w:tcPr>
          <w:p w14:paraId="260F831B"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3C255C9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05D755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(A)</w:t>
            </w:r>
          </w:p>
        </w:tc>
        <w:tc>
          <w:tcPr>
            <w:tcW w:w="1546" w:type="dxa"/>
            <w:tcBorders>
              <w:top w:val="single" w:sz="4" w:space="0" w:color="auto"/>
              <w:left w:val="single" w:sz="4" w:space="0" w:color="auto"/>
              <w:bottom w:val="single" w:sz="4" w:space="0" w:color="auto"/>
              <w:right w:val="single" w:sz="4" w:space="0" w:color="auto"/>
            </w:tcBorders>
            <w:vAlign w:val="center"/>
          </w:tcPr>
          <w:p w14:paraId="1C6AF00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250</w:t>
            </w:r>
          </w:p>
        </w:tc>
        <w:tc>
          <w:tcPr>
            <w:tcW w:w="1410" w:type="dxa"/>
            <w:tcBorders>
              <w:top w:val="single" w:sz="4" w:space="0" w:color="auto"/>
              <w:left w:val="single" w:sz="4" w:space="0" w:color="auto"/>
              <w:bottom w:val="single" w:sz="4" w:space="0" w:color="auto"/>
              <w:right w:val="single" w:sz="4" w:space="0" w:color="auto"/>
            </w:tcBorders>
            <w:vAlign w:val="center"/>
          </w:tcPr>
          <w:p w14:paraId="4D86440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32EDD8A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350</w:t>
            </w:r>
          </w:p>
        </w:tc>
        <w:tc>
          <w:tcPr>
            <w:tcW w:w="3679" w:type="dxa"/>
            <w:tcBorders>
              <w:top w:val="single" w:sz="4" w:space="0" w:color="auto"/>
              <w:left w:val="single" w:sz="4" w:space="0" w:color="auto"/>
              <w:bottom w:val="single" w:sz="4" w:space="0" w:color="auto"/>
              <w:right w:val="single" w:sz="4" w:space="0" w:color="auto"/>
            </w:tcBorders>
            <w:vAlign w:val="center"/>
          </w:tcPr>
          <w:p w14:paraId="699E4DE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0,368</w:t>
            </w:r>
          </w:p>
        </w:tc>
      </w:tr>
      <w:tr w:rsidR="009C4FA5" w:rsidRPr="00084CF5" w14:paraId="0DC2E554" w14:textId="77777777" w:rsidTr="00BE3D5A">
        <w:trPr>
          <w:trHeight w:val="242"/>
        </w:trPr>
        <w:tc>
          <w:tcPr>
            <w:tcW w:w="1658" w:type="dxa"/>
            <w:vMerge w:val="restart"/>
            <w:tcBorders>
              <w:top w:val="single" w:sz="4" w:space="0" w:color="auto"/>
              <w:left w:val="single" w:sz="4" w:space="0" w:color="auto"/>
              <w:right w:val="single" w:sz="4" w:space="0" w:color="auto"/>
            </w:tcBorders>
            <w:vAlign w:val="center"/>
          </w:tcPr>
          <w:p w14:paraId="3E81ACD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1</w:t>
            </w:r>
          </w:p>
        </w:tc>
        <w:tc>
          <w:tcPr>
            <w:tcW w:w="1498" w:type="dxa"/>
            <w:gridSpan w:val="2"/>
            <w:vMerge w:val="restart"/>
            <w:tcBorders>
              <w:top w:val="single" w:sz="4" w:space="0" w:color="auto"/>
              <w:left w:val="single" w:sz="4" w:space="0" w:color="auto"/>
              <w:right w:val="single" w:sz="4" w:space="0" w:color="auto"/>
            </w:tcBorders>
            <w:vAlign w:val="center"/>
          </w:tcPr>
          <w:p w14:paraId="0FD18E3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007</w:t>
            </w:r>
          </w:p>
        </w:tc>
        <w:tc>
          <w:tcPr>
            <w:tcW w:w="3114" w:type="dxa"/>
            <w:tcBorders>
              <w:top w:val="single" w:sz="4" w:space="0" w:color="auto"/>
              <w:left w:val="single" w:sz="4" w:space="0" w:color="auto"/>
              <w:bottom w:val="single" w:sz="4" w:space="0" w:color="auto"/>
              <w:right w:val="single" w:sz="4" w:space="0" w:color="auto"/>
            </w:tcBorders>
            <w:vAlign w:val="center"/>
          </w:tcPr>
          <w:p w14:paraId="7549144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0F9C4BF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7A1A86D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6B4A11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0,06523</w:t>
            </w:r>
          </w:p>
        </w:tc>
        <w:tc>
          <w:tcPr>
            <w:tcW w:w="3679" w:type="dxa"/>
            <w:tcBorders>
              <w:top w:val="single" w:sz="4" w:space="0" w:color="auto"/>
              <w:left w:val="single" w:sz="4" w:space="0" w:color="auto"/>
              <w:bottom w:val="single" w:sz="4" w:space="0" w:color="auto"/>
              <w:right w:val="single" w:sz="4" w:space="0" w:color="auto"/>
            </w:tcBorders>
            <w:vAlign w:val="center"/>
          </w:tcPr>
          <w:p w14:paraId="3A9553F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2,057</w:t>
            </w:r>
          </w:p>
        </w:tc>
      </w:tr>
      <w:tr w:rsidR="009C4FA5" w:rsidRPr="00084CF5" w14:paraId="36FB828D" w14:textId="77777777" w:rsidTr="00BE3D5A">
        <w:trPr>
          <w:trHeight w:val="261"/>
        </w:trPr>
        <w:tc>
          <w:tcPr>
            <w:tcW w:w="1658" w:type="dxa"/>
            <w:vMerge/>
            <w:tcBorders>
              <w:left w:val="single" w:sz="4" w:space="0" w:color="auto"/>
              <w:right w:val="single" w:sz="4" w:space="0" w:color="auto"/>
            </w:tcBorders>
            <w:vAlign w:val="center"/>
          </w:tcPr>
          <w:p w14:paraId="08E47CA5"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08E711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395BDE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12A2F70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10EB6C30"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2A21A1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0FCFEE7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68104541" w14:textId="77777777" w:rsidTr="00BE3D5A">
        <w:trPr>
          <w:trHeight w:val="380"/>
        </w:trPr>
        <w:tc>
          <w:tcPr>
            <w:tcW w:w="1658" w:type="dxa"/>
            <w:vMerge/>
            <w:tcBorders>
              <w:left w:val="single" w:sz="4" w:space="0" w:color="auto"/>
              <w:right w:val="single" w:sz="4" w:space="0" w:color="auto"/>
            </w:tcBorders>
            <w:vAlign w:val="center"/>
          </w:tcPr>
          <w:p w14:paraId="69CC2DB7"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902C52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A527D2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2998110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49D29E99"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01B37F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1F3FA7A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2DEF4D5F" w14:textId="77777777" w:rsidTr="00BE3D5A">
        <w:trPr>
          <w:trHeight w:val="285"/>
        </w:trPr>
        <w:tc>
          <w:tcPr>
            <w:tcW w:w="1658" w:type="dxa"/>
            <w:vMerge/>
            <w:tcBorders>
              <w:left w:val="single" w:sz="4" w:space="0" w:color="auto"/>
              <w:right w:val="single" w:sz="4" w:space="0" w:color="auto"/>
            </w:tcBorders>
            <w:vAlign w:val="center"/>
          </w:tcPr>
          <w:p w14:paraId="533DAB4C"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FE176E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79B2BC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66EC0DA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08D4594C"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57270B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225B91A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0,009</w:t>
            </w:r>
          </w:p>
        </w:tc>
      </w:tr>
      <w:tr w:rsidR="009C4FA5" w:rsidRPr="00084CF5" w14:paraId="4736E406" w14:textId="77777777" w:rsidTr="00BE3D5A">
        <w:trPr>
          <w:trHeight w:val="404"/>
        </w:trPr>
        <w:tc>
          <w:tcPr>
            <w:tcW w:w="1658" w:type="dxa"/>
            <w:vMerge/>
            <w:tcBorders>
              <w:left w:val="single" w:sz="4" w:space="0" w:color="auto"/>
              <w:right w:val="single" w:sz="4" w:space="0" w:color="auto"/>
            </w:tcBorders>
            <w:vAlign w:val="center"/>
          </w:tcPr>
          <w:p w14:paraId="5077F49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4EF8F8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562619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7A45FFF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6A79B671"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A58F5E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0,02045</w:t>
            </w:r>
          </w:p>
        </w:tc>
        <w:tc>
          <w:tcPr>
            <w:tcW w:w="3679" w:type="dxa"/>
            <w:tcBorders>
              <w:top w:val="single" w:sz="4" w:space="0" w:color="auto"/>
              <w:left w:val="single" w:sz="4" w:space="0" w:color="auto"/>
              <w:bottom w:val="single" w:sz="4" w:space="0" w:color="auto"/>
              <w:right w:val="single" w:sz="4" w:space="0" w:color="auto"/>
            </w:tcBorders>
            <w:vAlign w:val="center"/>
          </w:tcPr>
          <w:p w14:paraId="21DD70A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0,645</w:t>
            </w:r>
          </w:p>
        </w:tc>
      </w:tr>
      <w:tr w:rsidR="009C4FA5" w:rsidRPr="00084CF5" w14:paraId="01C1F396" w14:textId="77777777" w:rsidTr="00BE3D5A">
        <w:trPr>
          <w:trHeight w:val="136"/>
        </w:trPr>
        <w:tc>
          <w:tcPr>
            <w:tcW w:w="1658" w:type="dxa"/>
            <w:vMerge/>
            <w:tcBorders>
              <w:left w:val="single" w:sz="4" w:space="0" w:color="auto"/>
              <w:bottom w:val="single" w:sz="4" w:space="0" w:color="auto"/>
              <w:right w:val="single" w:sz="4" w:space="0" w:color="auto"/>
            </w:tcBorders>
            <w:vAlign w:val="center"/>
          </w:tcPr>
          <w:p w14:paraId="1FD6869C"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03F6CCA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E156B5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06C4F36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4CBA92BB"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C9BE16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0,03203</w:t>
            </w:r>
          </w:p>
        </w:tc>
        <w:tc>
          <w:tcPr>
            <w:tcW w:w="3679" w:type="dxa"/>
            <w:tcBorders>
              <w:top w:val="single" w:sz="4" w:space="0" w:color="auto"/>
              <w:left w:val="single" w:sz="4" w:space="0" w:color="auto"/>
              <w:bottom w:val="single" w:sz="4" w:space="0" w:color="auto"/>
              <w:right w:val="single" w:sz="4" w:space="0" w:color="auto"/>
            </w:tcBorders>
            <w:vAlign w:val="center"/>
          </w:tcPr>
          <w:p w14:paraId="7322311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1,010</w:t>
            </w:r>
          </w:p>
        </w:tc>
      </w:tr>
      <w:tr w:rsidR="009C4FA5" w:rsidRPr="00084CF5" w14:paraId="1DA4D939" w14:textId="77777777" w:rsidTr="00BE3D5A">
        <w:trPr>
          <w:trHeight w:val="396"/>
        </w:trPr>
        <w:tc>
          <w:tcPr>
            <w:tcW w:w="1658" w:type="dxa"/>
            <w:vMerge w:val="restart"/>
            <w:tcBorders>
              <w:top w:val="single" w:sz="4" w:space="0" w:color="auto"/>
              <w:left w:val="single" w:sz="4" w:space="0" w:color="auto"/>
              <w:right w:val="single" w:sz="4" w:space="0" w:color="auto"/>
            </w:tcBorders>
            <w:vAlign w:val="center"/>
          </w:tcPr>
          <w:p w14:paraId="08AA65D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2</w:t>
            </w:r>
          </w:p>
        </w:tc>
        <w:tc>
          <w:tcPr>
            <w:tcW w:w="1498" w:type="dxa"/>
            <w:gridSpan w:val="2"/>
            <w:vMerge w:val="restart"/>
            <w:tcBorders>
              <w:top w:val="single" w:sz="4" w:space="0" w:color="auto"/>
              <w:left w:val="single" w:sz="4" w:space="0" w:color="auto"/>
              <w:right w:val="single" w:sz="4" w:space="0" w:color="auto"/>
            </w:tcBorders>
            <w:vAlign w:val="center"/>
          </w:tcPr>
          <w:p w14:paraId="0C1179E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008</w:t>
            </w:r>
          </w:p>
        </w:tc>
        <w:tc>
          <w:tcPr>
            <w:tcW w:w="3114" w:type="dxa"/>
            <w:tcBorders>
              <w:top w:val="single" w:sz="4" w:space="0" w:color="auto"/>
              <w:left w:val="single" w:sz="4" w:space="0" w:color="auto"/>
              <w:bottom w:val="single" w:sz="4" w:space="0" w:color="auto"/>
              <w:right w:val="single" w:sz="4" w:space="0" w:color="auto"/>
            </w:tcBorders>
            <w:vAlign w:val="center"/>
          </w:tcPr>
          <w:p w14:paraId="157E04A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1E8617C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194BD3D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D0A93B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0,06523</w:t>
            </w:r>
          </w:p>
        </w:tc>
        <w:tc>
          <w:tcPr>
            <w:tcW w:w="3679" w:type="dxa"/>
            <w:tcBorders>
              <w:top w:val="single" w:sz="4" w:space="0" w:color="auto"/>
              <w:left w:val="single" w:sz="4" w:space="0" w:color="auto"/>
              <w:bottom w:val="single" w:sz="4" w:space="0" w:color="auto"/>
              <w:right w:val="single" w:sz="4" w:space="0" w:color="auto"/>
            </w:tcBorders>
            <w:vAlign w:val="center"/>
          </w:tcPr>
          <w:p w14:paraId="69D14DD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2,057</w:t>
            </w:r>
          </w:p>
        </w:tc>
      </w:tr>
      <w:tr w:rsidR="009C4FA5" w:rsidRPr="00084CF5" w14:paraId="1D37E76A" w14:textId="77777777" w:rsidTr="00BE3D5A">
        <w:trPr>
          <w:trHeight w:val="416"/>
        </w:trPr>
        <w:tc>
          <w:tcPr>
            <w:tcW w:w="1658" w:type="dxa"/>
            <w:vMerge/>
            <w:tcBorders>
              <w:left w:val="single" w:sz="4" w:space="0" w:color="auto"/>
              <w:right w:val="single" w:sz="4" w:space="0" w:color="auto"/>
            </w:tcBorders>
            <w:vAlign w:val="center"/>
          </w:tcPr>
          <w:p w14:paraId="582E338D"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F7C8BE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80F008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2294AB3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3C783059"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9E38CF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59A4AAC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36D0BF50" w14:textId="77777777" w:rsidTr="00BE3D5A">
        <w:trPr>
          <w:trHeight w:val="422"/>
        </w:trPr>
        <w:tc>
          <w:tcPr>
            <w:tcW w:w="1658" w:type="dxa"/>
            <w:vMerge/>
            <w:tcBorders>
              <w:left w:val="single" w:sz="4" w:space="0" w:color="auto"/>
              <w:right w:val="single" w:sz="4" w:space="0" w:color="auto"/>
            </w:tcBorders>
            <w:vAlign w:val="center"/>
          </w:tcPr>
          <w:p w14:paraId="04B5888E"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344682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25CA5B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274D450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5A5CF8B3"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BBDD3D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7C75307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7678915E" w14:textId="77777777" w:rsidTr="00BE3D5A">
        <w:trPr>
          <w:trHeight w:val="400"/>
        </w:trPr>
        <w:tc>
          <w:tcPr>
            <w:tcW w:w="1658" w:type="dxa"/>
            <w:vMerge/>
            <w:tcBorders>
              <w:left w:val="single" w:sz="4" w:space="0" w:color="auto"/>
              <w:right w:val="single" w:sz="4" w:space="0" w:color="auto"/>
            </w:tcBorders>
            <w:vAlign w:val="center"/>
          </w:tcPr>
          <w:p w14:paraId="01482C92"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8E27B9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3ACEDB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0C281C7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79D991D1"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ABBF7C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081DB36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0,009</w:t>
            </w:r>
          </w:p>
        </w:tc>
      </w:tr>
      <w:tr w:rsidR="009C4FA5" w:rsidRPr="00084CF5" w14:paraId="06CE9C46" w14:textId="77777777" w:rsidTr="00BE3D5A">
        <w:trPr>
          <w:trHeight w:val="419"/>
        </w:trPr>
        <w:tc>
          <w:tcPr>
            <w:tcW w:w="1658" w:type="dxa"/>
            <w:vMerge/>
            <w:tcBorders>
              <w:left w:val="single" w:sz="4" w:space="0" w:color="auto"/>
              <w:right w:val="single" w:sz="4" w:space="0" w:color="auto"/>
            </w:tcBorders>
            <w:vAlign w:val="center"/>
          </w:tcPr>
          <w:p w14:paraId="0A6DB545"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DCFBDC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5AF7CF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0859E02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7AF82801"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D239C4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0,02045</w:t>
            </w:r>
          </w:p>
        </w:tc>
        <w:tc>
          <w:tcPr>
            <w:tcW w:w="3679" w:type="dxa"/>
            <w:tcBorders>
              <w:top w:val="single" w:sz="4" w:space="0" w:color="auto"/>
              <w:left w:val="single" w:sz="4" w:space="0" w:color="auto"/>
              <w:bottom w:val="single" w:sz="4" w:space="0" w:color="auto"/>
              <w:right w:val="single" w:sz="4" w:space="0" w:color="auto"/>
            </w:tcBorders>
            <w:vAlign w:val="center"/>
          </w:tcPr>
          <w:p w14:paraId="7A2F61F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0,645</w:t>
            </w:r>
          </w:p>
        </w:tc>
      </w:tr>
      <w:tr w:rsidR="009C4FA5" w:rsidRPr="00084CF5" w14:paraId="591BD822" w14:textId="77777777" w:rsidTr="00BE3D5A">
        <w:trPr>
          <w:trHeight w:val="411"/>
        </w:trPr>
        <w:tc>
          <w:tcPr>
            <w:tcW w:w="1658" w:type="dxa"/>
            <w:vMerge/>
            <w:tcBorders>
              <w:left w:val="single" w:sz="4" w:space="0" w:color="auto"/>
              <w:bottom w:val="single" w:sz="4" w:space="0" w:color="auto"/>
              <w:right w:val="single" w:sz="4" w:space="0" w:color="auto"/>
            </w:tcBorders>
            <w:vAlign w:val="center"/>
          </w:tcPr>
          <w:p w14:paraId="3F4DE500"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2A56F3F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4DAF33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3EB1A20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3FA1DBF5"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F8011A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0,03203</w:t>
            </w:r>
          </w:p>
        </w:tc>
        <w:tc>
          <w:tcPr>
            <w:tcW w:w="3679" w:type="dxa"/>
            <w:tcBorders>
              <w:top w:val="single" w:sz="4" w:space="0" w:color="auto"/>
              <w:left w:val="single" w:sz="4" w:space="0" w:color="auto"/>
              <w:bottom w:val="single" w:sz="4" w:space="0" w:color="auto"/>
              <w:right w:val="single" w:sz="4" w:space="0" w:color="auto"/>
            </w:tcBorders>
            <w:vAlign w:val="center"/>
          </w:tcPr>
          <w:p w14:paraId="2F332B9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1,010</w:t>
            </w:r>
          </w:p>
        </w:tc>
      </w:tr>
      <w:tr w:rsidR="009C4FA5" w:rsidRPr="00084CF5" w14:paraId="65C1AC44" w14:textId="77777777" w:rsidTr="00BE3D5A">
        <w:trPr>
          <w:trHeight w:val="417"/>
        </w:trPr>
        <w:tc>
          <w:tcPr>
            <w:tcW w:w="1658" w:type="dxa"/>
            <w:vMerge w:val="restart"/>
            <w:tcBorders>
              <w:top w:val="single" w:sz="4" w:space="0" w:color="auto"/>
              <w:left w:val="single" w:sz="4" w:space="0" w:color="auto"/>
              <w:right w:val="single" w:sz="4" w:space="0" w:color="auto"/>
            </w:tcBorders>
            <w:vAlign w:val="center"/>
          </w:tcPr>
          <w:p w14:paraId="1C3F648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3</w:t>
            </w:r>
          </w:p>
        </w:tc>
        <w:tc>
          <w:tcPr>
            <w:tcW w:w="1498" w:type="dxa"/>
            <w:gridSpan w:val="2"/>
            <w:vMerge w:val="restart"/>
            <w:tcBorders>
              <w:top w:val="single" w:sz="4" w:space="0" w:color="auto"/>
              <w:left w:val="single" w:sz="4" w:space="0" w:color="auto"/>
              <w:right w:val="single" w:sz="4" w:space="0" w:color="auto"/>
            </w:tcBorders>
            <w:vAlign w:val="center"/>
          </w:tcPr>
          <w:p w14:paraId="46FF354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w:t>
            </w:r>
          </w:p>
        </w:tc>
        <w:tc>
          <w:tcPr>
            <w:tcW w:w="3114" w:type="dxa"/>
            <w:tcBorders>
              <w:top w:val="single" w:sz="4" w:space="0" w:color="auto"/>
              <w:left w:val="single" w:sz="4" w:space="0" w:color="auto"/>
              <w:bottom w:val="single" w:sz="4" w:space="0" w:color="auto"/>
              <w:right w:val="single" w:sz="4" w:space="0" w:color="auto"/>
            </w:tcBorders>
            <w:vAlign w:val="center"/>
          </w:tcPr>
          <w:p w14:paraId="47ACAAA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461BC72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32B3C7A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5FF637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0,06523</w:t>
            </w:r>
          </w:p>
        </w:tc>
        <w:tc>
          <w:tcPr>
            <w:tcW w:w="3679" w:type="dxa"/>
            <w:tcBorders>
              <w:top w:val="single" w:sz="4" w:space="0" w:color="auto"/>
              <w:left w:val="single" w:sz="4" w:space="0" w:color="auto"/>
              <w:bottom w:val="single" w:sz="4" w:space="0" w:color="auto"/>
              <w:right w:val="single" w:sz="4" w:space="0" w:color="auto"/>
            </w:tcBorders>
            <w:vAlign w:val="center"/>
          </w:tcPr>
          <w:p w14:paraId="21982B4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2,057</w:t>
            </w:r>
          </w:p>
        </w:tc>
      </w:tr>
      <w:tr w:rsidR="009C4FA5" w:rsidRPr="00084CF5" w14:paraId="5E9D40BE" w14:textId="77777777" w:rsidTr="00BE3D5A">
        <w:trPr>
          <w:trHeight w:val="423"/>
        </w:trPr>
        <w:tc>
          <w:tcPr>
            <w:tcW w:w="1658" w:type="dxa"/>
            <w:vMerge/>
            <w:tcBorders>
              <w:left w:val="single" w:sz="4" w:space="0" w:color="auto"/>
              <w:right w:val="single" w:sz="4" w:space="0" w:color="auto"/>
            </w:tcBorders>
            <w:vAlign w:val="center"/>
          </w:tcPr>
          <w:p w14:paraId="51FAAC9B"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8BC927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54BEF7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1D2E9B5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200972A1"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57F5C2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21FF6A4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0568B184" w14:textId="77777777" w:rsidTr="00BE3D5A">
        <w:trPr>
          <w:trHeight w:val="415"/>
        </w:trPr>
        <w:tc>
          <w:tcPr>
            <w:tcW w:w="1658" w:type="dxa"/>
            <w:vMerge/>
            <w:tcBorders>
              <w:left w:val="single" w:sz="4" w:space="0" w:color="auto"/>
              <w:right w:val="single" w:sz="4" w:space="0" w:color="auto"/>
            </w:tcBorders>
            <w:vAlign w:val="center"/>
          </w:tcPr>
          <w:p w14:paraId="51C9AB23"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0B7500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38709F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7E96439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65ACB3A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D75E55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1EED01B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281495F7" w14:textId="77777777" w:rsidTr="00BE3D5A">
        <w:trPr>
          <w:trHeight w:val="407"/>
        </w:trPr>
        <w:tc>
          <w:tcPr>
            <w:tcW w:w="1658" w:type="dxa"/>
            <w:vMerge/>
            <w:tcBorders>
              <w:left w:val="single" w:sz="4" w:space="0" w:color="auto"/>
              <w:right w:val="single" w:sz="4" w:space="0" w:color="auto"/>
            </w:tcBorders>
            <w:vAlign w:val="center"/>
          </w:tcPr>
          <w:p w14:paraId="1C6EC01D"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FCCE3F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253376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5D804F3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1E6CD08C"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F89483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60A4A9D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0,009</w:t>
            </w:r>
          </w:p>
        </w:tc>
      </w:tr>
      <w:tr w:rsidR="009C4FA5" w:rsidRPr="00084CF5" w14:paraId="75A362EB" w14:textId="77777777" w:rsidTr="00BE3D5A">
        <w:trPr>
          <w:trHeight w:val="427"/>
        </w:trPr>
        <w:tc>
          <w:tcPr>
            <w:tcW w:w="1658" w:type="dxa"/>
            <w:vMerge/>
            <w:tcBorders>
              <w:left w:val="single" w:sz="4" w:space="0" w:color="auto"/>
              <w:right w:val="single" w:sz="4" w:space="0" w:color="auto"/>
            </w:tcBorders>
            <w:vAlign w:val="center"/>
          </w:tcPr>
          <w:p w14:paraId="38C9FE0C"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823D99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260524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5441130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5F83FE4F"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5C005D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0,02045</w:t>
            </w:r>
          </w:p>
        </w:tc>
        <w:tc>
          <w:tcPr>
            <w:tcW w:w="3679" w:type="dxa"/>
            <w:tcBorders>
              <w:top w:val="single" w:sz="4" w:space="0" w:color="auto"/>
              <w:left w:val="single" w:sz="4" w:space="0" w:color="auto"/>
              <w:bottom w:val="single" w:sz="4" w:space="0" w:color="auto"/>
              <w:right w:val="single" w:sz="4" w:space="0" w:color="auto"/>
            </w:tcBorders>
            <w:vAlign w:val="center"/>
          </w:tcPr>
          <w:p w14:paraId="12AC436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0,645</w:t>
            </w:r>
          </w:p>
        </w:tc>
      </w:tr>
      <w:tr w:rsidR="009C4FA5" w:rsidRPr="00084CF5" w14:paraId="143F54B2" w14:textId="77777777" w:rsidTr="00BE3D5A">
        <w:trPr>
          <w:trHeight w:val="405"/>
        </w:trPr>
        <w:tc>
          <w:tcPr>
            <w:tcW w:w="1658" w:type="dxa"/>
            <w:vMerge/>
            <w:tcBorders>
              <w:left w:val="single" w:sz="4" w:space="0" w:color="auto"/>
              <w:bottom w:val="single" w:sz="4" w:space="0" w:color="auto"/>
              <w:right w:val="single" w:sz="4" w:space="0" w:color="auto"/>
            </w:tcBorders>
            <w:vAlign w:val="center"/>
          </w:tcPr>
          <w:p w14:paraId="1816C5A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3CA9BAA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669DBA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361D5B3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1F41C90B"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9CA5FF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0,03203</w:t>
            </w:r>
          </w:p>
        </w:tc>
        <w:tc>
          <w:tcPr>
            <w:tcW w:w="3679" w:type="dxa"/>
            <w:tcBorders>
              <w:top w:val="single" w:sz="4" w:space="0" w:color="auto"/>
              <w:left w:val="single" w:sz="4" w:space="0" w:color="auto"/>
              <w:bottom w:val="single" w:sz="4" w:space="0" w:color="auto"/>
              <w:right w:val="single" w:sz="4" w:space="0" w:color="auto"/>
            </w:tcBorders>
            <w:vAlign w:val="center"/>
          </w:tcPr>
          <w:p w14:paraId="23D0970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1,010</w:t>
            </w:r>
          </w:p>
        </w:tc>
      </w:tr>
      <w:tr w:rsidR="009C4FA5" w:rsidRPr="00084CF5" w14:paraId="4F2BD9BD" w14:textId="77777777" w:rsidTr="00BE3D5A">
        <w:trPr>
          <w:trHeight w:val="425"/>
        </w:trPr>
        <w:tc>
          <w:tcPr>
            <w:tcW w:w="1658" w:type="dxa"/>
            <w:vMerge w:val="restart"/>
            <w:tcBorders>
              <w:top w:val="single" w:sz="4" w:space="0" w:color="auto"/>
              <w:left w:val="single" w:sz="4" w:space="0" w:color="auto"/>
              <w:right w:val="single" w:sz="4" w:space="0" w:color="auto"/>
            </w:tcBorders>
            <w:vAlign w:val="center"/>
          </w:tcPr>
          <w:p w14:paraId="5CA0E00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4</w:t>
            </w:r>
          </w:p>
        </w:tc>
        <w:tc>
          <w:tcPr>
            <w:tcW w:w="1498" w:type="dxa"/>
            <w:gridSpan w:val="2"/>
            <w:vMerge w:val="restart"/>
            <w:tcBorders>
              <w:top w:val="single" w:sz="4" w:space="0" w:color="auto"/>
              <w:left w:val="single" w:sz="4" w:space="0" w:color="auto"/>
              <w:right w:val="single" w:sz="4" w:space="0" w:color="auto"/>
            </w:tcBorders>
            <w:vAlign w:val="center"/>
          </w:tcPr>
          <w:p w14:paraId="22BEF1D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010</w:t>
            </w:r>
          </w:p>
        </w:tc>
        <w:tc>
          <w:tcPr>
            <w:tcW w:w="3114" w:type="dxa"/>
            <w:tcBorders>
              <w:top w:val="single" w:sz="4" w:space="0" w:color="auto"/>
              <w:left w:val="single" w:sz="4" w:space="0" w:color="auto"/>
              <w:bottom w:val="single" w:sz="4" w:space="0" w:color="auto"/>
              <w:right w:val="single" w:sz="4" w:space="0" w:color="auto"/>
            </w:tcBorders>
            <w:vAlign w:val="center"/>
          </w:tcPr>
          <w:p w14:paraId="1251812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5BD4952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056AC6C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C593A7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0,06523</w:t>
            </w:r>
          </w:p>
        </w:tc>
        <w:tc>
          <w:tcPr>
            <w:tcW w:w="3679" w:type="dxa"/>
            <w:tcBorders>
              <w:top w:val="single" w:sz="4" w:space="0" w:color="auto"/>
              <w:left w:val="single" w:sz="4" w:space="0" w:color="auto"/>
              <w:bottom w:val="single" w:sz="4" w:space="0" w:color="auto"/>
              <w:right w:val="single" w:sz="4" w:space="0" w:color="auto"/>
            </w:tcBorders>
            <w:vAlign w:val="center"/>
          </w:tcPr>
          <w:p w14:paraId="3625474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2,057</w:t>
            </w:r>
          </w:p>
        </w:tc>
      </w:tr>
      <w:tr w:rsidR="009C4FA5" w:rsidRPr="00084CF5" w14:paraId="1B6E9D86" w14:textId="77777777" w:rsidTr="00BE3D5A">
        <w:trPr>
          <w:trHeight w:val="417"/>
        </w:trPr>
        <w:tc>
          <w:tcPr>
            <w:tcW w:w="1658" w:type="dxa"/>
            <w:vMerge/>
            <w:tcBorders>
              <w:left w:val="single" w:sz="4" w:space="0" w:color="auto"/>
              <w:right w:val="single" w:sz="4" w:space="0" w:color="auto"/>
            </w:tcBorders>
            <w:vAlign w:val="center"/>
          </w:tcPr>
          <w:p w14:paraId="604CFFED"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502FFE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F1F8AA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5817AED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1F9B5D74"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65CDB7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535C6A8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39D43C5E" w14:textId="77777777" w:rsidTr="00BE3D5A">
        <w:trPr>
          <w:trHeight w:val="410"/>
        </w:trPr>
        <w:tc>
          <w:tcPr>
            <w:tcW w:w="1658" w:type="dxa"/>
            <w:vMerge/>
            <w:tcBorders>
              <w:left w:val="single" w:sz="4" w:space="0" w:color="auto"/>
              <w:right w:val="single" w:sz="4" w:space="0" w:color="auto"/>
            </w:tcBorders>
            <w:vAlign w:val="center"/>
          </w:tcPr>
          <w:p w14:paraId="7D9DDC2B"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C144A3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16F1B4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3E767F0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62F53D7C"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544B27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6780233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7A4B62EB" w14:textId="77777777" w:rsidTr="00BE3D5A">
        <w:tc>
          <w:tcPr>
            <w:tcW w:w="1658" w:type="dxa"/>
            <w:vMerge/>
            <w:tcBorders>
              <w:left w:val="single" w:sz="4" w:space="0" w:color="auto"/>
              <w:right w:val="single" w:sz="4" w:space="0" w:color="auto"/>
            </w:tcBorders>
            <w:vAlign w:val="center"/>
          </w:tcPr>
          <w:p w14:paraId="1E1CA2E4"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BA1B5E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5CC5E2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5C449B9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4F12BEA2"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D283C9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2BA8803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0,009</w:t>
            </w:r>
          </w:p>
        </w:tc>
      </w:tr>
      <w:tr w:rsidR="009C4FA5" w:rsidRPr="00084CF5" w14:paraId="32C340D6" w14:textId="77777777" w:rsidTr="00BE3D5A">
        <w:tc>
          <w:tcPr>
            <w:tcW w:w="1658" w:type="dxa"/>
            <w:vMerge/>
            <w:tcBorders>
              <w:left w:val="single" w:sz="4" w:space="0" w:color="auto"/>
              <w:right w:val="single" w:sz="4" w:space="0" w:color="auto"/>
            </w:tcBorders>
            <w:vAlign w:val="center"/>
          </w:tcPr>
          <w:p w14:paraId="391EC044"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BC2C3F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9E4138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2DCECCC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7192F636"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DFC627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0,02045</w:t>
            </w:r>
          </w:p>
        </w:tc>
        <w:tc>
          <w:tcPr>
            <w:tcW w:w="3679" w:type="dxa"/>
            <w:tcBorders>
              <w:top w:val="single" w:sz="4" w:space="0" w:color="auto"/>
              <w:left w:val="single" w:sz="4" w:space="0" w:color="auto"/>
              <w:bottom w:val="single" w:sz="4" w:space="0" w:color="auto"/>
              <w:right w:val="single" w:sz="4" w:space="0" w:color="auto"/>
            </w:tcBorders>
            <w:vAlign w:val="center"/>
          </w:tcPr>
          <w:p w14:paraId="465B2C6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0,645</w:t>
            </w:r>
          </w:p>
        </w:tc>
      </w:tr>
      <w:tr w:rsidR="009C4FA5" w:rsidRPr="00084CF5" w14:paraId="11D20CF0" w14:textId="77777777" w:rsidTr="00BE3D5A">
        <w:tc>
          <w:tcPr>
            <w:tcW w:w="1658" w:type="dxa"/>
            <w:vMerge/>
            <w:tcBorders>
              <w:left w:val="single" w:sz="4" w:space="0" w:color="auto"/>
              <w:bottom w:val="single" w:sz="4" w:space="0" w:color="auto"/>
              <w:right w:val="single" w:sz="4" w:space="0" w:color="auto"/>
            </w:tcBorders>
            <w:vAlign w:val="center"/>
          </w:tcPr>
          <w:p w14:paraId="079B2E48"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674B402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CE8A9E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14CBC4D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684A1FA0"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EAC229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0,03203</w:t>
            </w:r>
          </w:p>
        </w:tc>
        <w:tc>
          <w:tcPr>
            <w:tcW w:w="3679" w:type="dxa"/>
            <w:tcBorders>
              <w:top w:val="single" w:sz="4" w:space="0" w:color="auto"/>
              <w:left w:val="single" w:sz="4" w:space="0" w:color="auto"/>
              <w:bottom w:val="single" w:sz="4" w:space="0" w:color="auto"/>
              <w:right w:val="single" w:sz="4" w:space="0" w:color="auto"/>
            </w:tcBorders>
            <w:vAlign w:val="center"/>
          </w:tcPr>
          <w:p w14:paraId="2CB75F5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1,010</w:t>
            </w:r>
          </w:p>
        </w:tc>
      </w:tr>
      <w:tr w:rsidR="009C4FA5" w:rsidRPr="00084CF5" w14:paraId="3320F50C" w14:textId="77777777" w:rsidTr="00BE3D5A">
        <w:tc>
          <w:tcPr>
            <w:tcW w:w="1658" w:type="dxa"/>
            <w:vMerge w:val="restart"/>
            <w:tcBorders>
              <w:top w:val="single" w:sz="4" w:space="0" w:color="auto"/>
              <w:left w:val="single" w:sz="4" w:space="0" w:color="auto"/>
              <w:right w:val="single" w:sz="4" w:space="0" w:color="auto"/>
            </w:tcBorders>
            <w:vAlign w:val="center"/>
          </w:tcPr>
          <w:p w14:paraId="424715B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5</w:t>
            </w:r>
          </w:p>
        </w:tc>
        <w:tc>
          <w:tcPr>
            <w:tcW w:w="1498" w:type="dxa"/>
            <w:gridSpan w:val="2"/>
            <w:vMerge w:val="restart"/>
            <w:tcBorders>
              <w:top w:val="single" w:sz="4" w:space="0" w:color="auto"/>
              <w:left w:val="single" w:sz="4" w:space="0" w:color="auto"/>
              <w:right w:val="single" w:sz="4" w:space="0" w:color="auto"/>
            </w:tcBorders>
            <w:vAlign w:val="center"/>
          </w:tcPr>
          <w:p w14:paraId="3C193F7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011</w:t>
            </w:r>
          </w:p>
        </w:tc>
        <w:tc>
          <w:tcPr>
            <w:tcW w:w="3114" w:type="dxa"/>
            <w:tcBorders>
              <w:top w:val="single" w:sz="4" w:space="0" w:color="auto"/>
              <w:left w:val="single" w:sz="4" w:space="0" w:color="auto"/>
              <w:bottom w:val="single" w:sz="4" w:space="0" w:color="auto"/>
              <w:right w:val="single" w:sz="4" w:space="0" w:color="auto"/>
            </w:tcBorders>
            <w:vAlign w:val="center"/>
          </w:tcPr>
          <w:p w14:paraId="2FA36E6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2BCE25A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1E883EA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BD8809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0,06523</w:t>
            </w:r>
          </w:p>
        </w:tc>
        <w:tc>
          <w:tcPr>
            <w:tcW w:w="3679" w:type="dxa"/>
            <w:tcBorders>
              <w:top w:val="single" w:sz="4" w:space="0" w:color="auto"/>
              <w:left w:val="single" w:sz="4" w:space="0" w:color="auto"/>
              <w:bottom w:val="single" w:sz="4" w:space="0" w:color="auto"/>
              <w:right w:val="single" w:sz="4" w:space="0" w:color="auto"/>
            </w:tcBorders>
            <w:vAlign w:val="center"/>
          </w:tcPr>
          <w:p w14:paraId="6BC9ADE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2,057</w:t>
            </w:r>
          </w:p>
        </w:tc>
      </w:tr>
      <w:tr w:rsidR="009C4FA5" w:rsidRPr="00084CF5" w14:paraId="127932D1" w14:textId="77777777" w:rsidTr="00BE3D5A">
        <w:tc>
          <w:tcPr>
            <w:tcW w:w="1658" w:type="dxa"/>
            <w:vMerge/>
            <w:tcBorders>
              <w:left w:val="single" w:sz="4" w:space="0" w:color="auto"/>
              <w:right w:val="single" w:sz="4" w:space="0" w:color="auto"/>
            </w:tcBorders>
            <w:vAlign w:val="center"/>
          </w:tcPr>
          <w:p w14:paraId="12659285"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DB2C4E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E38511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418BDFA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2E0F227E"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5AB110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5EB9A19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5E54B999" w14:textId="77777777" w:rsidTr="00BE3D5A">
        <w:tc>
          <w:tcPr>
            <w:tcW w:w="1658" w:type="dxa"/>
            <w:vMerge/>
            <w:tcBorders>
              <w:left w:val="single" w:sz="4" w:space="0" w:color="auto"/>
              <w:right w:val="single" w:sz="4" w:space="0" w:color="auto"/>
            </w:tcBorders>
            <w:vAlign w:val="center"/>
          </w:tcPr>
          <w:p w14:paraId="4E9F334C"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C7FCD5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DF6520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4DB6EB2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7D6831F9"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152127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649C617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6592D2C2" w14:textId="77777777" w:rsidTr="00BE3D5A">
        <w:tc>
          <w:tcPr>
            <w:tcW w:w="1658" w:type="dxa"/>
            <w:vMerge/>
            <w:tcBorders>
              <w:left w:val="single" w:sz="4" w:space="0" w:color="auto"/>
              <w:right w:val="single" w:sz="4" w:space="0" w:color="auto"/>
            </w:tcBorders>
            <w:vAlign w:val="center"/>
          </w:tcPr>
          <w:p w14:paraId="7360FD78"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AE8CB1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FC4442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2776ECA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18607DFC"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8CDE77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1E34AB0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0,009</w:t>
            </w:r>
          </w:p>
        </w:tc>
      </w:tr>
      <w:tr w:rsidR="009C4FA5" w:rsidRPr="00084CF5" w14:paraId="1B254AFC" w14:textId="77777777" w:rsidTr="00BE3D5A">
        <w:tc>
          <w:tcPr>
            <w:tcW w:w="1658" w:type="dxa"/>
            <w:vMerge/>
            <w:tcBorders>
              <w:left w:val="single" w:sz="4" w:space="0" w:color="auto"/>
              <w:right w:val="single" w:sz="4" w:space="0" w:color="auto"/>
            </w:tcBorders>
            <w:vAlign w:val="center"/>
          </w:tcPr>
          <w:p w14:paraId="4CAC4FC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97DE72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E18A24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5217181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5B054749"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48C962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0,02045</w:t>
            </w:r>
          </w:p>
        </w:tc>
        <w:tc>
          <w:tcPr>
            <w:tcW w:w="3679" w:type="dxa"/>
            <w:tcBorders>
              <w:top w:val="single" w:sz="4" w:space="0" w:color="auto"/>
              <w:left w:val="single" w:sz="4" w:space="0" w:color="auto"/>
              <w:bottom w:val="single" w:sz="4" w:space="0" w:color="auto"/>
              <w:right w:val="single" w:sz="4" w:space="0" w:color="auto"/>
            </w:tcBorders>
            <w:vAlign w:val="center"/>
          </w:tcPr>
          <w:p w14:paraId="506A5AA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0,645</w:t>
            </w:r>
          </w:p>
        </w:tc>
      </w:tr>
      <w:tr w:rsidR="009C4FA5" w:rsidRPr="00084CF5" w14:paraId="6BE8FE95" w14:textId="77777777" w:rsidTr="00BE3D5A">
        <w:tc>
          <w:tcPr>
            <w:tcW w:w="1658" w:type="dxa"/>
            <w:vMerge/>
            <w:tcBorders>
              <w:left w:val="single" w:sz="4" w:space="0" w:color="auto"/>
              <w:bottom w:val="single" w:sz="4" w:space="0" w:color="auto"/>
              <w:right w:val="single" w:sz="4" w:space="0" w:color="auto"/>
            </w:tcBorders>
            <w:vAlign w:val="center"/>
          </w:tcPr>
          <w:p w14:paraId="00BA5881"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07E1EDC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16AFB5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003982C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395BBF2A"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FC17CE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0,03203</w:t>
            </w:r>
          </w:p>
        </w:tc>
        <w:tc>
          <w:tcPr>
            <w:tcW w:w="3679" w:type="dxa"/>
            <w:tcBorders>
              <w:top w:val="single" w:sz="4" w:space="0" w:color="auto"/>
              <w:left w:val="single" w:sz="4" w:space="0" w:color="auto"/>
              <w:bottom w:val="single" w:sz="4" w:space="0" w:color="auto"/>
              <w:right w:val="single" w:sz="4" w:space="0" w:color="auto"/>
            </w:tcBorders>
            <w:vAlign w:val="center"/>
          </w:tcPr>
          <w:p w14:paraId="0CE297D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1,010</w:t>
            </w:r>
          </w:p>
        </w:tc>
      </w:tr>
      <w:tr w:rsidR="009C4FA5" w:rsidRPr="00084CF5" w14:paraId="39A13D35" w14:textId="77777777" w:rsidTr="00BE3D5A">
        <w:trPr>
          <w:trHeight w:val="396"/>
        </w:trPr>
        <w:tc>
          <w:tcPr>
            <w:tcW w:w="1658" w:type="dxa"/>
            <w:vMerge w:val="restart"/>
            <w:tcBorders>
              <w:top w:val="single" w:sz="4" w:space="0" w:color="auto"/>
              <w:left w:val="single" w:sz="4" w:space="0" w:color="auto"/>
              <w:right w:val="single" w:sz="4" w:space="0" w:color="auto"/>
            </w:tcBorders>
            <w:vAlign w:val="center"/>
          </w:tcPr>
          <w:p w14:paraId="647B794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6</w:t>
            </w:r>
          </w:p>
        </w:tc>
        <w:tc>
          <w:tcPr>
            <w:tcW w:w="1498" w:type="dxa"/>
            <w:gridSpan w:val="2"/>
            <w:vMerge w:val="restart"/>
            <w:tcBorders>
              <w:top w:val="single" w:sz="4" w:space="0" w:color="auto"/>
              <w:left w:val="single" w:sz="4" w:space="0" w:color="auto"/>
              <w:right w:val="single" w:sz="4" w:space="0" w:color="auto"/>
            </w:tcBorders>
            <w:vAlign w:val="center"/>
          </w:tcPr>
          <w:p w14:paraId="6FE8D9B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012</w:t>
            </w:r>
          </w:p>
        </w:tc>
        <w:tc>
          <w:tcPr>
            <w:tcW w:w="3114" w:type="dxa"/>
            <w:tcBorders>
              <w:top w:val="single" w:sz="4" w:space="0" w:color="auto"/>
              <w:left w:val="single" w:sz="4" w:space="0" w:color="auto"/>
              <w:bottom w:val="single" w:sz="4" w:space="0" w:color="auto"/>
              <w:right w:val="single" w:sz="4" w:space="0" w:color="auto"/>
            </w:tcBorders>
            <w:vAlign w:val="center"/>
          </w:tcPr>
          <w:p w14:paraId="52F5D09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3B4F51C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6D00DF8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58B827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0,06523</w:t>
            </w:r>
          </w:p>
        </w:tc>
        <w:tc>
          <w:tcPr>
            <w:tcW w:w="3679" w:type="dxa"/>
            <w:tcBorders>
              <w:top w:val="single" w:sz="4" w:space="0" w:color="auto"/>
              <w:left w:val="single" w:sz="4" w:space="0" w:color="auto"/>
              <w:bottom w:val="single" w:sz="4" w:space="0" w:color="auto"/>
              <w:right w:val="single" w:sz="4" w:space="0" w:color="auto"/>
            </w:tcBorders>
            <w:vAlign w:val="center"/>
          </w:tcPr>
          <w:p w14:paraId="64194CB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2,057</w:t>
            </w:r>
          </w:p>
        </w:tc>
      </w:tr>
      <w:tr w:rsidR="009C4FA5" w:rsidRPr="00084CF5" w14:paraId="76F2F255" w14:textId="77777777" w:rsidTr="00BE3D5A">
        <w:trPr>
          <w:trHeight w:val="417"/>
        </w:trPr>
        <w:tc>
          <w:tcPr>
            <w:tcW w:w="1658" w:type="dxa"/>
            <w:vMerge/>
            <w:tcBorders>
              <w:left w:val="single" w:sz="4" w:space="0" w:color="auto"/>
              <w:right w:val="single" w:sz="4" w:space="0" w:color="auto"/>
            </w:tcBorders>
            <w:vAlign w:val="center"/>
          </w:tcPr>
          <w:p w14:paraId="79B5F896"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50E86A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94FBD4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731E4BF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6C558C36"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8F0DE1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3B84F68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785D5AD1" w14:textId="77777777" w:rsidTr="00BE3D5A">
        <w:trPr>
          <w:trHeight w:val="422"/>
        </w:trPr>
        <w:tc>
          <w:tcPr>
            <w:tcW w:w="1658" w:type="dxa"/>
            <w:vMerge/>
            <w:tcBorders>
              <w:left w:val="single" w:sz="4" w:space="0" w:color="auto"/>
              <w:right w:val="single" w:sz="4" w:space="0" w:color="auto"/>
            </w:tcBorders>
            <w:vAlign w:val="center"/>
          </w:tcPr>
          <w:p w14:paraId="61479DC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37D326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503D2C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3EBA77C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1291284B"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5C37E6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17D5990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357DD655" w14:textId="77777777" w:rsidTr="00BE3D5A">
        <w:trPr>
          <w:trHeight w:val="400"/>
        </w:trPr>
        <w:tc>
          <w:tcPr>
            <w:tcW w:w="1658" w:type="dxa"/>
            <w:vMerge/>
            <w:tcBorders>
              <w:left w:val="single" w:sz="4" w:space="0" w:color="auto"/>
              <w:right w:val="single" w:sz="4" w:space="0" w:color="auto"/>
            </w:tcBorders>
            <w:vAlign w:val="center"/>
          </w:tcPr>
          <w:p w14:paraId="3071EEA0"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DDC3CC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514712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1C462E0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4B6181B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6BB016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7F31D32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0,009</w:t>
            </w:r>
          </w:p>
        </w:tc>
      </w:tr>
      <w:tr w:rsidR="009C4FA5" w:rsidRPr="00084CF5" w14:paraId="6DF2787E" w14:textId="77777777" w:rsidTr="00BE3D5A">
        <w:trPr>
          <w:trHeight w:val="419"/>
        </w:trPr>
        <w:tc>
          <w:tcPr>
            <w:tcW w:w="1658" w:type="dxa"/>
            <w:vMerge/>
            <w:tcBorders>
              <w:left w:val="single" w:sz="4" w:space="0" w:color="auto"/>
              <w:right w:val="single" w:sz="4" w:space="0" w:color="auto"/>
            </w:tcBorders>
            <w:vAlign w:val="center"/>
          </w:tcPr>
          <w:p w14:paraId="37945505"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08E67F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23890E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4F1BE40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7C06DE64"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E8EA5F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0,02045</w:t>
            </w:r>
          </w:p>
        </w:tc>
        <w:tc>
          <w:tcPr>
            <w:tcW w:w="3679" w:type="dxa"/>
            <w:tcBorders>
              <w:top w:val="single" w:sz="4" w:space="0" w:color="auto"/>
              <w:left w:val="single" w:sz="4" w:space="0" w:color="auto"/>
              <w:bottom w:val="single" w:sz="4" w:space="0" w:color="auto"/>
              <w:right w:val="single" w:sz="4" w:space="0" w:color="auto"/>
            </w:tcBorders>
            <w:vAlign w:val="center"/>
          </w:tcPr>
          <w:p w14:paraId="3182473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0,645</w:t>
            </w:r>
          </w:p>
        </w:tc>
      </w:tr>
      <w:tr w:rsidR="009C4FA5" w:rsidRPr="00084CF5" w14:paraId="3C559788" w14:textId="77777777" w:rsidTr="00BE3D5A">
        <w:trPr>
          <w:trHeight w:val="411"/>
        </w:trPr>
        <w:tc>
          <w:tcPr>
            <w:tcW w:w="1658" w:type="dxa"/>
            <w:vMerge/>
            <w:tcBorders>
              <w:left w:val="single" w:sz="4" w:space="0" w:color="auto"/>
              <w:bottom w:val="single" w:sz="4" w:space="0" w:color="auto"/>
              <w:right w:val="single" w:sz="4" w:space="0" w:color="auto"/>
            </w:tcBorders>
            <w:vAlign w:val="center"/>
          </w:tcPr>
          <w:p w14:paraId="0A057B7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0F5EBAF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03809D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40DE9B6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36FD9D62"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A8B8AF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0,03203</w:t>
            </w:r>
          </w:p>
        </w:tc>
        <w:tc>
          <w:tcPr>
            <w:tcW w:w="3679" w:type="dxa"/>
            <w:tcBorders>
              <w:top w:val="single" w:sz="4" w:space="0" w:color="auto"/>
              <w:left w:val="single" w:sz="4" w:space="0" w:color="auto"/>
              <w:bottom w:val="single" w:sz="4" w:space="0" w:color="auto"/>
              <w:right w:val="single" w:sz="4" w:space="0" w:color="auto"/>
            </w:tcBorders>
            <w:vAlign w:val="center"/>
          </w:tcPr>
          <w:p w14:paraId="165E57A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1,010</w:t>
            </w:r>
          </w:p>
        </w:tc>
      </w:tr>
      <w:tr w:rsidR="009C4FA5" w:rsidRPr="00084CF5" w14:paraId="045DD602" w14:textId="77777777" w:rsidTr="00BE3D5A">
        <w:trPr>
          <w:trHeight w:val="417"/>
        </w:trPr>
        <w:tc>
          <w:tcPr>
            <w:tcW w:w="1658" w:type="dxa"/>
            <w:vMerge w:val="restart"/>
            <w:tcBorders>
              <w:top w:val="single" w:sz="4" w:space="0" w:color="auto"/>
              <w:left w:val="single" w:sz="4" w:space="0" w:color="auto"/>
              <w:right w:val="single" w:sz="4" w:space="0" w:color="auto"/>
            </w:tcBorders>
            <w:vAlign w:val="center"/>
          </w:tcPr>
          <w:p w14:paraId="3AA30B8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7</w:t>
            </w:r>
          </w:p>
        </w:tc>
        <w:tc>
          <w:tcPr>
            <w:tcW w:w="1498" w:type="dxa"/>
            <w:gridSpan w:val="2"/>
            <w:vMerge w:val="restart"/>
            <w:tcBorders>
              <w:top w:val="single" w:sz="4" w:space="0" w:color="auto"/>
              <w:left w:val="single" w:sz="4" w:space="0" w:color="auto"/>
              <w:right w:val="single" w:sz="4" w:space="0" w:color="auto"/>
            </w:tcBorders>
            <w:vAlign w:val="center"/>
          </w:tcPr>
          <w:p w14:paraId="1BFE330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013</w:t>
            </w:r>
          </w:p>
        </w:tc>
        <w:tc>
          <w:tcPr>
            <w:tcW w:w="3114" w:type="dxa"/>
            <w:tcBorders>
              <w:top w:val="single" w:sz="4" w:space="0" w:color="auto"/>
              <w:left w:val="single" w:sz="4" w:space="0" w:color="auto"/>
              <w:bottom w:val="single" w:sz="4" w:space="0" w:color="auto"/>
              <w:right w:val="single" w:sz="4" w:space="0" w:color="auto"/>
            </w:tcBorders>
            <w:vAlign w:val="center"/>
          </w:tcPr>
          <w:p w14:paraId="01F960F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570A15D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38F4835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76088B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0,06523</w:t>
            </w:r>
          </w:p>
        </w:tc>
        <w:tc>
          <w:tcPr>
            <w:tcW w:w="3679" w:type="dxa"/>
            <w:tcBorders>
              <w:top w:val="single" w:sz="4" w:space="0" w:color="auto"/>
              <w:left w:val="single" w:sz="4" w:space="0" w:color="auto"/>
              <w:bottom w:val="single" w:sz="4" w:space="0" w:color="auto"/>
              <w:right w:val="single" w:sz="4" w:space="0" w:color="auto"/>
            </w:tcBorders>
            <w:vAlign w:val="center"/>
          </w:tcPr>
          <w:p w14:paraId="6D69869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2,057</w:t>
            </w:r>
          </w:p>
        </w:tc>
      </w:tr>
      <w:tr w:rsidR="009C4FA5" w:rsidRPr="00084CF5" w14:paraId="1A31CEC0" w14:textId="77777777" w:rsidTr="00BE3D5A">
        <w:trPr>
          <w:trHeight w:val="423"/>
        </w:trPr>
        <w:tc>
          <w:tcPr>
            <w:tcW w:w="1658" w:type="dxa"/>
            <w:vMerge/>
            <w:tcBorders>
              <w:left w:val="single" w:sz="4" w:space="0" w:color="auto"/>
              <w:right w:val="single" w:sz="4" w:space="0" w:color="auto"/>
            </w:tcBorders>
            <w:vAlign w:val="center"/>
          </w:tcPr>
          <w:p w14:paraId="1EE7BB35"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B05A7B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300BC1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2E3C0A8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506BDC64"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4F2C6E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00C4D52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5D4606AB" w14:textId="77777777" w:rsidTr="00BE3D5A">
        <w:trPr>
          <w:trHeight w:val="415"/>
        </w:trPr>
        <w:tc>
          <w:tcPr>
            <w:tcW w:w="1658" w:type="dxa"/>
            <w:vMerge/>
            <w:tcBorders>
              <w:left w:val="single" w:sz="4" w:space="0" w:color="auto"/>
              <w:right w:val="single" w:sz="4" w:space="0" w:color="auto"/>
            </w:tcBorders>
            <w:vAlign w:val="center"/>
          </w:tcPr>
          <w:p w14:paraId="03D55B38"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B192C8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FCEFE1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42F5B66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67630540"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CCD49C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4A9550B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36E00AE7" w14:textId="77777777" w:rsidTr="00BE3D5A">
        <w:trPr>
          <w:trHeight w:val="408"/>
        </w:trPr>
        <w:tc>
          <w:tcPr>
            <w:tcW w:w="1658" w:type="dxa"/>
            <w:vMerge/>
            <w:tcBorders>
              <w:left w:val="single" w:sz="4" w:space="0" w:color="auto"/>
              <w:right w:val="single" w:sz="4" w:space="0" w:color="auto"/>
            </w:tcBorders>
            <w:vAlign w:val="center"/>
          </w:tcPr>
          <w:p w14:paraId="627AC2EF"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A952B7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7B1F3A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30DD7C6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3BFA455F"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B44321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524186D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0,009</w:t>
            </w:r>
          </w:p>
        </w:tc>
      </w:tr>
      <w:tr w:rsidR="009C4FA5" w:rsidRPr="00084CF5" w14:paraId="4CB16BFF" w14:textId="77777777" w:rsidTr="00BE3D5A">
        <w:trPr>
          <w:trHeight w:val="414"/>
        </w:trPr>
        <w:tc>
          <w:tcPr>
            <w:tcW w:w="1658" w:type="dxa"/>
            <w:vMerge/>
            <w:tcBorders>
              <w:left w:val="single" w:sz="4" w:space="0" w:color="auto"/>
              <w:right w:val="single" w:sz="4" w:space="0" w:color="auto"/>
            </w:tcBorders>
            <w:vAlign w:val="center"/>
          </w:tcPr>
          <w:p w14:paraId="4C0F1D5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AE5F2F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2A5DAF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0FCD563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5370A5AA"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3903B0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0,02045</w:t>
            </w:r>
          </w:p>
        </w:tc>
        <w:tc>
          <w:tcPr>
            <w:tcW w:w="3679" w:type="dxa"/>
            <w:tcBorders>
              <w:top w:val="single" w:sz="4" w:space="0" w:color="auto"/>
              <w:left w:val="single" w:sz="4" w:space="0" w:color="auto"/>
              <w:bottom w:val="single" w:sz="4" w:space="0" w:color="auto"/>
              <w:right w:val="single" w:sz="4" w:space="0" w:color="auto"/>
            </w:tcBorders>
            <w:vAlign w:val="center"/>
          </w:tcPr>
          <w:p w14:paraId="6F3483C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0,645</w:t>
            </w:r>
          </w:p>
        </w:tc>
      </w:tr>
      <w:tr w:rsidR="009C4FA5" w:rsidRPr="00084CF5" w14:paraId="35C07535" w14:textId="77777777" w:rsidTr="00BE3D5A">
        <w:trPr>
          <w:trHeight w:val="419"/>
        </w:trPr>
        <w:tc>
          <w:tcPr>
            <w:tcW w:w="1658" w:type="dxa"/>
            <w:vMerge/>
            <w:tcBorders>
              <w:left w:val="single" w:sz="4" w:space="0" w:color="auto"/>
              <w:bottom w:val="single" w:sz="4" w:space="0" w:color="auto"/>
              <w:right w:val="single" w:sz="4" w:space="0" w:color="auto"/>
            </w:tcBorders>
            <w:vAlign w:val="center"/>
          </w:tcPr>
          <w:p w14:paraId="4D8900B5"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1BED0F4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06EC88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650F479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163B6652"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FD11D2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0,03203</w:t>
            </w:r>
          </w:p>
        </w:tc>
        <w:tc>
          <w:tcPr>
            <w:tcW w:w="3679" w:type="dxa"/>
            <w:tcBorders>
              <w:top w:val="single" w:sz="4" w:space="0" w:color="auto"/>
              <w:left w:val="single" w:sz="4" w:space="0" w:color="auto"/>
              <w:bottom w:val="single" w:sz="4" w:space="0" w:color="auto"/>
              <w:right w:val="single" w:sz="4" w:space="0" w:color="auto"/>
            </w:tcBorders>
            <w:vAlign w:val="center"/>
          </w:tcPr>
          <w:p w14:paraId="1459027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1,010</w:t>
            </w:r>
          </w:p>
        </w:tc>
      </w:tr>
      <w:tr w:rsidR="009C4FA5" w:rsidRPr="00084CF5" w14:paraId="34BF73FE" w14:textId="77777777" w:rsidTr="00BE3D5A">
        <w:trPr>
          <w:trHeight w:val="425"/>
        </w:trPr>
        <w:tc>
          <w:tcPr>
            <w:tcW w:w="1658" w:type="dxa"/>
            <w:vMerge w:val="restart"/>
            <w:tcBorders>
              <w:top w:val="single" w:sz="4" w:space="0" w:color="auto"/>
              <w:left w:val="single" w:sz="4" w:space="0" w:color="auto"/>
              <w:right w:val="single" w:sz="4" w:space="0" w:color="auto"/>
            </w:tcBorders>
            <w:vAlign w:val="center"/>
          </w:tcPr>
          <w:p w14:paraId="335D544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8</w:t>
            </w:r>
          </w:p>
        </w:tc>
        <w:tc>
          <w:tcPr>
            <w:tcW w:w="1498" w:type="dxa"/>
            <w:gridSpan w:val="2"/>
            <w:vMerge w:val="restart"/>
            <w:tcBorders>
              <w:top w:val="single" w:sz="4" w:space="0" w:color="auto"/>
              <w:left w:val="single" w:sz="4" w:space="0" w:color="auto"/>
              <w:right w:val="single" w:sz="4" w:space="0" w:color="auto"/>
            </w:tcBorders>
            <w:vAlign w:val="center"/>
          </w:tcPr>
          <w:p w14:paraId="1E76584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014</w:t>
            </w:r>
          </w:p>
        </w:tc>
        <w:tc>
          <w:tcPr>
            <w:tcW w:w="3114" w:type="dxa"/>
            <w:tcBorders>
              <w:top w:val="single" w:sz="4" w:space="0" w:color="auto"/>
              <w:left w:val="single" w:sz="4" w:space="0" w:color="auto"/>
              <w:bottom w:val="single" w:sz="4" w:space="0" w:color="auto"/>
              <w:right w:val="single" w:sz="4" w:space="0" w:color="auto"/>
            </w:tcBorders>
            <w:vAlign w:val="center"/>
          </w:tcPr>
          <w:p w14:paraId="3D2619C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79B89E2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3A98C98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277840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0,06523</w:t>
            </w:r>
          </w:p>
        </w:tc>
        <w:tc>
          <w:tcPr>
            <w:tcW w:w="3679" w:type="dxa"/>
            <w:tcBorders>
              <w:top w:val="single" w:sz="4" w:space="0" w:color="auto"/>
              <w:left w:val="single" w:sz="4" w:space="0" w:color="auto"/>
              <w:bottom w:val="single" w:sz="4" w:space="0" w:color="auto"/>
              <w:right w:val="single" w:sz="4" w:space="0" w:color="auto"/>
            </w:tcBorders>
            <w:vAlign w:val="center"/>
          </w:tcPr>
          <w:p w14:paraId="0E10C76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2,057</w:t>
            </w:r>
          </w:p>
        </w:tc>
      </w:tr>
      <w:tr w:rsidR="009C4FA5" w:rsidRPr="00084CF5" w14:paraId="1B801240" w14:textId="77777777" w:rsidTr="00BE3D5A">
        <w:trPr>
          <w:trHeight w:val="417"/>
        </w:trPr>
        <w:tc>
          <w:tcPr>
            <w:tcW w:w="1658" w:type="dxa"/>
            <w:vMerge/>
            <w:tcBorders>
              <w:left w:val="single" w:sz="4" w:space="0" w:color="auto"/>
              <w:right w:val="single" w:sz="4" w:space="0" w:color="auto"/>
            </w:tcBorders>
            <w:vAlign w:val="center"/>
          </w:tcPr>
          <w:p w14:paraId="2FD1B77C"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B78CC3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43F2E5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06E1FA6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265014B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9386FE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3529B13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2D44777E" w14:textId="77777777" w:rsidTr="00BE3D5A">
        <w:trPr>
          <w:trHeight w:val="410"/>
        </w:trPr>
        <w:tc>
          <w:tcPr>
            <w:tcW w:w="1658" w:type="dxa"/>
            <w:vMerge/>
            <w:tcBorders>
              <w:left w:val="single" w:sz="4" w:space="0" w:color="auto"/>
              <w:right w:val="single" w:sz="4" w:space="0" w:color="auto"/>
            </w:tcBorders>
            <w:vAlign w:val="center"/>
          </w:tcPr>
          <w:p w14:paraId="1B48EC7B"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7A4EC3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D08044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6798038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4DCB8098"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311366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1661494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75B5CE24" w14:textId="77777777" w:rsidTr="00BE3D5A">
        <w:tc>
          <w:tcPr>
            <w:tcW w:w="1658" w:type="dxa"/>
            <w:vMerge/>
            <w:tcBorders>
              <w:left w:val="single" w:sz="4" w:space="0" w:color="auto"/>
              <w:right w:val="single" w:sz="4" w:space="0" w:color="auto"/>
            </w:tcBorders>
            <w:vAlign w:val="center"/>
          </w:tcPr>
          <w:p w14:paraId="36A8E2AF"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80D191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989103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1A405EB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327F07DF"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E5DCAF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7F40D84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0,009</w:t>
            </w:r>
          </w:p>
        </w:tc>
      </w:tr>
      <w:tr w:rsidR="009C4FA5" w:rsidRPr="00084CF5" w14:paraId="3CEB4669" w14:textId="77777777" w:rsidTr="00BE3D5A">
        <w:tc>
          <w:tcPr>
            <w:tcW w:w="1658" w:type="dxa"/>
            <w:vMerge/>
            <w:tcBorders>
              <w:left w:val="single" w:sz="4" w:space="0" w:color="auto"/>
              <w:right w:val="single" w:sz="4" w:space="0" w:color="auto"/>
            </w:tcBorders>
            <w:vAlign w:val="center"/>
          </w:tcPr>
          <w:p w14:paraId="5AB23DAD"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2F506C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D115CC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6E21146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0617FF7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1B1076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0,02045</w:t>
            </w:r>
          </w:p>
        </w:tc>
        <w:tc>
          <w:tcPr>
            <w:tcW w:w="3679" w:type="dxa"/>
            <w:tcBorders>
              <w:top w:val="single" w:sz="4" w:space="0" w:color="auto"/>
              <w:left w:val="single" w:sz="4" w:space="0" w:color="auto"/>
              <w:bottom w:val="single" w:sz="4" w:space="0" w:color="auto"/>
              <w:right w:val="single" w:sz="4" w:space="0" w:color="auto"/>
            </w:tcBorders>
            <w:vAlign w:val="center"/>
          </w:tcPr>
          <w:p w14:paraId="5F75953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0,645</w:t>
            </w:r>
          </w:p>
        </w:tc>
      </w:tr>
      <w:tr w:rsidR="009C4FA5" w:rsidRPr="00084CF5" w14:paraId="5FBFEF9A" w14:textId="77777777" w:rsidTr="00BE3D5A">
        <w:tc>
          <w:tcPr>
            <w:tcW w:w="1658" w:type="dxa"/>
            <w:vMerge/>
            <w:tcBorders>
              <w:left w:val="single" w:sz="4" w:space="0" w:color="auto"/>
              <w:bottom w:val="single" w:sz="4" w:space="0" w:color="auto"/>
              <w:right w:val="single" w:sz="4" w:space="0" w:color="auto"/>
            </w:tcBorders>
            <w:vAlign w:val="center"/>
          </w:tcPr>
          <w:p w14:paraId="28F910A6"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7600765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AC9A14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743C21F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41EEE089"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428B46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0,03203</w:t>
            </w:r>
          </w:p>
        </w:tc>
        <w:tc>
          <w:tcPr>
            <w:tcW w:w="3679" w:type="dxa"/>
            <w:tcBorders>
              <w:top w:val="single" w:sz="4" w:space="0" w:color="auto"/>
              <w:left w:val="single" w:sz="4" w:space="0" w:color="auto"/>
              <w:bottom w:val="single" w:sz="4" w:space="0" w:color="auto"/>
              <w:right w:val="single" w:sz="4" w:space="0" w:color="auto"/>
            </w:tcBorders>
            <w:vAlign w:val="center"/>
          </w:tcPr>
          <w:p w14:paraId="289E661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1,010</w:t>
            </w:r>
          </w:p>
        </w:tc>
      </w:tr>
      <w:tr w:rsidR="009C4FA5" w:rsidRPr="00084CF5" w14:paraId="3045F922" w14:textId="77777777" w:rsidTr="00BE3D5A">
        <w:tc>
          <w:tcPr>
            <w:tcW w:w="1658" w:type="dxa"/>
            <w:vMerge w:val="restart"/>
            <w:tcBorders>
              <w:top w:val="single" w:sz="4" w:space="0" w:color="auto"/>
              <w:left w:val="single" w:sz="4" w:space="0" w:color="auto"/>
              <w:right w:val="single" w:sz="4" w:space="0" w:color="auto"/>
            </w:tcBorders>
            <w:vAlign w:val="center"/>
          </w:tcPr>
          <w:p w14:paraId="6157BFF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9</w:t>
            </w:r>
          </w:p>
        </w:tc>
        <w:tc>
          <w:tcPr>
            <w:tcW w:w="1498" w:type="dxa"/>
            <w:gridSpan w:val="2"/>
            <w:vMerge w:val="restart"/>
            <w:tcBorders>
              <w:top w:val="single" w:sz="4" w:space="0" w:color="auto"/>
              <w:left w:val="single" w:sz="4" w:space="0" w:color="auto"/>
              <w:right w:val="single" w:sz="4" w:space="0" w:color="auto"/>
            </w:tcBorders>
            <w:vAlign w:val="center"/>
          </w:tcPr>
          <w:p w14:paraId="7E6C121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015</w:t>
            </w:r>
          </w:p>
        </w:tc>
        <w:tc>
          <w:tcPr>
            <w:tcW w:w="3114" w:type="dxa"/>
            <w:tcBorders>
              <w:top w:val="single" w:sz="4" w:space="0" w:color="auto"/>
              <w:left w:val="single" w:sz="4" w:space="0" w:color="auto"/>
              <w:bottom w:val="single" w:sz="4" w:space="0" w:color="auto"/>
              <w:right w:val="single" w:sz="4" w:space="0" w:color="auto"/>
            </w:tcBorders>
            <w:vAlign w:val="center"/>
          </w:tcPr>
          <w:p w14:paraId="12FFC2E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78E4957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7446107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EF2FF0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0,06523</w:t>
            </w:r>
          </w:p>
        </w:tc>
        <w:tc>
          <w:tcPr>
            <w:tcW w:w="3679" w:type="dxa"/>
            <w:tcBorders>
              <w:top w:val="single" w:sz="4" w:space="0" w:color="auto"/>
              <w:left w:val="single" w:sz="4" w:space="0" w:color="auto"/>
              <w:bottom w:val="single" w:sz="4" w:space="0" w:color="auto"/>
              <w:right w:val="single" w:sz="4" w:space="0" w:color="auto"/>
            </w:tcBorders>
            <w:vAlign w:val="center"/>
          </w:tcPr>
          <w:p w14:paraId="0B2F4A6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2,057</w:t>
            </w:r>
          </w:p>
        </w:tc>
      </w:tr>
      <w:tr w:rsidR="009C4FA5" w:rsidRPr="00084CF5" w14:paraId="6279F98D" w14:textId="77777777" w:rsidTr="00BE3D5A">
        <w:tc>
          <w:tcPr>
            <w:tcW w:w="1658" w:type="dxa"/>
            <w:vMerge/>
            <w:tcBorders>
              <w:left w:val="single" w:sz="4" w:space="0" w:color="auto"/>
              <w:right w:val="single" w:sz="4" w:space="0" w:color="auto"/>
            </w:tcBorders>
            <w:vAlign w:val="center"/>
          </w:tcPr>
          <w:p w14:paraId="07734B2C"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D1784D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A500C3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2BF25BC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0BB88092"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029244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0560827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26DB472D" w14:textId="77777777" w:rsidTr="00BE3D5A">
        <w:tc>
          <w:tcPr>
            <w:tcW w:w="1658" w:type="dxa"/>
            <w:vMerge/>
            <w:tcBorders>
              <w:left w:val="single" w:sz="4" w:space="0" w:color="auto"/>
              <w:right w:val="single" w:sz="4" w:space="0" w:color="auto"/>
            </w:tcBorders>
            <w:vAlign w:val="center"/>
          </w:tcPr>
          <w:p w14:paraId="7C678CC1"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B8FD5F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80FC5A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201DC97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31C5DBFA"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E94DD3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7FF64C5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35B9F8F4" w14:textId="77777777" w:rsidTr="00BE3D5A">
        <w:tc>
          <w:tcPr>
            <w:tcW w:w="1658" w:type="dxa"/>
            <w:vMerge/>
            <w:tcBorders>
              <w:left w:val="single" w:sz="4" w:space="0" w:color="auto"/>
              <w:right w:val="single" w:sz="4" w:space="0" w:color="auto"/>
            </w:tcBorders>
            <w:vAlign w:val="center"/>
          </w:tcPr>
          <w:p w14:paraId="45464B36"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4C0237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A1E808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0F366AA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35A662CF"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B29666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0E49868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0,009</w:t>
            </w:r>
          </w:p>
        </w:tc>
      </w:tr>
      <w:tr w:rsidR="009C4FA5" w:rsidRPr="00084CF5" w14:paraId="718E9B26" w14:textId="77777777" w:rsidTr="00BE3D5A">
        <w:tc>
          <w:tcPr>
            <w:tcW w:w="1658" w:type="dxa"/>
            <w:vMerge/>
            <w:tcBorders>
              <w:left w:val="single" w:sz="4" w:space="0" w:color="auto"/>
              <w:right w:val="single" w:sz="4" w:space="0" w:color="auto"/>
            </w:tcBorders>
            <w:vAlign w:val="center"/>
          </w:tcPr>
          <w:p w14:paraId="3A90664F"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0B1AAF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AF9478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583B13C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6D71FF5F"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95ED00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0,02045</w:t>
            </w:r>
          </w:p>
        </w:tc>
        <w:tc>
          <w:tcPr>
            <w:tcW w:w="3679" w:type="dxa"/>
            <w:tcBorders>
              <w:top w:val="single" w:sz="4" w:space="0" w:color="auto"/>
              <w:left w:val="single" w:sz="4" w:space="0" w:color="auto"/>
              <w:bottom w:val="single" w:sz="4" w:space="0" w:color="auto"/>
              <w:right w:val="single" w:sz="4" w:space="0" w:color="auto"/>
            </w:tcBorders>
            <w:vAlign w:val="center"/>
          </w:tcPr>
          <w:p w14:paraId="55607C5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0,645</w:t>
            </w:r>
          </w:p>
        </w:tc>
      </w:tr>
      <w:tr w:rsidR="009C4FA5" w:rsidRPr="00084CF5" w14:paraId="5C0341D0" w14:textId="77777777" w:rsidTr="00BE3D5A">
        <w:tc>
          <w:tcPr>
            <w:tcW w:w="1658" w:type="dxa"/>
            <w:vMerge/>
            <w:tcBorders>
              <w:left w:val="single" w:sz="4" w:space="0" w:color="auto"/>
              <w:bottom w:val="single" w:sz="4" w:space="0" w:color="auto"/>
              <w:right w:val="single" w:sz="4" w:space="0" w:color="auto"/>
            </w:tcBorders>
            <w:vAlign w:val="center"/>
          </w:tcPr>
          <w:p w14:paraId="06E2EB95"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4A74607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DA5649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7D10A08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01EBA414"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80253E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0,03203</w:t>
            </w:r>
          </w:p>
        </w:tc>
        <w:tc>
          <w:tcPr>
            <w:tcW w:w="3679" w:type="dxa"/>
            <w:tcBorders>
              <w:top w:val="single" w:sz="4" w:space="0" w:color="auto"/>
              <w:left w:val="single" w:sz="4" w:space="0" w:color="auto"/>
              <w:bottom w:val="single" w:sz="4" w:space="0" w:color="auto"/>
              <w:right w:val="single" w:sz="4" w:space="0" w:color="auto"/>
            </w:tcBorders>
            <w:vAlign w:val="center"/>
          </w:tcPr>
          <w:p w14:paraId="1C5AA1F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1,010</w:t>
            </w:r>
          </w:p>
        </w:tc>
      </w:tr>
      <w:tr w:rsidR="009C4FA5" w:rsidRPr="00084CF5" w14:paraId="0C3D6DC9" w14:textId="77777777" w:rsidTr="00BE3D5A">
        <w:trPr>
          <w:trHeight w:val="396"/>
        </w:trPr>
        <w:tc>
          <w:tcPr>
            <w:tcW w:w="1658" w:type="dxa"/>
            <w:vMerge w:val="restart"/>
            <w:tcBorders>
              <w:top w:val="single" w:sz="4" w:space="0" w:color="auto"/>
              <w:left w:val="single" w:sz="4" w:space="0" w:color="auto"/>
              <w:right w:val="single" w:sz="4" w:space="0" w:color="auto"/>
            </w:tcBorders>
            <w:vAlign w:val="center"/>
          </w:tcPr>
          <w:p w14:paraId="0400A94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10</w:t>
            </w:r>
          </w:p>
        </w:tc>
        <w:tc>
          <w:tcPr>
            <w:tcW w:w="1498" w:type="dxa"/>
            <w:gridSpan w:val="2"/>
            <w:vMerge w:val="restart"/>
            <w:tcBorders>
              <w:top w:val="single" w:sz="4" w:space="0" w:color="auto"/>
              <w:left w:val="single" w:sz="4" w:space="0" w:color="auto"/>
              <w:right w:val="single" w:sz="4" w:space="0" w:color="auto"/>
            </w:tcBorders>
            <w:vAlign w:val="center"/>
          </w:tcPr>
          <w:p w14:paraId="286B8F3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016</w:t>
            </w:r>
          </w:p>
        </w:tc>
        <w:tc>
          <w:tcPr>
            <w:tcW w:w="3114" w:type="dxa"/>
            <w:tcBorders>
              <w:top w:val="single" w:sz="4" w:space="0" w:color="auto"/>
              <w:left w:val="single" w:sz="4" w:space="0" w:color="auto"/>
              <w:bottom w:val="single" w:sz="4" w:space="0" w:color="auto"/>
              <w:right w:val="single" w:sz="4" w:space="0" w:color="auto"/>
            </w:tcBorders>
            <w:vAlign w:val="center"/>
          </w:tcPr>
          <w:p w14:paraId="416128B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4762B24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305DBBB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6F7FDC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0,06523</w:t>
            </w:r>
          </w:p>
        </w:tc>
        <w:tc>
          <w:tcPr>
            <w:tcW w:w="3679" w:type="dxa"/>
            <w:tcBorders>
              <w:top w:val="single" w:sz="4" w:space="0" w:color="auto"/>
              <w:left w:val="single" w:sz="4" w:space="0" w:color="auto"/>
              <w:bottom w:val="single" w:sz="4" w:space="0" w:color="auto"/>
              <w:right w:val="single" w:sz="4" w:space="0" w:color="auto"/>
            </w:tcBorders>
            <w:vAlign w:val="center"/>
          </w:tcPr>
          <w:p w14:paraId="42CEA28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2,057</w:t>
            </w:r>
          </w:p>
        </w:tc>
      </w:tr>
      <w:tr w:rsidR="009C4FA5" w:rsidRPr="00084CF5" w14:paraId="53E00AF9" w14:textId="77777777" w:rsidTr="00BE3D5A">
        <w:trPr>
          <w:trHeight w:val="416"/>
        </w:trPr>
        <w:tc>
          <w:tcPr>
            <w:tcW w:w="1658" w:type="dxa"/>
            <w:vMerge/>
            <w:tcBorders>
              <w:left w:val="single" w:sz="4" w:space="0" w:color="auto"/>
              <w:right w:val="single" w:sz="4" w:space="0" w:color="auto"/>
            </w:tcBorders>
            <w:vAlign w:val="center"/>
          </w:tcPr>
          <w:p w14:paraId="2BA9649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C8544B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FA9A8A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6AB7BA6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2577C470"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EB7B22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683BA97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0BEC92FA" w14:textId="77777777" w:rsidTr="00BE3D5A">
        <w:trPr>
          <w:trHeight w:val="422"/>
        </w:trPr>
        <w:tc>
          <w:tcPr>
            <w:tcW w:w="1658" w:type="dxa"/>
            <w:vMerge/>
            <w:tcBorders>
              <w:left w:val="single" w:sz="4" w:space="0" w:color="auto"/>
              <w:right w:val="single" w:sz="4" w:space="0" w:color="auto"/>
            </w:tcBorders>
            <w:vAlign w:val="center"/>
          </w:tcPr>
          <w:p w14:paraId="5511D1C4"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7A927D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F6A429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4A8877E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706C16AE"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DAEFB8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3CF4870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3CDC89FF" w14:textId="77777777" w:rsidTr="00BE3D5A">
        <w:trPr>
          <w:trHeight w:val="400"/>
        </w:trPr>
        <w:tc>
          <w:tcPr>
            <w:tcW w:w="1658" w:type="dxa"/>
            <w:vMerge/>
            <w:tcBorders>
              <w:left w:val="single" w:sz="4" w:space="0" w:color="auto"/>
              <w:right w:val="single" w:sz="4" w:space="0" w:color="auto"/>
            </w:tcBorders>
            <w:vAlign w:val="center"/>
          </w:tcPr>
          <w:p w14:paraId="0DCF313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0A03E9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E8DC30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1F7FC8C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044616B2"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FE1581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52FC873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0,009</w:t>
            </w:r>
          </w:p>
        </w:tc>
      </w:tr>
      <w:tr w:rsidR="009C4FA5" w:rsidRPr="00084CF5" w14:paraId="05A2D9D0" w14:textId="77777777" w:rsidTr="00BE3D5A">
        <w:trPr>
          <w:trHeight w:val="419"/>
        </w:trPr>
        <w:tc>
          <w:tcPr>
            <w:tcW w:w="1658" w:type="dxa"/>
            <w:vMerge/>
            <w:tcBorders>
              <w:left w:val="single" w:sz="4" w:space="0" w:color="auto"/>
              <w:right w:val="single" w:sz="4" w:space="0" w:color="auto"/>
            </w:tcBorders>
            <w:vAlign w:val="center"/>
          </w:tcPr>
          <w:p w14:paraId="73A6D1E0"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1CE813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A3F611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7C7B6CF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26111F5F"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9ED43E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0,02045</w:t>
            </w:r>
          </w:p>
        </w:tc>
        <w:tc>
          <w:tcPr>
            <w:tcW w:w="3679" w:type="dxa"/>
            <w:tcBorders>
              <w:top w:val="single" w:sz="4" w:space="0" w:color="auto"/>
              <w:left w:val="single" w:sz="4" w:space="0" w:color="auto"/>
              <w:bottom w:val="single" w:sz="4" w:space="0" w:color="auto"/>
              <w:right w:val="single" w:sz="4" w:space="0" w:color="auto"/>
            </w:tcBorders>
            <w:vAlign w:val="center"/>
          </w:tcPr>
          <w:p w14:paraId="1E53885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0,645</w:t>
            </w:r>
          </w:p>
        </w:tc>
      </w:tr>
      <w:tr w:rsidR="009C4FA5" w:rsidRPr="00084CF5" w14:paraId="42DFEEFF" w14:textId="77777777" w:rsidTr="00BE3D5A">
        <w:trPr>
          <w:trHeight w:val="284"/>
        </w:trPr>
        <w:tc>
          <w:tcPr>
            <w:tcW w:w="1658" w:type="dxa"/>
            <w:vMerge/>
            <w:tcBorders>
              <w:left w:val="single" w:sz="4" w:space="0" w:color="auto"/>
              <w:bottom w:val="single" w:sz="4" w:space="0" w:color="auto"/>
              <w:right w:val="single" w:sz="4" w:space="0" w:color="auto"/>
            </w:tcBorders>
            <w:vAlign w:val="center"/>
          </w:tcPr>
          <w:p w14:paraId="538AB05E"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0A9CDBA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EA3061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0F2D35D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547817C8"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E352BD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0,03203</w:t>
            </w:r>
          </w:p>
        </w:tc>
        <w:tc>
          <w:tcPr>
            <w:tcW w:w="3679" w:type="dxa"/>
            <w:tcBorders>
              <w:top w:val="single" w:sz="4" w:space="0" w:color="auto"/>
              <w:left w:val="single" w:sz="4" w:space="0" w:color="auto"/>
              <w:bottom w:val="single" w:sz="4" w:space="0" w:color="auto"/>
              <w:right w:val="single" w:sz="4" w:space="0" w:color="auto"/>
            </w:tcBorders>
            <w:vAlign w:val="center"/>
          </w:tcPr>
          <w:p w14:paraId="78DFF5A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1,010</w:t>
            </w:r>
          </w:p>
        </w:tc>
      </w:tr>
      <w:tr w:rsidR="009C4FA5" w:rsidRPr="00084CF5" w14:paraId="7A515F15" w14:textId="77777777" w:rsidTr="00BE3D5A">
        <w:trPr>
          <w:trHeight w:val="404"/>
        </w:trPr>
        <w:tc>
          <w:tcPr>
            <w:tcW w:w="1658" w:type="dxa"/>
            <w:vMerge w:val="restart"/>
            <w:tcBorders>
              <w:top w:val="single" w:sz="4" w:space="0" w:color="auto"/>
              <w:left w:val="single" w:sz="4" w:space="0" w:color="auto"/>
              <w:right w:val="single" w:sz="4" w:space="0" w:color="auto"/>
            </w:tcBorders>
            <w:vAlign w:val="center"/>
          </w:tcPr>
          <w:p w14:paraId="23E072B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11</w:t>
            </w:r>
          </w:p>
        </w:tc>
        <w:tc>
          <w:tcPr>
            <w:tcW w:w="1498" w:type="dxa"/>
            <w:gridSpan w:val="2"/>
            <w:vMerge w:val="restart"/>
            <w:tcBorders>
              <w:top w:val="single" w:sz="4" w:space="0" w:color="auto"/>
              <w:left w:val="single" w:sz="4" w:space="0" w:color="auto"/>
              <w:right w:val="single" w:sz="4" w:space="0" w:color="auto"/>
            </w:tcBorders>
            <w:vAlign w:val="center"/>
          </w:tcPr>
          <w:p w14:paraId="749CEA2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017</w:t>
            </w:r>
          </w:p>
        </w:tc>
        <w:tc>
          <w:tcPr>
            <w:tcW w:w="3114" w:type="dxa"/>
            <w:tcBorders>
              <w:top w:val="single" w:sz="4" w:space="0" w:color="auto"/>
              <w:left w:val="single" w:sz="4" w:space="0" w:color="auto"/>
              <w:bottom w:val="single" w:sz="4" w:space="0" w:color="auto"/>
              <w:right w:val="single" w:sz="4" w:space="0" w:color="auto"/>
            </w:tcBorders>
            <w:vAlign w:val="center"/>
          </w:tcPr>
          <w:p w14:paraId="42CF018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1A7A768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6721F4C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CB7768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0,06523</w:t>
            </w:r>
          </w:p>
        </w:tc>
        <w:tc>
          <w:tcPr>
            <w:tcW w:w="3679" w:type="dxa"/>
            <w:tcBorders>
              <w:top w:val="single" w:sz="4" w:space="0" w:color="auto"/>
              <w:left w:val="single" w:sz="4" w:space="0" w:color="auto"/>
              <w:bottom w:val="single" w:sz="4" w:space="0" w:color="auto"/>
              <w:right w:val="single" w:sz="4" w:space="0" w:color="auto"/>
            </w:tcBorders>
            <w:vAlign w:val="center"/>
          </w:tcPr>
          <w:p w14:paraId="454B719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2,057</w:t>
            </w:r>
          </w:p>
        </w:tc>
      </w:tr>
      <w:tr w:rsidR="009C4FA5" w:rsidRPr="00084CF5" w14:paraId="4C02C4F2" w14:textId="77777777" w:rsidTr="00BE3D5A">
        <w:trPr>
          <w:trHeight w:val="423"/>
        </w:trPr>
        <w:tc>
          <w:tcPr>
            <w:tcW w:w="1658" w:type="dxa"/>
            <w:vMerge/>
            <w:tcBorders>
              <w:left w:val="single" w:sz="4" w:space="0" w:color="auto"/>
              <w:right w:val="single" w:sz="4" w:space="0" w:color="auto"/>
            </w:tcBorders>
            <w:vAlign w:val="center"/>
          </w:tcPr>
          <w:p w14:paraId="1EB98F6F"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FC050E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FEC242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4134BB0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1EF7A581"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D9514E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7B5020A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48F2C3B4" w14:textId="77777777" w:rsidTr="00BE3D5A">
        <w:trPr>
          <w:trHeight w:val="415"/>
        </w:trPr>
        <w:tc>
          <w:tcPr>
            <w:tcW w:w="1658" w:type="dxa"/>
            <w:vMerge/>
            <w:tcBorders>
              <w:left w:val="single" w:sz="4" w:space="0" w:color="auto"/>
              <w:right w:val="single" w:sz="4" w:space="0" w:color="auto"/>
            </w:tcBorders>
            <w:vAlign w:val="center"/>
          </w:tcPr>
          <w:p w14:paraId="214A5CFF"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CDE576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8CB460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69499AC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47C3E59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14C94A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31EF6B4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3AEE9D04" w14:textId="77777777" w:rsidTr="00BE3D5A">
        <w:trPr>
          <w:trHeight w:val="422"/>
        </w:trPr>
        <w:tc>
          <w:tcPr>
            <w:tcW w:w="1658" w:type="dxa"/>
            <w:vMerge/>
            <w:tcBorders>
              <w:left w:val="single" w:sz="4" w:space="0" w:color="auto"/>
              <w:right w:val="single" w:sz="4" w:space="0" w:color="auto"/>
            </w:tcBorders>
            <w:vAlign w:val="center"/>
          </w:tcPr>
          <w:p w14:paraId="244AAC7B"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FC7A73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9672CE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56330CD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7F8042EF"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694B8D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42831CA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0,009</w:t>
            </w:r>
          </w:p>
        </w:tc>
      </w:tr>
      <w:tr w:rsidR="009C4FA5" w:rsidRPr="00084CF5" w14:paraId="7E7D097D" w14:textId="77777777" w:rsidTr="00BE3D5A">
        <w:trPr>
          <w:trHeight w:val="414"/>
        </w:trPr>
        <w:tc>
          <w:tcPr>
            <w:tcW w:w="1658" w:type="dxa"/>
            <w:vMerge/>
            <w:tcBorders>
              <w:left w:val="single" w:sz="4" w:space="0" w:color="auto"/>
              <w:right w:val="single" w:sz="4" w:space="0" w:color="auto"/>
            </w:tcBorders>
            <w:vAlign w:val="center"/>
          </w:tcPr>
          <w:p w14:paraId="6F0A6955"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D77DBA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A31DC7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65E4DDB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181A6669"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7D7951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0,02045</w:t>
            </w:r>
          </w:p>
        </w:tc>
        <w:tc>
          <w:tcPr>
            <w:tcW w:w="3679" w:type="dxa"/>
            <w:tcBorders>
              <w:top w:val="single" w:sz="4" w:space="0" w:color="auto"/>
              <w:left w:val="single" w:sz="4" w:space="0" w:color="auto"/>
              <w:bottom w:val="single" w:sz="4" w:space="0" w:color="auto"/>
              <w:right w:val="single" w:sz="4" w:space="0" w:color="auto"/>
            </w:tcBorders>
            <w:vAlign w:val="center"/>
          </w:tcPr>
          <w:p w14:paraId="347EC5F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0,645</w:t>
            </w:r>
          </w:p>
        </w:tc>
      </w:tr>
      <w:tr w:rsidR="009C4FA5" w:rsidRPr="00084CF5" w14:paraId="01244028" w14:textId="77777777" w:rsidTr="00BE3D5A">
        <w:trPr>
          <w:trHeight w:val="419"/>
        </w:trPr>
        <w:tc>
          <w:tcPr>
            <w:tcW w:w="1658" w:type="dxa"/>
            <w:vMerge/>
            <w:tcBorders>
              <w:left w:val="single" w:sz="4" w:space="0" w:color="auto"/>
              <w:bottom w:val="single" w:sz="4" w:space="0" w:color="auto"/>
              <w:right w:val="single" w:sz="4" w:space="0" w:color="auto"/>
            </w:tcBorders>
            <w:vAlign w:val="center"/>
          </w:tcPr>
          <w:p w14:paraId="1DE1F72D"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00D4291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638B2C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282FD70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4E58550C"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DC387B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0,03203</w:t>
            </w:r>
          </w:p>
        </w:tc>
        <w:tc>
          <w:tcPr>
            <w:tcW w:w="3679" w:type="dxa"/>
            <w:tcBorders>
              <w:top w:val="single" w:sz="4" w:space="0" w:color="auto"/>
              <w:left w:val="single" w:sz="4" w:space="0" w:color="auto"/>
              <w:bottom w:val="single" w:sz="4" w:space="0" w:color="auto"/>
              <w:right w:val="single" w:sz="4" w:space="0" w:color="auto"/>
            </w:tcBorders>
            <w:vAlign w:val="center"/>
          </w:tcPr>
          <w:p w14:paraId="413AA04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1,010</w:t>
            </w:r>
          </w:p>
        </w:tc>
      </w:tr>
      <w:tr w:rsidR="009C4FA5" w:rsidRPr="00084CF5" w14:paraId="4DF8937C" w14:textId="77777777" w:rsidTr="00BE3D5A">
        <w:trPr>
          <w:trHeight w:val="411"/>
        </w:trPr>
        <w:tc>
          <w:tcPr>
            <w:tcW w:w="1658" w:type="dxa"/>
            <w:vMerge w:val="restart"/>
            <w:tcBorders>
              <w:top w:val="single" w:sz="4" w:space="0" w:color="auto"/>
              <w:left w:val="single" w:sz="4" w:space="0" w:color="auto"/>
              <w:right w:val="single" w:sz="4" w:space="0" w:color="auto"/>
            </w:tcBorders>
            <w:vAlign w:val="center"/>
          </w:tcPr>
          <w:p w14:paraId="66BDE90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12</w:t>
            </w:r>
          </w:p>
        </w:tc>
        <w:tc>
          <w:tcPr>
            <w:tcW w:w="1498" w:type="dxa"/>
            <w:gridSpan w:val="2"/>
            <w:vMerge w:val="restart"/>
            <w:tcBorders>
              <w:top w:val="single" w:sz="4" w:space="0" w:color="auto"/>
              <w:left w:val="single" w:sz="4" w:space="0" w:color="auto"/>
              <w:right w:val="single" w:sz="4" w:space="0" w:color="auto"/>
            </w:tcBorders>
            <w:vAlign w:val="center"/>
          </w:tcPr>
          <w:p w14:paraId="1EA117E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018</w:t>
            </w:r>
          </w:p>
        </w:tc>
        <w:tc>
          <w:tcPr>
            <w:tcW w:w="3114" w:type="dxa"/>
            <w:tcBorders>
              <w:top w:val="single" w:sz="4" w:space="0" w:color="auto"/>
              <w:left w:val="single" w:sz="4" w:space="0" w:color="auto"/>
              <w:bottom w:val="single" w:sz="4" w:space="0" w:color="auto"/>
              <w:right w:val="single" w:sz="4" w:space="0" w:color="auto"/>
            </w:tcBorders>
            <w:vAlign w:val="center"/>
          </w:tcPr>
          <w:p w14:paraId="251F730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428CB98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2BB6055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0F70B1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0,06523</w:t>
            </w:r>
          </w:p>
        </w:tc>
        <w:tc>
          <w:tcPr>
            <w:tcW w:w="3679" w:type="dxa"/>
            <w:tcBorders>
              <w:top w:val="single" w:sz="4" w:space="0" w:color="auto"/>
              <w:left w:val="single" w:sz="4" w:space="0" w:color="auto"/>
              <w:bottom w:val="single" w:sz="4" w:space="0" w:color="auto"/>
              <w:right w:val="single" w:sz="4" w:space="0" w:color="auto"/>
            </w:tcBorders>
            <w:vAlign w:val="center"/>
          </w:tcPr>
          <w:p w14:paraId="2071EF5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2,057</w:t>
            </w:r>
          </w:p>
        </w:tc>
      </w:tr>
      <w:tr w:rsidR="009C4FA5" w:rsidRPr="00084CF5" w14:paraId="77485112" w14:textId="77777777" w:rsidTr="00BE3D5A">
        <w:trPr>
          <w:trHeight w:val="418"/>
        </w:trPr>
        <w:tc>
          <w:tcPr>
            <w:tcW w:w="1658" w:type="dxa"/>
            <w:vMerge/>
            <w:tcBorders>
              <w:left w:val="single" w:sz="4" w:space="0" w:color="auto"/>
              <w:right w:val="single" w:sz="4" w:space="0" w:color="auto"/>
            </w:tcBorders>
            <w:vAlign w:val="center"/>
          </w:tcPr>
          <w:p w14:paraId="543ED313"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9346BF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B1E204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0DC8CC7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6B598D95"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599737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4AF0145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65D757AF" w14:textId="77777777" w:rsidTr="00BE3D5A">
        <w:trPr>
          <w:trHeight w:val="410"/>
        </w:trPr>
        <w:tc>
          <w:tcPr>
            <w:tcW w:w="1658" w:type="dxa"/>
            <w:vMerge/>
            <w:tcBorders>
              <w:left w:val="single" w:sz="4" w:space="0" w:color="auto"/>
              <w:right w:val="single" w:sz="4" w:space="0" w:color="auto"/>
            </w:tcBorders>
            <w:vAlign w:val="center"/>
          </w:tcPr>
          <w:p w14:paraId="2C5B2417"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F84464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0889C9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23EBDFF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2AFBC66C"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7F7DFD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1B534DA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3D85B6A8" w14:textId="77777777" w:rsidTr="00BE3D5A">
        <w:trPr>
          <w:trHeight w:val="273"/>
        </w:trPr>
        <w:tc>
          <w:tcPr>
            <w:tcW w:w="1658" w:type="dxa"/>
            <w:vMerge/>
            <w:tcBorders>
              <w:left w:val="single" w:sz="4" w:space="0" w:color="auto"/>
              <w:right w:val="single" w:sz="4" w:space="0" w:color="auto"/>
            </w:tcBorders>
            <w:vAlign w:val="center"/>
          </w:tcPr>
          <w:p w14:paraId="114BC81E"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348DDD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D72A09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7187E93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060AE8CE"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B91EA3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57D2655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0,009</w:t>
            </w:r>
          </w:p>
        </w:tc>
      </w:tr>
      <w:tr w:rsidR="009C4FA5" w:rsidRPr="00084CF5" w14:paraId="646F468B" w14:textId="77777777" w:rsidTr="00BE3D5A">
        <w:trPr>
          <w:trHeight w:val="265"/>
        </w:trPr>
        <w:tc>
          <w:tcPr>
            <w:tcW w:w="1658" w:type="dxa"/>
            <w:vMerge/>
            <w:tcBorders>
              <w:left w:val="single" w:sz="4" w:space="0" w:color="auto"/>
              <w:right w:val="single" w:sz="4" w:space="0" w:color="auto"/>
            </w:tcBorders>
            <w:vAlign w:val="center"/>
          </w:tcPr>
          <w:p w14:paraId="4DBD29E4"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CFCE80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D5DD9A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5473298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610D7F7A"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DE05E2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0,02045</w:t>
            </w:r>
          </w:p>
        </w:tc>
        <w:tc>
          <w:tcPr>
            <w:tcW w:w="3679" w:type="dxa"/>
            <w:tcBorders>
              <w:top w:val="single" w:sz="4" w:space="0" w:color="auto"/>
              <w:left w:val="single" w:sz="4" w:space="0" w:color="auto"/>
              <w:bottom w:val="single" w:sz="4" w:space="0" w:color="auto"/>
              <w:right w:val="single" w:sz="4" w:space="0" w:color="auto"/>
            </w:tcBorders>
            <w:vAlign w:val="center"/>
          </w:tcPr>
          <w:p w14:paraId="038A1C6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0,645</w:t>
            </w:r>
          </w:p>
        </w:tc>
      </w:tr>
      <w:tr w:rsidR="009C4FA5" w:rsidRPr="00084CF5" w14:paraId="439BB3B4" w14:textId="77777777" w:rsidTr="00BE3D5A">
        <w:tc>
          <w:tcPr>
            <w:tcW w:w="1658" w:type="dxa"/>
            <w:vMerge/>
            <w:tcBorders>
              <w:left w:val="single" w:sz="4" w:space="0" w:color="auto"/>
              <w:bottom w:val="single" w:sz="4" w:space="0" w:color="auto"/>
              <w:right w:val="single" w:sz="4" w:space="0" w:color="auto"/>
            </w:tcBorders>
            <w:vAlign w:val="center"/>
          </w:tcPr>
          <w:p w14:paraId="1BF24121"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37B9416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90F62B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3E4ACCD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56A11D16"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DE5ABA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0,03203</w:t>
            </w:r>
          </w:p>
        </w:tc>
        <w:tc>
          <w:tcPr>
            <w:tcW w:w="3679" w:type="dxa"/>
            <w:tcBorders>
              <w:top w:val="single" w:sz="4" w:space="0" w:color="auto"/>
              <w:left w:val="single" w:sz="4" w:space="0" w:color="auto"/>
              <w:bottom w:val="single" w:sz="4" w:space="0" w:color="auto"/>
              <w:right w:val="single" w:sz="4" w:space="0" w:color="auto"/>
            </w:tcBorders>
            <w:vAlign w:val="center"/>
          </w:tcPr>
          <w:p w14:paraId="6EF8387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1,010</w:t>
            </w:r>
          </w:p>
        </w:tc>
      </w:tr>
      <w:tr w:rsidR="009C4FA5" w:rsidRPr="00084CF5" w14:paraId="7988193B" w14:textId="77777777" w:rsidTr="00BE3D5A">
        <w:tc>
          <w:tcPr>
            <w:tcW w:w="1658" w:type="dxa"/>
            <w:vMerge w:val="restart"/>
            <w:tcBorders>
              <w:top w:val="single" w:sz="4" w:space="0" w:color="auto"/>
              <w:left w:val="single" w:sz="4" w:space="0" w:color="auto"/>
              <w:right w:val="single" w:sz="4" w:space="0" w:color="auto"/>
            </w:tcBorders>
            <w:vAlign w:val="center"/>
          </w:tcPr>
          <w:p w14:paraId="4749E55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13</w:t>
            </w:r>
          </w:p>
        </w:tc>
        <w:tc>
          <w:tcPr>
            <w:tcW w:w="1498" w:type="dxa"/>
            <w:gridSpan w:val="2"/>
            <w:vMerge w:val="restart"/>
            <w:tcBorders>
              <w:top w:val="single" w:sz="4" w:space="0" w:color="auto"/>
              <w:left w:val="single" w:sz="4" w:space="0" w:color="auto"/>
              <w:right w:val="single" w:sz="4" w:space="0" w:color="auto"/>
            </w:tcBorders>
            <w:vAlign w:val="center"/>
          </w:tcPr>
          <w:p w14:paraId="78EF47F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019</w:t>
            </w:r>
          </w:p>
        </w:tc>
        <w:tc>
          <w:tcPr>
            <w:tcW w:w="3114" w:type="dxa"/>
            <w:tcBorders>
              <w:top w:val="single" w:sz="4" w:space="0" w:color="auto"/>
              <w:left w:val="single" w:sz="4" w:space="0" w:color="auto"/>
              <w:bottom w:val="single" w:sz="4" w:space="0" w:color="auto"/>
              <w:right w:val="single" w:sz="4" w:space="0" w:color="auto"/>
            </w:tcBorders>
            <w:vAlign w:val="center"/>
          </w:tcPr>
          <w:p w14:paraId="0EA8AC0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77DBF4D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4C4C985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17D69A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0,06523</w:t>
            </w:r>
          </w:p>
        </w:tc>
        <w:tc>
          <w:tcPr>
            <w:tcW w:w="3679" w:type="dxa"/>
            <w:tcBorders>
              <w:top w:val="single" w:sz="4" w:space="0" w:color="auto"/>
              <w:left w:val="single" w:sz="4" w:space="0" w:color="auto"/>
              <w:bottom w:val="single" w:sz="4" w:space="0" w:color="auto"/>
              <w:right w:val="single" w:sz="4" w:space="0" w:color="auto"/>
            </w:tcBorders>
            <w:vAlign w:val="center"/>
          </w:tcPr>
          <w:p w14:paraId="334BAF1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2,057</w:t>
            </w:r>
          </w:p>
        </w:tc>
      </w:tr>
      <w:tr w:rsidR="009C4FA5" w:rsidRPr="00084CF5" w14:paraId="597DFFE9" w14:textId="77777777" w:rsidTr="00BE3D5A">
        <w:tc>
          <w:tcPr>
            <w:tcW w:w="1658" w:type="dxa"/>
            <w:vMerge/>
            <w:tcBorders>
              <w:left w:val="single" w:sz="4" w:space="0" w:color="auto"/>
              <w:right w:val="single" w:sz="4" w:space="0" w:color="auto"/>
            </w:tcBorders>
            <w:vAlign w:val="center"/>
          </w:tcPr>
          <w:p w14:paraId="753CE883"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CB0E20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8DAEFF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3233D78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09DF395F"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3A8AC4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08E5230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73B0779B" w14:textId="77777777" w:rsidTr="00BE3D5A">
        <w:tc>
          <w:tcPr>
            <w:tcW w:w="1658" w:type="dxa"/>
            <w:vMerge/>
            <w:tcBorders>
              <w:left w:val="single" w:sz="4" w:space="0" w:color="auto"/>
              <w:right w:val="single" w:sz="4" w:space="0" w:color="auto"/>
            </w:tcBorders>
            <w:vAlign w:val="center"/>
          </w:tcPr>
          <w:p w14:paraId="51CF8036"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076670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95BD92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53A683E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36204EDA"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07DD1A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45E16A1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6A85F6EA" w14:textId="77777777" w:rsidTr="00BE3D5A">
        <w:tc>
          <w:tcPr>
            <w:tcW w:w="1658" w:type="dxa"/>
            <w:vMerge/>
            <w:tcBorders>
              <w:left w:val="single" w:sz="4" w:space="0" w:color="auto"/>
              <w:right w:val="single" w:sz="4" w:space="0" w:color="auto"/>
            </w:tcBorders>
            <w:vAlign w:val="center"/>
          </w:tcPr>
          <w:p w14:paraId="53E9616E"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B4B96F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DEC8CE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56E652B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5CFFCCF5"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C66BFB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6CD60B8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0,009</w:t>
            </w:r>
          </w:p>
        </w:tc>
      </w:tr>
      <w:tr w:rsidR="009C4FA5" w:rsidRPr="00084CF5" w14:paraId="22AC81E7" w14:textId="77777777" w:rsidTr="00BE3D5A">
        <w:tc>
          <w:tcPr>
            <w:tcW w:w="1658" w:type="dxa"/>
            <w:vMerge/>
            <w:tcBorders>
              <w:left w:val="single" w:sz="4" w:space="0" w:color="auto"/>
              <w:right w:val="single" w:sz="4" w:space="0" w:color="auto"/>
            </w:tcBorders>
            <w:vAlign w:val="center"/>
          </w:tcPr>
          <w:p w14:paraId="305E4EFE"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D0933E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518DF4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363AE07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0BC2131E"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F64303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0,02045</w:t>
            </w:r>
          </w:p>
        </w:tc>
        <w:tc>
          <w:tcPr>
            <w:tcW w:w="3679" w:type="dxa"/>
            <w:tcBorders>
              <w:top w:val="single" w:sz="4" w:space="0" w:color="auto"/>
              <w:left w:val="single" w:sz="4" w:space="0" w:color="auto"/>
              <w:bottom w:val="single" w:sz="4" w:space="0" w:color="auto"/>
              <w:right w:val="single" w:sz="4" w:space="0" w:color="auto"/>
            </w:tcBorders>
            <w:vAlign w:val="center"/>
          </w:tcPr>
          <w:p w14:paraId="319B021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0,645</w:t>
            </w:r>
          </w:p>
        </w:tc>
      </w:tr>
      <w:tr w:rsidR="009C4FA5" w:rsidRPr="00084CF5" w14:paraId="243B47FA" w14:textId="77777777" w:rsidTr="00BE3D5A">
        <w:trPr>
          <w:trHeight w:val="214"/>
        </w:trPr>
        <w:tc>
          <w:tcPr>
            <w:tcW w:w="1658" w:type="dxa"/>
            <w:vMerge/>
            <w:tcBorders>
              <w:left w:val="single" w:sz="4" w:space="0" w:color="auto"/>
              <w:bottom w:val="single" w:sz="4" w:space="0" w:color="auto"/>
              <w:right w:val="single" w:sz="4" w:space="0" w:color="auto"/>
            </w:tcBorders>
            <w:vAlign w:val="center"/>
          </w:tcPr>
          <w:p w14:paraId="4F004851"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58E33D9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0BFA95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73D071B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1EA7E7D4"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A75823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0,03203</w:t>
            </w:r>
          </w:p>
        </w:tc>
        <w:tc>
          <w:tcPr>
            <w:tcW w:w="3679" w:type="dxa"/>
            <w:tcBorders>
              <w:top w:val="single" w:sz="4" w:space="0" w:color="auto"/>
              <w:left w:val="single" w:sz="4" w:space="0" w:color="auto"/>
              <w:bottom w:val="single" w:sz="4" w:space="0" w:color="auto"/>
              <w:right w:val="single" w:sz="4" w:space="0" w:color="auto"/>
            </w:tcBorders>
            <w:vAlign w:val="center"/>
          </w:tcPr>
          <w:p w14:paraId="7911356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1,010</w:t>
            </w:r>
          </w:p>
        </w:tc>
      </w:tr>
      <w:tr w:rsidR="009C4FA5" w:rsidRPr="00084CF5" w14:paraId="5A9C56D9" w14:textId="77777777" w:rsidTr="00BE3D5A">
        <w:trPr>
          <w:trHeight w:val="396"/>
        </w:trPr>
        <w:tc>
          <w:tcPr>
            <w:tcW w:w="1658" w:type="dxa"/>
            <w:vMerge w:val="restart"/>
            <w:tcBorders>
              <w:top w:val="single" w:sz="4" w:space="0" w:color="auto"/>
              <w:left w:val="single" w:sz="4" w:space="0" w:color="auto"/>
              <w:right w:val="single" w:sz="4" w:space="0" w:color="auto"/>
            </w:tcBorders>
            <w:vAlign w:val="center"/>
          </w:tcPr>
          <w:p w14:paraId="1145104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14</w:t>
            </w:r>
          </w:p>
        </w:tc>
        <w:tc>
          <w:tcPr>
            <w:tcW w:w="1498" w:type="dxa"/>
            <w:gridSpan w:val="2"/>
            <w:vMerge w:val="restart"/>
            <w:tcBorders>
              <w:top w:val="single" w:sz="4" w:space="0" w:color="auto"/>
              <w:left w:val="single" w:sz="4" w:space="0" w:color="auto"/>
              <w:right w:val="single" w:sz="4" w:space="0" w:color="auto"/>
            </w:tcBorders>
            <w:vAlign w:val="center"/>
          </w:tcPr>
          <w:p w14:paraId="218E07B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020</w:t>
            </w:r>
          </w:p>
        </w:tc>
        <w:tc>
          <w:tcPr>
            <w:tcW w:w="3114" w:type="dxa"/>
            <w:tcBorders>
              <w:top w:val="single" w:sz="4" w:space="0" w:color="auto"/>
              <w:left w:val="single" w:sz="4" w:space="0" w:color="auto"/>
              <w:bottom w:val="single" w:sz="4" w:space="0" w:color="auto"/>
              <w:right w:val="single" w:sz="4" w:space="0" w:color="auto"/>
            </w:tcBorders>
            <w:vAlign w:val="center"/>
          </w:tcPr>
          <w:p w14:paraId="60CB2A2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6D1E2F1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3A01029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3CCF2C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0,06523</w:t>
            </w:r>
          </w:p>
        </w:tc>
        <w:tc>
          <w:tcPr>
            <w:tcW w:w="3679" w:type="dxa"/>
            <w:tcBorders>
              <w:top w:val="single" w:sz="4" w:space="0" w:color="auto"/>
              <w:left w:val="single" w:sz="4" w:space="0" w:color="auto"/>
              <w:bottom w:val="single" w:sz="4" w:space="0" w:color="auto"/>
              <w:right w:val="single" w:sz="4" w:space="0" w:color="auto"/>
            </w:tcBorders>
            <w:vAlign w:val="center"/>
          </w:tcPr>
          <w:p w14:paraId="7889D42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2,057</w:t>
            </w:r>
          </w:p>
        </w:tc>
      </w:tr>
      <w:tr w:rsidR="009C4FA5" w:rsidRPr="00084CF5" w14:paraId="1DB16CBC" w14:textId="77777777" w:rsidTr="00BE3D5A">
        <w:trPr>
          <w:trHeight w:val="416"/>
        </w:trPr>
        <w:tc>
          <w:tcPr>
            <w:tcW w:w="1658" w:type="dxa"/>
            <w:vMerge/>
            <w:tcBorders>
              <w:left w:val="single" w:sz="4" w:space="0" w:color="auto"/>
              <w:right w:val="single" w:sz="4" w:space="0" w:color="auto"/>
            </w:tcBorders>
            <w:vAlign w:val="center"/>
          </w:tcPr>
          <w:p w14:paraId="3ABCA0B8"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16E7D2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6C4E20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3A1F95F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68C9B8EA"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DC7D71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1692ED9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5986107F" w14:textId="77777777" w:rsidTr="00BE3D5A">
        <w:trPr>
          <w:trHeight w:val="422"/>
        </w:trPr>
        <w:tc>
          <w:tcPr>
            <w:tcW w:w="1658" w:type="dxa"/>
            <w:vMerge/>
            <w:tcBorders>
              <w:left w:val="single" w:sz="4" w:space="0" w:color="auto"/>
              <w:right w:val="single" w:sz="4" w:space="0" w:color="auto"/>
            </w:tcBorders>
            <w:vAlign w:val="center"/>
          </w:tcPr>
          <w:p w14:paraId="3AA52896"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D12D67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6BB44A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5945092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487C8172"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B7EC44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793DF8F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1CEB96C5" w14:textId="77777777" w:rsidTr="00BE3D5A">
        <w:trPr>
          <w:trHeight w:val="400"/>
        </w:trPr>
        <w:tc>
          <w:tcPr>
            <w:tcW w:w="1658" w:type="dxa"/>
            <w:vMerge/>
            <w:tcBorders>
              <w:left w:val="single" w:sz="4" w:space="0" w:color="auto"/>
              <w:right w:val="single" w:sz="4" w:space="0" w:color="auto"/>
            </w:tcBorders>
            <w:vAlign w:val="center"/>
          </w:tcPr>
          <w:p w14:paraId="0733CB75"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910E98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8DB7EF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27A38A6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48023B42"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8A82DA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06EBBE2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0,009</w:t>
            </w:r>
          </w:p>
        </w:tc>
      </w:tr>
      <w:tr w:rsidR="009C4FA5" w:rsidRPr="00084CF5" w14:paraId="4E74E2A0" w14:textId="77777777" w:rsidTr="00BE3D5A">
        <w:trPr>
          <w:trHeight w:val="419"/>
        </w:trPr>
        <w:tc>
          <w:tcPr>
            <w:tcW w:w="1658" w:type="dxa"/>
            <w:vMerge/>
            <w:tcBorders>
              <w:left w:val="single" w:sz="4" w:space="0" w:color="auto"/>
              <w:right w:val="single" w:sz="4" w:space="0" w:color="auto"/>
            </w:tcBorders>
            <w:vAlign w:val="center"/>
          </w:tcPr>
          <w:p w14:paraId="1503D5E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F323D6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569CE7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57227A5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60BCC7B4"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5462BA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0,02045</w:t>
            </w:r>
          </w:p>
        </w:tc>
        <w:tc>
          <w:tcPr>
            <w:tcW w:w="3679" w:type="dxa"/>
            <w:tcBorders>
              <w:top w:val="single" w:sz="4" w:space="0" w:color="auto"/>
              <w:left w:val="single" w:sz="4" w:space="0" w:color="auto"/>
              <w:bottom w:val="single" w:sz="4" w:space="0" w:color="auto"/>
              <w:right w:val="single" w:sz="4" w:space="0" w:color="auto"/>
            </w:tcBorders>
            <w:vAlign w:val="center"/>
          </w:tcPr>
          <w:p w14:paraId="300517F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0,645</w:t>
            </w:r>
          </w:p>
        </w:tc>
      </w:tr>
      <w:tr w:rsidR="009C4FA5" w:rsidRPr="00084CF5" w14:paraId="75744B50" w14:textId="77777777" w:rsidTr="00BE3D5A">
        <w:trPr>
          <w:trHeight w:val="412"/>
        </w:trPr>
        <w:tc>
          <w:tcPr>
            <w:tcW w:w="1658" w:type="dxa"/>
            <w:vMerge/>
            <w:tcBorders>
              <w:left w:val="single" w:sz="4" w:space="0" w:color="auto"/>
              <w:bottom w:val="single" w:sz="4" w:space="0" w:color="auto"/>
              <w:right w:val="single" w:sz="4" w:space="0" w:color="auto"/>
            </w:tcBorders>
            <w:vAlign w:val="center"/>
          </w:tcPr>
          <w:p w14:paraId="7526FF0B"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741350E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4140E0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306B077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150A7A23"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DFC47A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0,03203</w:t>
            </w:r>
          </w:p>
        </w:tc>
        <w:tc>
          <w:tcPr>
            <w:tcW w:w="3679" w:type="dxa"/>
            <w:tcBorders>
              <w:top w:val="single" w:sz="4" w:space="0" w:color="auto"/>
              <w:left w:val="single" w:sz="4" w:space="0" w:color="auto"/>
              <w:bottom w:val="single" w:sz="4" w:space="0" w:color="auto"/>
              <w:right w:val="single" w:sz="4" w:space="0" w:color="auto"/>
            </w:tcBorders>
            <w:vAlign w:val="center"/>
          </w:tcPr>
          <w:p w14:paraId="6255178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1,010</w:t>
            </w:r>
          </w:p>
        </w:tc>
      </w:tr>
      <w:tr w:rsidR="009C4FA5" w:rsidRPr="00084CF5" w14:paraId="53514486" w14:textId="77777777" w:rsidTr="00BE3D5A">
        <w:trPr>
          <w:trHeight w:val="417"/>
        </w:trPr>
        <w:tc>
          <w:tcPr>
            <w:tcW w:w="1658" w:type="dxa"/>
            <w:vMerge w:val="restart"/>
            <w:tcBorders>
              <w:top w:val="single" w:sz="4" w:space="0" w:color="auto"/>
              <w:left w:val="single" w:sz="4" w:space="0" w:color="auto"/>
              <w:right w:val="single" w:sz="4" w:space="0" w:color="auto"/>
            </w:tcBorders>
            <w:vAlign w:val="center"/>
          </w:tcPr>
          <w:p w14:paraId="097A41E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15</w:t>
            </w:r>
          </w:p>
        </w:tc>
        <w:tc>
          <w:tcPr>
            <w:tcW w:w="1498" w:type="dxa"/>
            <w:gridSpan w:val="2"/>
            <w:vMerge w:val="restart"/>
            <w:tcBorders>
              <w:top w:val="single" w:sz="4" w:space="0" w:color="auto"/>
              <w:left w:val="single" w:sz="4" w:space="0" w:color="auto"/>
              <w:right w:val="single" w:sz="4" w:space="0" w:color="auto"/>
            </w:tcBorders>
            <w:vAlign w:val="center"/>
          </w:tcPr>
          <w:p w14:paraId="323E64D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021</w:t>
            </w:r>
          </w:p>
        </w:tc>
        <w:tc>
          <w:tcPr>
            <w:tcW w:w="3114" w:type="dxa"/>
            <w:tcBorders>
              <w:top w:val="single" w:sz="4" w:space="0" w:color="auto"/>
              <w:left w:val="single" w:sz="4" w:space="0" w:color="auto"/>
              <w:bottom w:val="single" w:sz="4" w:space="0" w:color="auto"/>
              <w:right w:val="single" w:sz="4" w:space="0" w:color="auto"/>
            </w:tcBorders>
            <w:vAlign w:val="center"/>
          </w:tcPr>
          <w:p w14:paraId="1EAED7C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3499DBE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0D96974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536F8A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0,06523</w:t>
            </w:r>
          </w:p>
        </w:tc>
        <w:tc>
          <w:tcPr>
            <w:tcW w:w="3679" w:type="dxa"/>
            <w:tcBorders>
              <w:top w:val="single" w:sz="4" w:space="0" w:color="auto"/>
              <w:left w:val="single" w:sz="4" w:space="0" w:color="auto"/>
              <w:bottom w:val="single" w:sz="4" w:space="0" w:color="auto"/>
              <w:right w:val="single" w:sz="4" w:space="0" w:color="auto"/>
            </w:tcBorders>
            <w:vAlign w:val="center"/>
          </w:tcPr>
          <w:p w14:paraId="08EEFC4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2,057</w:t>
            </w:r>
          </w:p>
        </w:tc>
      </w:tr>
      <w:tr w:rsidR="009C4FA5" w:rsidRPr="00084CF5" w14:paraId="38E4D1C2" w14:textId="77777777" w:rsidTr="00BE3D5A">
        <w:trPr>
          <w:trHeight w:val="423"/>
        </w:trPr>
        <w:tc>
          <w:tcPr>
            <w:tcW w:w="1658" w:type="dxa"/>
            <w:vMerge/>
            <w:tcBorders>
              <w:left w:val="single" w:sz="4" w:space="0" w:color="auto"/>
              <w:right w:val="single" w:sz="4" w:space="0" w:color="auto"/>
            </w:tcBorders>
            <w:vAlign w:val="center"/>
          </w:tcPr>
          <w:p w14:paraId="6FBEB7DF"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2A0D52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F1D3B3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4F7579D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68D0C569"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C323AD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1E0820F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75FDAA49" w14:textId="77777777" w:rsidTr="00BE3D5A">
        <w:trPr>
          <w:trHeight w:val="415"/>
        </w:trPr>
        <w:tc>
          <w:tcPr>
            <w:tcW w:w="1658" w:type="dxa"/>
            <w:vMerge/>
            <w:tcBorders>
              <w:left w:val="single" w:sz="4" w:space="0" w:color="auto"/>
              <w:right w:val="single" w:sz="4" w:space="0" w:color="auto"/>
            </w:tcBorders>
            <w:vAlign w:val="center"/>
          </w:tcPr>
          <w:p w14:paraId="3D4FE441"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CF4773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98E5E8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35CC7FC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014F24B4"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43FC95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2E1BA7B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780540F6" w14:textId="77777777" w:rsidTr="00BE3D5A">
        <w:trPr>
          <w:trHeight w:val="408"/>
        </w:trPr>
        <w:tc>
          <w:tcPr>
            <w:tcW w:w="1658" w:type="dxa"/>
            <w:vMerge/>
            <w:tcBorders>
              <w:left w:val="single" w:sz="4" w:space="0" w:color="auto"/>
              <w:right w:val="single" w:sz="4" w:space="0" w:color="auto"/>
            </w:tcBorders>
            <w:vAlign w:val="center"/>
          </w:tcPr>
          <w:p w14:paraId="1F7AA310"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ECE700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0ADC1B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74ED9A9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5A517304"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1B6559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4AFD71D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0,009</w:t>
            </w:r>
          </w:p>
        </w:tc>
      </w:tr>
      <w:tr w:rsidR="009C4FA5" w:rsidRPr="00084CF5" w14:paraId="478860CA" w14:textId="77777777" w:rsidTr="00BE3D5A">
        <w:trPr>
          <w:trHeight w:val="414"/>
        </w:trPr>
        <w:tc>
          <w:tcPr>
            <w:tcW w:w="1658" w:type="dxa"/>
            <w:vMerge/>
            <w:tcBorders>
              <w:left w:val="single" w:sz="4" w:space="0" w:color="auto"/>
              <w:right w:val="single" w:sz="4" w:space="0" w:color="auto"/>
            </w:tcBorders>
            <w:vAlign w:val="center"/>
          </w:tcPr>
          <w:p w14:paraId="7C9A17DF"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E92C59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FB3FEC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574159C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011EFAF2"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C8DD7D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0,02045</w:t>
            </w:r>
          </w:p>
        </w:tc>
        <w:tc>
          <w:tcPr>
            <w:tcW w:w="3679" w:type="dxa"/>
            <w:tcBorders>
              <w:top w:val="single" w:sz="4" w:space="0" w:color="auto"/>
              <w:left w:val="single" w:sz="4" w:space="0" w:color="auto"/>
              <w:bottom w:val="single" w:sz="4" w:space="0" w:color="auto"/>
              <w:right w:val="single" w:sz="4" w:space="0" w:color="auto"/>
            </w:tcBorders>
            <w:vAlign w:val="center"/>
          </w:tcPr>
          <w:p w14:paraId="089E9A0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0,645</w:t>
            </w:r>
          </w:p>
        </w:tc>
      </w:tr>
      <w:tr w:rsidR="009C4FA5" w:rsidRPr="00084CF5" w14:paraId="5DBA1183" w14:textId="77777777" w:rsidTr="00BE3D5A">
        <w:trPr>
          <w:trHeight w:val="419"/>
        </w:trPr>
        <w:tc>
          <w:tcPr>
            <w:tcW w:w="1658" w:type="dxa"/>
            <w:vMerge/>
            <w:tcBorders>
              <w:left w:val="single" w:sz="4" w:space="0" w:color="auto"/>
              <w:bottom w:val="single" w:sz="4" w:space="0" w:color="auto"/>
              <w:right w:val="single" w:sz="4" w:space="0" w:color="auto"/>
            </w:tcBorders>
            <w:vAlign w:val="center"/>
          </w:tcPr>
          <w:p w14:paraId="55F5FDD6"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5917D1C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1D8CE9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757A28E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6A803302"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331C5B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0,03203</w:t>
            </w:r>
          </w:p>
        </w:tc>
        <w:tc>
          <w:tcPr>
            <w:tcW w:w="3679" w:type="dxa"/>
            <w:tcBorders>
              <w:top w:val="single" w:sz="4" w:space="0" w:color="auto"/>
              <w:left w:val="single" w:sz="4" w:space="0" w:color="auto"/>
              <w:bottom w:val="single" w:sz="4" w:space="0" w:color="auto"/>
              <w:right w:val="single" w:sz="4" w:space="0" w:color="auto"/>
            </w:tcBorders>
            <w:vAlign w:val="center"/>
          </w:tcPr>
          <w:p w14:paraId="3779FBB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1,010</w:t>
            </w:r>
          </w:p>
        </w:tc>
      </w:tr>
      <w:tr w:rsidR="009C4FA5" w:rsidRPr="00084CF5" w14:paraId="2774F229" w14:textId="77777777" w:rsidTr="00BE3D5A">
        <w:trPr>
          <w:trHeight w:val="425"/>
        </w:trPr>
        <w:tc>
          <w:tcPr>
            <w:tcW w:w="1658" w:type="dxa"/>
            <w:vMerge w:val="restart"/>
            <w:tcBorders>
              <w:top w:val="single" w:sz="4" w:space="0" w:color="auto"/>
              <w:left w:val="single" w:sz="4" w:space="0" w:color="auto"/>
              <w:right w:val="single" w:sz="4" w:space="0" w:color="auto"/>
            </w:tcBorders>
            <w:vAlign w:val="center"/>
          </w:tcPr>
          <w:p w14:paraId="463EC8B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16</w:t>
            </w:r>
          </w:p>
        </w:tc>
        <w:tc>
          <w:tcPr>
            <w:tcW w:w="1498" w:type="dxa"/>
            <w:gridSpan w:val="2"/>
            <w:vMerge w:val="restart"/>
            <w:tcBorders>
              <w:top w:val="single" w:sz="4" w:space="0" w:color="auto"/>
              <w:left w:val="single" w:sz="4" w:space="0" w:color="auto"/>
              <w:right w:val="single" w:sz="4" w:space="0" w:color="auto"/>
            </w:tcBorders>
            <w:vAlign w:val="center"/>
          </w:tcPr>
          <w:p w14:paraId="71A73DE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022</w:t>
            </w:r>
          </w:p>
        </w:tc>
        <w:tc>
          <w:tcPr>
            <w:tcW w:w="3114" w:type="dxa"/>
            <w:tcBorders>
              <w:top w:val="single" w:sz="4" w:space="0" w:color="auto"/>
              <w:left w:val="single" w:sz="4" w:space="0" w:color="auto"/>
              <w:bottom w:val="single" w:sz="4" w:space="0" w:color="auto"/>
              <w:right w:val="single" w:sz="4" w:space="0" w:color="auto"/>
            </w:tcBorders>
            <w:vAlign w:val="center"/>
          </w:tcPr>
          <w:p w14:paraId="37FE481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31217D2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6CCAAA8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5FD4F8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0,06523</w:t>
            </w:r>
          </w:p>
        </w:tc>
        <w:tc>
          <w:tcPr>
            <w:tcW w:w="3679" w:type="dxa"/>
            <w:tcBorders>
              <w:top w:val="single" w:sz="4" w:space="0" w:color="auto"/>
              <w:left w:val="single" w:sz="4" w:space="0" w:color="auto"/>
              <w:bottom w:val="single" w:sz="4" w:space="0" w:color="auto"/>
              <w:right w:val="single" w:sz="4" w:space="0" w:color="auto"/>
            </w:tcBorders>
            <w:vAlign w:val="center"/>
          </w:tcPr>
          <w:p w14:paraId="51E05DA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2,057</w:t>
            </w:r>
          </w:p>
        </w:tc>
      </w:tr>
      <w:tr w:rsidR="009C4FA5" w:rsidRPr="00084CF5" w14:paraId="4092CDA8" w14:textId="77777777" w:rsidTr="00BE3D5A">
        <w:tc>
          <w:tcPr>
            <w:tcW w:w="1658" w:type="dxa"/>
            <w:vMerge/>
            <w:tcBorders>
              <w:left w:val="single" w:sz="4" w:space="0" w:color="auto"/>
              <w:right w:val="single" w:sz="4" w:space="0" w:color="auto"/>
            </w:tcBorders>
            <w:vAlign w:val="center"/>
          </w:tcPr>
          <w:p w14:paraId="4C7ACE5C"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E4B737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F9A7AF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746C5FE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7CA7D24B"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D3B7C0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7E132C2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20664F65" w14:textId="77777777" w:rsidTr="00BE3D5A">
        <w:tc>
          <w:tcPr>
            <w:tcW w:w="1658" w:type="dxa"/>
            <w:vMerge/>
            <w:tcBorders>
              <w:left w:val="single" w:sz="4" w:space="0" w:color="auto"/>
              <w:right w:val="single" w:sz="4" w:space="0" w:color="auto"/>
            </w:tcBorders>
            <w:vAlign w:val="center"/>
          </w:tcPr>
          <w:p w14:paraId="5AE88411"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51F587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E90BFD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521C7E4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2A26896C"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372BD3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03D1BDA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2D8DA148" w14:textId="77777777" w:rsidTr="00BE3D5A">
        <w:tc>
          <w:tcPr>
            <w:tcW w:w="1658" w:type="dxa"/>
            <w:vMerge/>
            <w:tcBorders>
              <w:left w:val="single" w:sz="4" w:space="0" w:color="auto"/>
              <w:right w:val="single" w:sz="4" w:space="0" w:color="auto"/>
            </w:tcBorders>
            <w:vAlign w:val="center"/>
          </w:tcPr>
          <w:p w14:paraId="10009C5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27AE73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003E2A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701AB55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4BAC0D45"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285E65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05E1412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0,009</w:t>
            </w:r>
          </w:p>
        </w:tc>
      </w:tr>
      <w:tr w:rsidR="009C4FA5" w:rsidRPr="00084CF5" w14:paraId="060312FB" w14:textId="77777777" w:rsidTr="00BE3D5A">
        <w:tc>
          <w:tcPr>
            <w:tcW w:w="1658" w:type="dxa"/>
            <w:vMerge/>
            <w:tcBorders>
              <w:left w:val="single" w:sz="4" w:space="0" w:color="auto"/>
              <w:right w:val="single" w:sz="4" w:space="0" w:color="auto"/>
            </w:tcBorders>
            <w:vAlign w:val="center"/>
          </w:tcPr>
          <w:p w14:paraId="2D710366"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39C3B6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B9F554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2A97587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0B2A8935"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9DE68E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0,02045</w:t>
            </w:r>
          </w:p>
        </w:tc>
        <w:tc>
          <w:tcPr>
            <w:tcW w:w="3679" w:type="dxa"/>
            <w:tcBorders>
              <w:top w:val="single" w:sz="4" w:space="0" w:color="auto"/>
              <w:left w:val="single" w:sz="4" w:space="0" w:color="auto"/>
              <w:bottom w:val="single" w:sz="4" w:space="0" w:color="auto"/>
              <w:right w:val="single" w:sz="4" w:space="0" w:color="auto"/>
            </w:tcBorders>
            <w:vAlign w:val="center"/>
          </w:tcPr>
          <w:p w14:paraId="646B5E0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0,645</w:t>
            </w:r>
          </w:p>
        </w:tc>
      </w:tr>
      <w:tr w:rsidR="009C4FA5" w:rsidRPr="00084CF5" w14:paraId="30F6100C" w14:textId="77777777" w:rsidTr="00BE3D5A">
        <w:trPr>
          <w:trHeight w:val="87"/>
        </w:trPr>
        <w:tc>
          <w:tcPr>
            <w:tcW w:w="1658" w:type="dxa"/>
            <w:vMerge/>
            <w:tcBorders>
              <w:left w:val="single" w:sz="4" w:space="0" w:color="auto"/>
              <w:bottom w:val="single" w:sz="4" w:space="0" w:color="auto"/>
              <w:right w:val="single" w:sz="4" w:space="0" w:color="auto"/>
            </w:tcBorders>
            <w:vAlign w:val="center"/>
          </w:tcPr>
          <w:p w14:paraId="3EFBD1E5"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5DB0063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4EA9B5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7756E12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5B09637F"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23AEB9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0,03203</w:t>
            </w:r>
          </w:p>
        </w:tc>
        <w:tc>
          <w:tcPr>
            <w:tcW w:w="3679" w:type="dxa"/>
            <w:tcBorders>
              <w:top w:val="single" w:sz="4" w:space="0" w:color="auto"/>
              <w:left w:val="single" w:sz="4" w:space="0" w:color="auto"/>
              <w:bottom w:val="single" w:sz="4" w:space="0" w:color="auto"/>
              <w:right w:val="single" w:sz="4" w:space="0" w:color="auto"/>
            </w:tcBorders>
            <w:vAlign w:val="center"/>
          </w:tcPr>
          <w:p w14:paraId="796BA06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1,010</w:t>
            </w:r>
          </w:p>
        </w:tc>
      </w:tr>
      <w:tr w:rsidR="009C4FA5" w:rsidRPr="00084CF5" w14:paraId="76D8881D" w14:textId="77777777" w:rsidTr="00BE3D5A">
        <w:tc>
          <w:tcPr>
            <w:tcW w:w="1658" w:type="dxa"/>
            <w:vMerge w:val="restart"/>
            <w:tcBorders>
              <w:top w:val="single" w:sz="4" w:space="0" w:color="auto"/>
              <w:left w:val="single" w:sz="4" w:space="0" w:color="auto"/>
              <w:right w:val="single" w:sz="4" w:space="0" w:color="auto"/>
            </w:tcBorders>
            <w:vAlign w:val="center"/>
          </w:tcPr>
          <w:p w14:paraId="6AD27AD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17</w:t>
            </w:r>
          </w:p>
        </w:tc>
        <w:tc>
          <w:tcPr>
            <w:tcW w:w="1498" w:type="dxa"/>
            <w:gridSpan w:val="2"/>
            <w:vMerge w:val="restart"/>
            <w:tcBorders>
              <w:top w:val="single" w:sz="4" w:space="0" w:color="auto"/>
              <w:left w:val="single" w:sz="4" w:space="0" w:color="auto"/>
              <w:right w:val="single" w:sz="4" w:space="0" w:color="auto"/>
            </w:tcBorders>
            <w:vAlign w:val="center"/>
          </w:tcPr>
          <w:p w14:paraId="27BF8C2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023</w:t>
            </w:r>
          </w:p>
        </w:tc>
        <w:tc>
          <w:tcPr>
            <w:tcW w:w="3114" w:type="dxa"/>
            <w:tcBorders>
              <w:top w:val="single" w:sz="4" w:space="0" w:color="auto"/>
              <w:left w:val="single" w:sz="4" w:space="0" w:color="auto"/>
              <w:bottom w:val="single" w:sz="4" w:space="0" w:color="auto"/>
              <w:right w:val="single" w:sz="4" w:space="0" w:color="auto"/>
            </w:tcBorders>
            <w:vAlign w:val="center"/>
          </w:tcPr>
          <w:p w14:paraId="7A71A72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7525CF2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46897C5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374CA3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0,06523</w:t>
            </w:r>
          </w:p>
        </w:tc>
        <w:tc>
          <w:tcPr>
            <w:tcW w:w="3679" w:type="dxa"/>
            <w:tcBorders>
              <w:top w:val="single" w:sz="4" w:space="0" w:color="auto"/>
              <w:left w:val="single" w:sz="4" w:space="0" w:color="auto"/>
              <w:bottom w:val="single" w:sz="4" w:space="0" w:color="auto"/>
              <w:right w:val="single" w:sz="4" w:space="0" w:color="auto"/>
            </w:tcBorders>
            <w:vAlign w:val="center"/>
          </w:tcPr>
          <w:p w14:paraId="527F407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2,057</w:t>
            </w:r>
          </w:p>
        </w:tc>
      </w:tr>
      <w:tr w:rsidR="009C4FA5" w:rsidRPr="00084CF5" w14:paraId="75859D52" w14:textId="77777777" w:rsidTr="00BE3D5A">
        <w:tc>
          <w:tcPr>
            <w:tcW w:w="1658" w:type="dxa"/>
            <w:vMerge/>
            <w:tcBorders>
              <w:left w:val="single" w:sz="4" w:space="0" w:color="auto"/>
              <w:right w:val="single" w:sz="4" w:space="0" w:color="auto"/>
            </w:tcBorders>
            <w:vAlign w:val="center"/>
          </w:tcPr>
          <w:p w14:paraId="6BEAC8E7"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92A363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36F806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779EAD4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1D69D11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F87FD0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1F03F2C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768C8CDB" w14:textId="77777777" w:rsidTr="00BE3D5A">
        <w:tc>
          <w:tcPr>
            <w:tcW w:w="1658" w:type="dxa"/>
            <w:vMerge/>
            <w:tcBorders>
              <w:left w:val="single" w:sz="4" w:space="0" w:color="auto"/>
              <w:right w:val="single" w:sz="4" w:space="0" w:color="auto"/>
            </w:tcBorders>
            <w:vAlign w:val="center"/>
          </w:tcPr>
          <w:p w14:paraId="21F15B9C"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3543D3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1BD8D7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2FE925A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1E56A1E8"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C8E0F2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70E75AA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10D96F3F" w14:textId="77777777" w:rsidTr="00BE3D5A">
        <w:tc>
          <w:tcPr>
            <w:tcW w:w="1658" w:type="dxa"/>
            <w:vMerge/>
            <w:tcBorders>
              <w:left w:val="single" w:sz="4" w:space="0" w:color="auto"/>
              <w:right w:val="single" w:sz="4" w:space="0" w:color="auto"/>
            </w:tcBorders>
            <w:vAlign w:val="center"/>
          </w:tcPr>
          <w:p w14:paraId="09049A95"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0AB04B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BDFEDD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28B42E6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236491A4"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433F5D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386B8BA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0,009</w:t>
            </w:r>
          </w:p>
        </w:tc>
      </w:tr>
      <w:tr w:rsidR="009C4FA5" w:rsidRPr="00084CF5" w14:paraId="124DBA9F" w14:textId="77777777" w:rsidTr="00BE3D5A">
        <w:tc>
          <w:tcPr>
            <w:tcW w:w="1658" w:type="dxa"/>
            <w:vMerge/>
            <w:tcBorders>
              <w:left w:val="single" w:sz="4" w:space="0" w:color="auto"/>
              <w:right w:val="single" w:sz="4" w:space="0" w:color="auto"/>
            </w:tcBorders>
            <w:vAlign w:val="center"/>
          </w:tcPr>
          <w:p w14:paraId="008D74BF"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DC460F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1C973B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28694CC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6AB386EC"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44BFCA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0,02045</w:t>
            </w:r>
          </w:p>
        </w:tc>
        <w:tc>
          <w:tcPr>
            <w:tcW w:w="3679" w:type="dxa"/>
            <w:tcBorders>
              <w:top w:val="single" w:sz="4" w:space="0" w:color="auto"/>
              <w:left w:val="single" w:sz="4" w:space="0" w:color="auto"/>
              <w:bottom w:val="single" w:sz="4" w:space="0" w:color="auto"/>
              <w:right w:val="single" w:sz="4" w:space="0" w:color="auto"/>
            </w:tcBorders>
            <w:vAlign w:val="center"/>
          </w:tcPr>
          <w:p w14:paraId="7228623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0,645</w:t>
            </w:r>
          </w:p>
        </w:tc>
      </w:tr>
      <w:tr w:rsidR="009C4FA5" w:rsidRPr="00084CF5" w14:paraId="0A66605A" w14:textId="77777777" w:rsidTr="00BE3D5A">
        <w:tc>
          <w:tcPr>
            <w:tcW w:w="1658" w:type="dxa"/>
            <w:vMerge/>
            <w:tcBorders>
              <w:left w:val="single" w:sz="4" w:space="0" w:color="auto"/>
              <w:bottom w:val="single" w:sz="4" w:space="0" w:color="auto"/>
              <w:right w:val="single" w:sz="4" w:space="0" w:color="auto"/>
            </w:tcBorders>
            <w:vAlign w:val="center"/>
          </w:tcPr>
          <w:p w14:paraId="4AFD0DFF"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690EDE3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A705B2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4366636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49FF434C"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0C5AA4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0,03203</w:t>
            </w:r>
          </w:p>
        </w:tc>
        <w:tc>
          <w:tcPr>
            <w:tcW w:w="3679" w:type="dxa"/>
            <w:tcBorders>
              <w:top w:val="single" w:sz="4" w:space="0" w:color="auto"/>
              <w:left w:val="single" w:sz="4" w:space="0" w:color="auto"/>
              <w:bottom w:val="single" w:sz="4" w:space="0" w:color="auto"/>
              <w:right w:val="single" w:sz="4" w:space="0" w:color="auto"/>
            </w:tcBorders>
            <w:vAlign w:val="center"/>
          </w:tcPr>
          <w:p w14:paraId="1A214BD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1,010</w:t>
            </w:r>
          </w:p>
        </w:tc>
      </w:tr>
      <w:tr w:rsidR="009C4FA5" w:rsidRPr="00084CF5" w14:paraId="023C83CC" w14:textId="77777777" w:rsidTr="00BE3D5A">
        <w:trPr>
          <w:trHeight w:val="396"/>
        </w:trPr>
        <w:tc>
          <w:tcPr>
            <w:tcW w:w="1658" w:type="dxa"/>
            <w:vMerge w:val="restart"/>
            <w:tcBorders>
              <w:top w:val="single" w:sz="4" w:space="0" w:color="auto"/>
              <w:left w:val="single" w:sz="4" w:space="0" w:color="auto"/>
              <w:right w:val="single" w:sz="4" w:space="0" w:color="auto"/>
            </w:tcBorders>
            <w:vAlign w:val="center"/>
          </w:tcPr>
          <w:p w14:paraId="148B24D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18</w:t>
            </w:r>
          </w:p>
        </w:tc>
        <w:tc>
          <w:tcPr>
            <w:tcW w:w="1498" w:type="dxa"/>
            <w:gridSpan w:val="2"/>
            <w:vMerge w:val="restart"/>
            <w:tcBorders>
              <w:top w:val="single" w:sz="4" w:space="0" w:color="auto"/>
              <w:left w:val="single" w:sz="4" w:space="0" w:color="auto"/>
              <w:right w:val="single" w:sz="4" w:space="0" w:color="auto"/>
            </w:tcBorders>
            <w:vAlign w:val="center"/>
          </w:tcPr>
          <w:p w14:paraId="391195F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024</w:t>
            </w:r>
          </w:p>
        </w:tc>
        <w:tc>
          <w:tcPr>
            <w:tcW w:w="3114" w:type="dxa"/>
            <w:tcBorders>
              <w:top w:val="single" w:sz="4" w:space="0" w:color="auto"/>
              <w:left w:val="single" w:sz="4" w:space="0" w:color="auto"/>
              <w:bottom w:val="single" w:sz="4" w:space="0" w:color="auto"/>
              <w:right w:val="single" w:sz="4" w:space="0" w:color="auto"/>
            </w:tcBorders>
            <w:vAlign w:val="center"/>
          </w:tcPr>
          <w:p w14:paraId="72B2E53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5411646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3A46687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A225FE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0,06523</w:t>
            </w:r>
          </w:p>
        </w:tc>
        <w:tc>
          <w:tcPr>
            <w:tcW w:w="3679" w:type="dxa"/>
            <w:tcBorders>
              <w:top w:val="single" w:sz="4" w:space="0" w:color="auto"/>
              <w:left w:val="single" w:sz="4" w:space="0" w:color="auto"/>
              <w:bottom w:val="single" w:sz="4" w:space="0" w:color="auto"/>
              <w:right w:val="single" w:sz="4" w:space="0" w:color="auto"/>
            </w:tcBorders>
            <w:vAlign w:val="center"/>
          </w:tcPr>
          <w:p w14:paraId="53C6872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2,057</w:t>
            </w:r>
          </w:p>
        </w:tc>
      </w:tr>
      <w:tr w:rsidR="009C4FA5" w:rsidRPr="00084CF5" w14:paraId="01967CE6" w14:textId="77777777" w:rsidTr="00BE3D5A">
        <w:trPr>
          <w:trHeight w:val="416"/>
        </w:trPr>
        <w:tc>
          <w:tcPr>
            <w:tcW w:w="1658" w:type="dxa"/>
            <w:vMerge/>
            <w:tcBorders>
              <w:left w:val="single" w:sz="4" w:space="0" w:color="auto"/>
              <w:right w:val="single" w:sz="4" w:space="0" w:color="auto"/>
            </w:tcBorders>
            <w:vAlign w:val="center"/>
          </w:tcPr>
          <w:p w14:paraId="6698D04B"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F7BCD6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B82BD9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01AFD19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5107C314"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1D3A57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1F7FB6D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629FFB3F" w14:textId="77777777" w:rsidTr="00BE3D5A">
        <w:trPr>
          <w:trHeight w:val="422"/>
        </w:trPr>
        <w:tc>
          <w:tcPr>
            <w:tcW w:w="1658" w:type="dxa"/>
            <w:vMerge/>
            <w:tcBorders>
              <w:left w:val="single" w:sz="4" w:space="0" w:color="auto"/>
              <w:right w:val="single" w:sz="4" w:space="0" w:color="auto"/>
            </w:tcBorders>
            <w:vAlign w:val="center"/>
          </w:tcPr>
          <w:p w14:paraId="054243C6"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A2EA99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B2D071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1974DF6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33AB7685"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3EE88B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00FF710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72909D75" w14:textId="77777777" w:rsidTr="00BE3D5A">
        <w:trPr>
          <w:trHeight w:val="400"/>
        </w:trPr>
        <w:tc>
          <w:tcPr>
            <w:tcW w:w="1658" w:type="dxa"/>
            <w:vMerge/>
            <w:tcBorders>
              <w:left w:val="single" w:sz="4" w:space="0" w:color="auto"/>
              <w:right w:val="single" w:sz="4" w:space="0" w:color="auto"/>
            </w:tcBorders>
            <w:vAlign w:val="center"/>
          </w:tcPr>
          <w:p w14:paraId="2E769AB2"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71978C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73C3E0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6D240EB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1B559EEF"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EBEF47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3EB64C0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0,009</w:t>
            </w:r>
          </w:p>
        </w:tc>
      </w:tr>
      <w:tr w:rsidR="009C4FA5" w:rsidRPr="00084CF5" w14:paraId="50A41475" w14:textId="77777777" w:rsidTr="00BE3D5A">
        <w:trPr>
          <w:trHeight w:val="419"/>
        </w:trPr>
        <w:tc>
          <w:tcPr>
            <w:tcW w:w="1658" w:type="dxa"/>
            <w:vMerge/>
            <w:tcBorders>
              <w:left w:val="single" w:sz="4" w:space="0" w:color="auto"/>
              <w:right w:val="single" w:sz="4" w:space="0" w:color="auto"/>
            </w:tcBorders>
            <w:vAlign w:val="center"/>
          </w:tcPr>
          <w:p w14:paraId="30F592AE"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808FCB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BD4F59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63DD8EC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45BB0657"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2EF0B3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0,02045</w:t>
            </w:r>
          </w:p>
        </w:tc>
        <w:tc>
          <w:tcPr>
            <w:tcW w:w="3679" w:type="dxa"/>
            <w:tcBorders>
              <w:top w:val="single" w:sz="4" w:space="0" w:color="auto"/>
              <w:left w:val="single" w:sz="4" w:space="0" w:color="auto"/>
              <w:bottom w:val="single" w:sz="4" w:space="0" w:color="auto"/>
              <w:right w:val="single" w:sz="4" w:space="0" w:color="auto"/>
            </w:tcBorders>
            <w:vAlign w:val="center"/>
          </w:tcPr>
          <w:p w14:paraId="178E7ED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0,645</w:t>
            </w:r>
          </w:p>
        </w:tc>
      </w:tr>
      <w:tr w:rsidR="009C4FA5" w:rsidRPr="00084CF5" w14:paraId="524ACD15" w14:textId="77777777" w:rsidTr="00BE3D5A">
        <w:trPr>
          <w:trHeight w:val="412"/>
        </w:trPr>
        <w:tc>
          <w:tcPr>
            <w:tcW w:w="1658" w:type="dxa"/>
            <w:vMerge/>
            <w:tcBorders>
              <w:left w:val="single" w:sz="4" w:space="0" w:color="auto"/>
              <w:bottom w:val="single" w:sz="4" w:space="0" w:color="auto"/>
              <w:right w:val="single" w:sz="4" w:space="0" w:color="auto"/>
            </w:tcBorders>
            <w:vAlign w:val="center"/>
          </w:tcPr>
          <w:p w14:paraId="41B1A1FF"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56A0972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9D3224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63D80F8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72D9B923"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5A06BE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0,03203</w:t>
            </w:r>
          </w:p>
        </w:tc>
        <w:tc>
          <w:tcPr>
            <w:tcW w:w="3679" w:type="dxa"/>
            <w:tcBorders>
              <w:top w:val="single" w:sz="4" w:space="0" w:color="auto"/>
              <w:left w:val="single" w:sz="4" w:space="0" w:color="auto"/>
              <w:bottom w:val="single" w:sz="4" w:space="0" w:color="auto"/>
              <w:right w:val="single" w:sz="4" w:space="0" w:color="auto"/>
            </w:tcBorders>
            <w:vAlign w:val="center"/>
          </w:tcPr>
          <w:p w14:paraId="16583DE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1,010</w:t>
            </w:r>
          </w:p>
        </w:tc>
      </w:tr>
      <w:tr w:rsidR="009C4FA5" w:rsidRPr="00084CF5" w14:paraId="078CB392" w14:textId="77777777" w:rsidTr="00BE3D5A">
        <w:trPr>
          <w:trHeight w:val="396"/>
        </w:trPr>
        <w:tc>
          <w:tcPr>
            <w:tcW w:w="1658" w:type="dxa"/>
            <w:vMerge w:val="restart"/>
            <w:tcBorders>
              <w:top w:val="single" w:sz="4" w:space="0" w:color="auto"/>
              <w:left w:val="single" w:sz="4" w:space="0" w:color="auto"/>
              <w:right w:val="single" w:sz="4" w:space="0" w:color="auto"/>
            </w:tcBorders>
            <w:vAlign w:val="center"/>
          </w:tcPr>
          <w:p w14:paraId="1AAA917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19</w:t>
            </w:r>
          </w:p>
        </w:tc>
        <w:tc>
          <w:tcPr>
            <w:tcW w:w="1498" w:type="dxa"/>
            <w:gridSpan w:val="2"/>
            <w:vMerge w:val="restart"/>
            <w:tcBorders>
              <w:top w:val="single" w:sz="4" w:space="0" w:color="auto"/>
              <w:left w:val="single" w:sz="4" w:space="0" w:color="auto"/>
              <w:right w:val="single" w:sz="4" w:space="0" w:color="auto"/>
            </w:tcBorders>
            <w:vAlign w:val="center"/>
          </w:tcPr>
          <w:p w14:paraId="1C9C7A1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025</w:t>
            </w:r>
          </w:p>
        </w:tc>
        <w:tc>
          <w:tcPr>
            <w:tcW w:w="3114" w:type="dxa"/>
            <w:tcBorders>
              <w:top w:val="single" w:sz="4" w:space="0" w:color="auto"/>
              <w:left w:val="single" w:sz="4" w:space="0" w:color="auto"/>
              <w:bottom w:val="single" w:sz="4" w:space="0" w:color="auto"/>
              <w:right w:val="single" w:sz="4" w:space="0" w:color="auto"/>
            </w:tcBorders>
            <w:vAlign w:val="center"/>
          </w:tcPr>
          <w:p w14:paraId="3A03E29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4217F9A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2CD1EDE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CA0E6D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0,06523</w:t>
            </w:r>
          </w:p>
        </w:tc>
        <w:tc>
          <w:tcPr>
            <w:tcW w:w="3679" w:type="dxa"/>
            <w:tcBorders>
              <w:top w:val="single" w:sz="4" w:space="0" w:color="auto"/>
              <w:left w:val="single" w:sz="4" w:space="0" w:color="auto"/>
              <w:bottom w:val="single" w:sz="4" w:space="0" w:color="auto"/>
              <w:right w:val="single" w:sz="4" w:space="0" w:color="auto"/>
            </w:tcBorders>
            <w:vAlign w:val="center"/>
          </w:tcPr>
          <w:p w14:paraId="13C4FF8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2,057</w:t>
            </w:r>
          </w:p>
        </w:tc>
      </w:tr>
      <w:tr w:rsidR="009C4FA5" w:rsidRPr="00084CF5" w14:paraId="0D2E23D6" w14:textId="77777777" w:rsidTr="00BE3D5A">
        <w:tc>
          <w:tcPr>
            <w:tcW w:w="1658" w:type="dxa"/>
            <w:vMerge/>
            <w:tcBorders>
              <w:left w:val="single" w:sz="4" w:space="0" w:color="auto"/>
              <w:right w:val="single" w:sz="4" w:space="0" w:color="auto"/>
            </w:tcBorders>
            <w:vAlign w:val="center"/>
          </w:tcPr>
          <w:p w14:paraId="3BD1985E"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2CF2E0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126BC1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160B3CB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4825EBD6"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1D54E0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1F1F41D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5CE89F6F" w14:textId="77777777" w:rsidTr="00BE3D5A">
        <w:tc>
          <w:tcPr>
            <w:tcW w:w="1658" w:type="dxa"/>
            <w:vMerge/>
            <w:tcBorders>
              <w:left w:val="single" w:sz="4" w:space="0" w:color="auto"/>
              <w:right w:val="single" w:sz="4" w:space="0" w:color="auto"/>
            </w:tcBorders>
            <w:vAlign w:val="center"/>
          </w:tcPr>
          <w:p w14:paraId="3E2181D7"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67ED85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B3D72A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2F63E7E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26C4592B"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59D8EB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18785F3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6F20B6C7" w14:textId="77777777" w:rsidTr="00BE3D5A">
        <w:tc>
          <w:tcPr>
            <w:tcW w:w="1658" w:type="dxa"/>
            <w:vMerge/>
            <w:tcBorders>
              <w:left w:val="single" w:sz="4" w:space="0" w:color="auto"/>
              <w:right w:val="single" w:sz="4" w:space="0" w:color="auto"/>
            </w:tcBorders>
            <w:vAlign w:val="center"/>
          </w:tcPr>
          <w:p w14:paraId="63394DD9"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86C669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1A8396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0DAFAF2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27DFAA50"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A95808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6471719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0,009</w:t>
            </w:r>
          </w:p>
        </w:tc>
      </w:tr>
      <w:tr w:rsidR="009C4FA5" w:rsidRPr="00084CF5" w14:paraId="09B335FE" w14:textId="77777777" w:rsidTr="00BE3D5A">
        <w:tc>
          <w:tcPr>
            <w:tcW w:w="1658" w:type="dxa"/>
            <w:vMerge/>
            <w:tcBorders>
              <w:left w:val="single" w:sz="4" w:space="0" w:color="auto"/>
              <w:right w:val="single" w:sz="4" w:space="0" w:color="auto"/>
            </w:tcBorders>
            <w:vAlign w:val="center"/>
          </w:tcPr>
          <w:p w14:paraId="5510DE36"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329A97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056162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319C1E8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4D4AE08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C95691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0,02045</w:t>
            </w:r>
          </w:p>
        </w:tc>
        <w:tc>
          <w:tcPr>
            <w:tcW w:w="3679" w:type="dxa"/>
            <w:tcBorders>
              <w:top w:val="single" w:sz="4" w:space="0" w:color="auto"/>
              <w:left w:val="single" w:sz="4" w:space="0" w:color="auto"/>
              <w:bottom w:val="single" w:sz="4" w:space="0" w:color="auto"/>
              <w:right w:val="single" w:sz="4" w:space="0" w:color="auto"/>
            </w:tcBorders>
            <w:vAlign w:val="center"/>
          </w:tcPr>
          <w:p w14:paraId="1AECCE4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0,645</w:t>
            </w:r>
          </w:p>
        </w:tc>
      </w:tr>
      <w:tr w:rsidR="009C4FA5" w:rsidRPr="00084CF5" w14:paraId="35F8B011" w14:textId="77777777" w:rsidTr="00BE3D5A">
        <w:tc>
          <w:tcPr>
            <w:tcW w:w="1658" w:type="dxa"/>
            <w:vMerge/>
            <w:tcBorders>
              <w:left w:val="single" w:sz="4" w:space="0" w:color="auto"/>
              <w:bottom w:val="single" w:sz="4" w:space="0" w:color="auto"/>
              <w:right w:val="single" w:sz="4" w:space="0" w:color="auto"/>
            </w:tcBorders>
            <w:vAlign w:val="center"/>
          </w:tcPr>
          <w:p w14:paraId="3B2B18D5"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7F6468C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A13E25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77DE49C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25C0C636"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F80CF9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0,03203</w:t>
            </w:r>
          </w:p>
        </w:tc>
        <w:tc>
          <w:tcPr>
            <w:tcW w:w="3679" w:type="dxa"/>
            <w:tcBorders>
              <w:top w:val="single" w:sz="4" w:space="0" w:color="auto"/>
              <w:left w:val="single" w:sz="4" w:space="0" w:color="auto"/>
              <w:bottom w:val="single" w:sz="4" w:space="0" w:color="auto"/>
              <w:right w:val="single" w:sz="4" w:space="0" w:color="auto"/>
            </w:tcBorders>
            <w:vAlign w:val="center"/>
          </w:tcPr>
          <w:p w14:paraId="3BA7F89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1,010</w:t>
            </w:r>
          </w:p>
        </w:tc>
      </w:tr>
      <w:tr w:rsidR="009C4FA5" w:rsidRPr="00084CF5" w14:paraId="6BCB4571" w14:textId="77777777" w:rsidTr="00BE3D5A">
        <w:tc>
          <w:tcPr>
            <w:tcW w:w="1658" w:type="dxa"/>
            <w:vMerge w:val="restart"/>
            <w:tcBorders>
              <w:top w:val="single" w:sz="4" w:space="0" w:color="auto"/>
              <w:left w:val="single" w:sz="4" w:space="0" w:color="auto"/>
              <w:right w:val="single" w:sz="4" w:space="0" w:color="auto"/>
            </w:tcBorders>
            <w:vAlign w:val="center"/>
          </w:tcPr>
          <w:p w14:paraId="208755A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20</w:t>
            </w:r>
          </w:p>
        </w:tc>
        <w:tc>
          <w:tcPr>
            <w:tcW w:w="1498" w:type="dxa"/>
            <w:gridSpan w:val="2"/>
            <w:vMerge w:val="restart"/>
            <w:tcBorders>
              <w:top w:val="single" w:sz="4" w:space="0" w:color="auto"/>
              <w:left w:val="single" w:sz="4" w:space="0" w:color="auto"/>
              <w:right w:val="single" w:sz="4" w:space="0" w:color="auto"/>
            </w:tcBorders>
            <w:vAlign w:val="center"/>
          </w:tcPr>
          <w:p w14:paraId="02ED49C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w:t>
            </w:r>
          </w:p>
        </w:tc>
        <w:tc>
          <w:tcPr>
            <w:tcW w:w="3114" w:type="dxa"/>
            <w:tcBorders>
              <w:top w:val="single" w:sz="4" w:space="0" w:color="auto"/>
              <w:left w:val="single" w:sz="4" w:space="0" w:color="auto"/>
              <w:bottom w:val="single" w:sz="4" w:space="0" w:color="auto"/>
              <w:right w:val="single" w:sz="4" w:space="0" w:color="auto"/>
            </w:tcBorders>
            <w:vAlign w:val="center"/>
          </w:tcPr>
          <w:p w14:paraId="6433F88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38D378A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23C9062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1FCB07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0,06523</w:t>
            </w:r>
          </w:p>
        </w:tc>
        <w:tc>
          <w:tcPr>
            <w:tcW w:w="3679" w:type="dxa"/>
            <w:tcBorders>
              <w:top w:val="single" w:sz="4" w:space="0" w:color="auto"/>
              <w:left w:val="single" w:sz="4" w:space="0" w:color="auto"/>
              <w:bottom w:val="single" w:sz="4" w:space="0" w:color="auto"/>
              <w:right w:val="single" w:sz="4" w:space="0" w:color="auto"/>
            </w:tcBorders>
            <w:vAlign w:val="center"/>
          </w:tcPr>
          <w:p w14:paraId="060AEA4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2,057</w:t>
            </w:r>
          </w:p>
        </w:tc>
      </w:tr>
      <w:tr w:rsidR="009C4FA5" w:rsidRPr="00084CF5" w14:paraId="1491E746" w14:textId="77777777" w:rsidTr="00BE3D5A">
        <w:tc>
          <w:tcPr>
            <w:tcW w:w="1658" w:type="dxa"/>
            <w:vMerge/>
            <w:tcBorders>
              <w:left w:val="single" w:sz="4" w:space="0" w:color="auto"/>
              <w:right w:val="single" w:sz="4" w:space="0" w:color="auto"/>
            </w:tcBorders>
            <w:vAlign w:val="center"/>
          </w:tcPr>
          <w:p w14:paraId="7033E61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20F5C9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25F20E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467D61C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531C196E"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808758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779119A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534AFA84" w14:textId="77777777" w:rsidTr="00BE3D5A">
        <w:tc>
          <w:tcPr>
            <w:tcW w:w="1658" w:type="dxa"/>
            <w:vMerge/>
            <w:tcBorders>
              <w:left w:val="single" w:sz="4" w:space="0" w:color="auto"/>
              <w:right w:val="single" w:sz="4" w:space="0" w:color="auto"/>
            </w:tcBorders>
            <w:vAlign w:val="center"/>
          </w:tcPr>
          <w:p w14:paraId="3C62268C"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C6D929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29D7A8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5E7183E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43DEE580"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917478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6D1ED7D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4713FA57" w14:textId="77777777" w:rsidTr="00BE3D5A">
        <w:tc>
          <w:tcPr>
            <w:tcW w:w="1658" w:type="dxa"/>
            <w:vMerge/>
            <w:tcBorders>
              <w:left w:val="single" w:sz="4" w:space="0" w:color="auto"/>
              <w:right w:val="single" w:sz="4" w:space="0" w:color="auto"/>
            </w:tcBorders>
            <w:vAlign w:val="center"/>
          </w:tcPr>
          <w:p w14:paraId="7E7988C5"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780E03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62627C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40D18F1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426AE787"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A410A2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4C2F210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0,009</w:t>
            </w:r>
          </w:p>
        </w:tc>
      </w:tr>
      <w:tr w:rsidR="009C4FA5" w:rsidRPr="00084CF5" w14:paraId="3FB970AB" w14:textId="77777777" w:rsidTr="00BE3D5A">
        <w:tc>
          <w:tcPr>
            <w:tcW w:w="1658" w:type="dxa"/>
            <w:vMerge/>
            <w:tcBorders>
              <w:left w:val="single" w:sz="4" w:space="0" w:color="auto"/>
              <w:right w:val="single" w:sz="4" w:space="0" w:color="auto"/>
            </w:tcBorders>
            <w:vAlign w:val="center"/>
          </w:tcPr>
          <w:p w14:paraId="6477B6CB"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FAC65C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3C89F6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72987A7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5E9F738F"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6211BA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0,02045</w:t>
            </w:r>
          </w:p>
        </w:tc>
        <w:tc>
          <w:tcPr>
            <w:tcW w:w="3679" w:type="dxa"/>
            <w:tcBorders>
              <w:top w:val="single" w:sz="4" w:space="0" w:color="auto"/>
              <w:left w:val="single" w:sz="4" w:space="0" w:color="auto"/>
              <w:bottom w:val="single" w:sz="4" w:space="0" w:color="auto"/>
              <w:right w:val="single" w:sz="4" w:space="0" w:color="auto"/>
            </w:tcBorders>
            <w:vAlign w:val="center"/>
          </w:tcPr>
          <w:p w14:paraId="5F2F96C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0,645</w:t>
            </w:r>
          </w:p>
        </w:tc>
      </w:tr>
      <w:tr w:rsidR="009C4FA5" w:rsidRPr="00084CF5" w14:paraId="68F836F2" w14:textId="77777777" w:rsidTr="00BE3D5A">
        <w:tc>
          <w:tcPr>
            <w:tcW w:w="1658" w:type="dxa"/>
            <w:vMerge/>
            <w:tcBorders>
              <w:left w:val="single" w:sz="4" w:space="0" w:color="auto"/>
              <w:bottom w:val="single" w:sz="4" w:space="0" w:color="auto"/>
              <w:right w:val="single" w:sz="4" w:space="0" w:color="auto"/>
            </w:tcBorders>
            <w:vAlign w:val="center"/>
          </w:tcPr>
          <w:p w14:paraId="4824386C"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30955B1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CD3F1E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19F4B48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5BBEE8D3"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5F6C68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0,03203</w:t>
            </w:r>
          </w:p>
        </w:tc>
        <w:tc>
          <w:tcPr>
            <w:tcW w:w="3679" w:type="dxa"/>
            <w:tcBorders>
              <w:top w:val="single" w:sz="4" w:space="0" w:color="auto"/>
              <w:left w:val="single" w:sz="4" w:space="0" w:color="auto"/>
              <w:bottom w:val="single" w:sz="4" w:space="0" w:color="auto"/>
              <w:right w:val="single" w:sz="4" w:space="0" w:color="auto"/>
            </w:tcBorders>
            <w:vAlign w:val="center"/>
          </w:tcPr>
          <w:p w14:paraId="272C48F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1,010</w:t>
            </w:r>
          </w:p>
        </w:tc>
      </w:tr>
      <w:tr w:rsidR="009C4FA5" w:rsidRPr="00084CF5" w14:paraId="0B9F0204" w14:textId="77777777" w:rsidTr="00BE3D5A">
        <w:trPr>
          <w:trHeight w:val="492"/>
        </w:trPr>
        <w:tc>
          <w:tcPr>
            <w:tcW w:w="1658" w:type="dxa"/>
            <w:vMerge w:val="restart"/>
            <w:tcBorders>
              <w:top w:val="single" w:sz="4" w:space="0" w:color="auto"/>
              <w:left w:val="single" w:sz="4" w:space="0" w:color="auto"/>
              <w:right w:val="single" w:sz="4" w:space="0" w:color="auto"/>
            </w:tcBorders>
            <w:vAlign w:val="center"/>
          </w:tcPr>
          <w:p w14:paraId="1560CE7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21</w:t>
            </w:r>
          </w:p>
        </w:tc>
        <w:tc>
          <w:tcPr>
            <w:tcW w:w="1498" w:type="dxa"/>
            <w:gridSpan w:val="2"/>
            <w:vMerge w:val="restart"/>
            <w:tcBorders>
              <w:top w:val="single" w:sz="4" w:space="0" w:color="auto"/>
              <w:left w:val="single" w:sz="4" w:space="0" w:color="auto"/>
              <w:right w:val="single" w:sz="4" w:space="0" w:color="auto"/>
            </w:tcBorders>
            <w:vAlign w:val="center"/>
          </w:tcPr>
          <w:p w14:paraId="3DDE4C7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027</w:t>
            </w:r>
          </w:p>
        </w:tc>
        <w:tc>
          <w:tcPr>
            <w:tcW w:w="3114" w:type="dxa"/>
            <w:tcBorders>
              <w:top w:val="single" w:sz="4" w:space="0" w:color="auto"/>
              <w:left w:val="single" w:sz="4" w:space="0" w:color="auto"/>
              <w:bottom w:val="single" w:sz="4" w:space="0" w:color="auto"/>
              <w:right w:val="single" w:sz="4" w:space="0" w:color="auto"/>
            </w:tcBorders>
            <w:vAlign w:val="center"/>
          </w:tcPr>
          <w:p w14:paraId="1427DD1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5859010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698A908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3D6D94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0,06523</w:t>
            </w:r>
          </w:p>
        </w:tc>
        <w:tc>
          <w:tcPr>
            <w:tcW w:w="3679" w:type="dxa"/>
            <w:tcBorders>
              <w:top w:val="single" w:sz="4" w:space="0" w:color="auto"/>
              <w:left w:val="single" w:sz="4" w:space="0" w:color="auto"/>
              <w:bottom w:val="single" w:sz="4" w:space="0" w:color="auto"/>
              <w:right w:val="single" w:sz="4" w:space="0" w:color="auto"/>
            </w:tcBorders>
            <w:vAlign w:val="center"/>
          </w:tcPr>
          <w:p w14:paraId="645AD4B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2,057</w:t>
            </w:r>
          </w:p>
        </w:tc>
      </w:tr>
      <w:tr w:rsidR="009C4FA5" w:rsidRPr="00084CF5" w14:paraId="18E24E76" w14:textId="77777777" w:rsidTr="00BE3D5A">
        <w:trPr>
          <w:trHeight w:val="467"/>
        </w:trPr>
        <w:tc>
          <w:tcPr>
            <w:tcW w:w="1658" w:type="dxa"/>
            <w:vMerge/>
            <w:tcBorders>
              <w:left w:val="single" w:sz="4" w:space="0" w:color="auto"/>
              <w:right w:val="single" w:sz="4" w:space="0" w:color="auto"/>
            </w:tcBorders>
            <w:vAlign w:val="center"/>
          </w:tcPr>
          <w:p w14:paraId="6E1D1A42"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D8548C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D456B8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5B3B22A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06ACA614"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86BFF1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52260D8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5A0A4CA1" w14:textId="77777777" w:rsidTr="00BE3D5A">
        <w:trPr>
          <w:trHeight w:val="444"/>
        </w:trPr>
        <w:tc>
          <w:tcPr>
            <w:tcW w:w="1658" w:type="dxa"/>
            <w:vMerge/>
            <w:tcBorders>
              <w:left w:val="single" w:sz="4" w:space="0" w:color="auto"/>
              <w:right w:val="single" w:sz="4" w:space="0" w:color="auto"/>
            </w:tcBorders>
            <w:vAlign w:val="center"/>
          </w:tcPr>
          <w:p w14:paraId="3CE8CAD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9BAD9B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03E6CF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15E6F76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58AE02AF"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6A9CC5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5B11EEF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01B1A9E5" w14:textId="77777777" w:rsidTr="00BE3D5A">
        <w:trPr>
          <w:trHeight w:val="419"/>
        </w:trPr>
        <w:tc>
          <w:tcPr>
            <w:tcW w:w="1658" w:type="dxa"/>
            <w:vMerge/>
            <w:tcBorders>
              <w:left w:val="single" w:sz="4" w:space="0" w:color="auto"/>
              <w:right w:val="single" w:sz="4" w:space="0" w:color="auto"/>
            </w:tcBorders>
            <w:vAlign w:val="center"/>
          </w:tcPr>
          <w:p w14:paraId="582AABD5"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80EE11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DDD4F7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5E3DB56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00664842"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EEEB2C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564DCCA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0,009</w:t>
            </w:r>
          </w:p>
        </w:tc>
      </w:tr>
      <w:tr w:rsidR="009C4FA5" w:rsidRPr="00084CF5" w14:paraId="64F0A6A2" w14:textId="77777777" w:rsidTr="00BE3D5A">
        <w:trPr>
          <w:trHeight w:val="381"/>
        </w:trPr>
        <w:tc>
          <w:tcPr>
            <w:tcW w:w="1658" w:type="dxa"/>
            <w:vMerge/>
            <w:tcBorders>
              <w:left w:val="single" w:sz="4" w:space="0" w:color="auto"/>
              <w:right w:val="single" w:sz="4" w:space="0" w:color="auto"/>
            </w:tcBorders>
            <w:vAlign w:val="center"/>
          </w:tcPr>
          <w:p w14:paraId="17CF6DA4"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BADEFF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ADAC65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25F7F6F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34CAF34B"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8E4649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0,02045</w:t>
            </w:r>
          </w:p>
        </w:tc>
        <w:tc>
          <w:tcPr>
            <w:tcW w:w="3679" w:type="dxa"/>
            <w:tcBorders>
              <w:top w:val="single" w:sz="4" w:space="0" w:color="auto"/>
              <w:left w:val="single" w:sz="4" w:space="0" w:color="auto"/>
              <w:bottom w:val="single" w:sz="4" w:space="0" w:color="auto"/>
              <w:right w:val="single" w:sz="4" w:space="0" w:color="auto"/>
            </w:tcBorders>
            <w:vAlign w:val="center"/>
          </w:tcPr>
          <w:p w14:paraId="1CF4586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0,645</w:t>
            </w:r>
          </w:p>
        </w:tc>
      </w:tr>
      <w:tr w:rsidR="009C4FA5" w:rsidRPr="00084CF5" w14:paraId="21EC8936" w14:textId="77777777" w:rsidTr="00BE3D5A">
        <w:trPr>
          <w:trHeight w:val="371"/>
        </w:trPr>
        <w:tc>
          <w:tcPr>
            <w:tcW w:w="1658" w:type="dxa"/>
            <w:vMerge/>
            <w:tcBorders>
              <w:left w:val="single" w:sz="4" w:space="0" w:color="auto"/>
              <w:bottom w:val="single" w:sz="4" w:space="0" w:color="auto"/>
              <w:right w:val="single" w:sz="4" w:space="0" w:color="auto"/>
            </w:tcBorders>
            <w:vAlign w:val="center"/>
          </w:tcPr>
          <w:p w14:paraId="7F3583AB"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430929C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193F46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3413259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5D95474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2DD391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0,03203</w:t>
            </w:r>
          </w:p>
        </w:tc>
        <w:tc>
          <w:tcPr>
            <w:tcW w:w="3679" w:type="dxa"/>
            <w:tcBorders>
              <w:top w:val="single" w:sz="4" w:space="0" w:color="auto"/>
              <w:left w:val="single" w:sz="4" w:space="0" w:color="auto"/>
              <w:bottom w:val="single" w:sz="4" w:space="0" w:color="auto"/>
              <w:right w:val="single" w:sz="4" w:space="0" w:color="auto"/>
            </w:tcBorders>
            <w:vAlign w:val="center"/>
          </w:tcPr>
          <w:p w14:paraId="3BE3818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1,010</w:t>
            </w:r>
          </w:p>
        </w:tc>
      </w:tr>
      <w:tr w:rsidR="009C4FA5" w:rsidRPr="00084CF5" w14:paraId="274C9E1D" w14:textId="77777777" w:rsidTr="00BE3D5A">
        <w:trPr>
          <w:trHeight w:val="396"/>
        </w:trPr>
        <w:tc>
          <w:tcPr>
            <w:tcW w:w="1658" w:type="dxa"/>
            <w:vMerge w:val="restart"/>
            <w:tcBorders>
              <w:top w:val="single" w:sz="4" w:space="0" w:color="auto"/>
              <w:left w:val="single" w:sz="4" w:space="0" w:color="auto"/>
              <w:right w:val="single" w:sz="4" w:space="0" w:color="auto"/>
            </w:tcBorders>
            <w:vAlign w:val="center"/>
          </w:tcPr>
          <w:p w14:paraId="0A58917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22</w:t>
            </w:r>
          </w:p>
        </w:tc>
        <w:tc>
          <w:tcPr>
            <w:tcW w:w="1498" w:type="dxa"/>
            <w:gridSpan w:val="2"/>
            <w:vMerge w:val="restart"/>
            <w:tcBorders>
              <w:top w:val="single" w:sz="4" w:space="0" w:color="auto"/>
              <w:left w:val="single" w:sz="4" w:space="0" w:color="auto"/>
              <w:right w:val="single" w:sz="4" w:space="0" w:color="auto"/>
            </w:tcBorders>
            <w:vAlign w:val="center"/>
          </w:tcPr>
          <w:p w14:paraId="02D0781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028</w:t>
            </w:r>
          </w:p>
        </w:tc>
        <w:tc>
          <w:tcPr>
            <w:tcW w:w="3114" w:type="dxa"/>
            <w:tcBorders>
              <w:top w:val="single" w:sz="4" w:space="0" w:color="auto"/>
              <w:left w:val="single" w:sz="4" w:space="0" w:color="auto"/>
              <w:bottom w:val="single" w:sz="4" w:space="0" w:color="auto"/>
              <w:right w:val="single" w:sz="4" w:space="0" w:color="auto"/>
            </w:tcBorders>
            <w:vAlign w:val="center"/>
          </w:tcPr>
          <w:p w14:paraId="129AD9C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59A06FB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7AEAD5E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E1E27D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0,06523</w:t>
            </w:r>
          </w:p>
        </w:tc>
        <w:tc>
          <w:tcPr>
            <w:tcW w:w="3679" w:type="dxa"/>
            <w:tcBorders>
              <w:top w:val="single" w:sz="4" w:space="0" w:color="auto"/>
              <w:left w:val="single" w:sz="4" w:space="0" w:color="auto"/>
              <w:bottom w:val="single" w:sz="4" w:space="0" w:color="auto"/>
              <w:right w:val="single" w:sz="4" w:space="0" w:color="auto"/>
            </w:tcBorders>
            <w:vAlign w:val="center"/>
          </w:tcPr>
          <w:p w14:paraId="05EB19E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2,057</w:t>
            </w:r>
          </w:p>
        </w:tc>
      </w:tr>
      <w:tr w:rsidR="009C4FA5" w:rsidRPr="00084CF5" w14:paraId="663EF86C" w14:textId="77777777" w:rsidTr="00BE3D5A">
        <w:trPr>
          <w:trHeight w:val="417"/>
        </w:trPr>
        <w:tc>
          <w:tcPr>
            <w:tcW w:w="1658" w:type="dxa"/>
            <w:vMerge/>
            <w:tcBorders>
              <w:left w:val="single" w:sz="4" w:space="0" w:color="auto"/>
              <w:right w:val="single" w:sz="4" w:space="0" w:color="auto"/>
            </w:tcBorders>
            <w:vAlign w:val="center"/>
          </w:tcPr>
          <w:p w14:paraId="415A7C0D"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755DD6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41CB59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1C6EC8D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611B5397"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062BB3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16B62F3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240607BD" w14:textId="77777777" w:rsidTr="00BE3D5A">
        <w:trPr>
          <w:trHeight w:val="280"/>
        </w:trPr>
        <w:tc>
          <w:tcPr>
            <w:tcW w:w="1658" w:type="dxa"/>
            <w:vMerge/>
            <w:tcBorders>
              <w:left w:val="single" w:sz="4" w:space="0" w:color="auto"/>
              <w:right w:val="single" w:sz="4" w:space="0" w:color="auto"/>
            </w:tcBorders>
            <w:vAlign w:val="center"/>
          </w:tcPr>
          <w:p w14:paraId="18CD2918"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1AE39B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3E9CE1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1B943EA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2134F8B2"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8357E9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074603A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383BA422" w14:textId="77777777" w:rsidTr="00BE3D5A">
        <w:trPr>
          <w:trHeight w:val="243"/>
        </w:trPr>
        <w:tc>
          <w:tcPr>
            <w:tcW w:w="1658" w:type="dxa"/>
            <w:vMerge/>
            <w:tcBorders>
              <w:left w:val="single" w:sz="4" w:space="0" w:color="auto"/>
              <w:right w:val="single" w:sz="4" w:space="0" w:color="auto"/>
            </w:tcBorders>
            <w:vAlign w:val="center"/>
          </w:tcPr>
          <w:p w14:paraId="1663A5BE"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7DA39D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9E9184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5E55910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13AA3BC0"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4C2E5A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43F20F2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0,009</w:t>
            </w:r>
          </w:p>
        </w:tc>
      </w:tr>
      <w:tr w:rsidR="009C4FA5" w:rsidRPr="00084CF5" w14:paraId="76A1C66A" w14:textId="77777777" w:rsidTr="00BE3D5A">
        <w:trPr>
          <w:trHeight w:val="365"/>
        </w:trPr>
        <w:tc>
          <w:tcPr>
            <w:tcW w:w="1658" w:type="dxa"/>
            <w:vMerge/>
            <w:tcBorders>
              <w:left w:val="single" w:sz="4" w:space="0" w:color="auto"/>
              <w:right w:val="single" w:sz="4" w:space="0" w:color="auto"/>
            </w:tcBorders>
            <w:vAlign w:val="center"/>
          </w:tcPr>
          <w:p w14:paraId="63146DD6"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1C6A18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C2EA7E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04EB50A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528228C7"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6633BC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0,02045</w:t>
            </w:r>
          </w:p>
        </w:tc>
        <w:tc>
          <w:tcPr>
            <w:tcW w:w="3679" w:type="dxa"/>
            <w:tcBorders>
              <w:top w:val="single" w:sz="4" w:space="0" w:color="auto"/>
              <w:left w:val="single" w:sz="4" w:space="0" w:color="auto"/>
              <w:bottom w:val="single" w:sz="4" w:space="0" w:color="auto"/>
              <w:right w:val="single" w:sz="4" w:space="0" w:color="auto"/>
            </w:tcBorders>
            <w:vAlign w:val="center"/>
          </w:tcPr>
          <w:p w14:paraId="07F900D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0,645</w:t>
            </w:r>
          </w:p>
        </w:tc>
      </w:tr>
      <w:tr w:rsidR="009C4FA5" w:rsidRPr="00084CF5" w14:paraId="5FEB39EB" w14:textId="77777777" w:rsidTr="00BE3D5A">
        <w:trPr>
          <w:trHeight w:val="123"/>
        </w:trPr>
        <w:tc>
          <w:tcPr>
            <w:tcW w:w="1658" w:type="dxa"/>
            <w:vMerge/>
            <w:tcBorders>
              <w:left w:val="single" w:sz="4" w:space="0" w:color="auto"/>
              <w:bottom w:val="single" w:sz="4" w:space="0" w:color="auto"/>
              <w:right w:val="single" w:sz="4" w:space="0" w:color="auto"/>
            </w:tcBorders>
            <w:vAlign w:val="center"/>
          </w:tcPr>
          <w:p w14:paraId="3745C4F2"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0AA15C3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B5C98A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5A5A231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4F0178D5"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6855BC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0,03203</w:t>
            </w:r>
          </w:p>
        </w:tc>
        <w:tc>
          <w:tcPr>
            <w:tcW w:w="3679" w:type="dxa"/>
            <w:tcBorders>
              <w:top w:val="single" w:sz="4" w:space="0" w:color="auto"/>
              <w:left w:val="single" w:sz="4" w:space="0" w:color="auto"/>
              <w:bottom w:val="single" w:sz="4" w:space="0" w:color="auto"/>
              <w:right w:val="single" w:sz="4" w:space="0" w:color="auto"/>
            </w:tcBorders>
            <w:vAlign w:val="center"/>
          </w:tcPr>
          <w:p w14:paraId="451F617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1,010</w:t>
            </w:r>
          </w:p>
        </w:tc>
      </w:tr>
      <w:tr w:rsidR="009C4FA5" w:rsidRPr="00084CF5" w14:paraId="194313C4" w14:textId="77777777" w:rsidTr="00BE3D5A">
        <w:trPr>
          <w:trHeight w:val="242"/>
        </w:trPr>
        <w:tc>
          <w:tcPr>
            <w:tcW w:w="1658" w:type="dxa"/>
            <w:vMerge w:val="restart"/>
            <w:tcBorders>
              <w:top w:val="single" w:sz="4" w:space="0" w:color="auto"/>
              <w:left w:val="single" w:sz="4" w:space="0" w:color="auto"/>
              <w:right w:val="single" w:sz="4" w:space="0" w:color="auto"/>
            </w:tcBorders>
            <w:vAlign w:val="center"/>
          </w:tcPr>
          <w:p w14:paraId="5E19D9D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23</w:t>
            </w:r>
          </w:p>
        </w:tc>
        <w:tc>
          <w:tcPr>
            <w:tcW w:w="1498" w:type="dxa"/>
            <w:gridSpan w:val="2"/>
            <w:vMerge w:val="restart"/>
            <w:tcBorders>
              <w:top w:val="single" w:sz="4" w:space="0" w:color="auto"/>
              <w:left w:val="single" w:sz="4" w:space="0" w:color="auto"/>
              <w:right w:val="single" w:sz="4" w:space="0" w:color="auto"/>
            </w:tcBorders>
            <w:vAlign w:val="center"/>
          </w:tcPr>
          <w:p w14:paraId="20C6F56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029</w:t>
            </w:r>
          </w:p>
        </w:tc>
        <w:tc>
          <w:tcPr>
            <w:tcW w:w="3114" w:type="dxa"/>
            <w:tcBorders>
              <w:top w:val="single" w:sz="4" w:space="0" w:color="auto"/>
              <w:left w:val="single" w:sz="4" w:space="0" w:color="auto"/>
              <w:bottom w:val="single" w:sz="4" w:space="0" w:color="auto"/>
              <w:right w:val="single" w:sz="4" w:space="0" w:color="auto"/>
            </w:tcBorders>
            <w:vAlign w:val="center"/>
          </w:tcPr>
          <w:p w14:paraId="0BC16AA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16245FC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0C7B457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024967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0,05749</w:t>
            </w:r>
          </w:p>
        </w:tc>
        <w:tc>
          <w:tcPr>
            <w:tcW w:w="3679" w:type="dxa"/>
            <w:tcBorders>
              <w:top w:val="single" w:sz="4" w:space="0" w:color="auto"/>
              <w:left w:val="single" w:sz="4" w:space="0" w:color="auto"/>
              <w:bottom w:val="single" w:sz="4" w:space="0" w:color="auto"/>
              <w:right w:val="single" w:sz="4" w:space="0" w:color="auto"/>
            </w:tcBorders>
            <w:vAlign w:val="center"/>
          </w:tcPr>
          <w:p w14:paraId="46ADEBF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1,813</w:t>
            </w:r>
          </w:p>
        </w:tc>
      </w:tr>
      <w:tr w:rsidR="009C4FA5" w:rsidRPr="00084CF5" w14:paraId="42C2179C" w14:textId="77777777" w:rsidTr="00BE3D5A">
        <w:trPr>
          <w:trHeight w:val="217"/>
        </w:trPr>
        <w:tc>
          <w:tcPr>
            <w:tcW w:w="1658" w:type="dxa"/>
            <w:vMerge/>
            <w:tcBorders>
              <w:left w:val="single" w:sz="4" w:space="0" w:color="auto"/>
              <w:right w:val="single" w:sz="4" w:space="0" w:color="auto"/>
            </w:tcBorders>
            <w:vAlign w:val="center"/>
          </w:tcPr>
          <w:p w14:paraId="3D5A0B4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26FDB7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84440C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4D76ABA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5CA3DB77"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5274E1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1FEC2E8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47433D89" w14:textId="77777777" w:rsidTr="00BE3D5A">
        <w:trPr>
          <w:trHeight w:val="180"/>
        </w:trPr>
        <w:tc>
          <w:tcPr>
            <w:tcW w:w="1658" w:type="dxa"/>
            <w:vMerge/>
            <w:tcBorders>
              <w:left w:val="single" w:sz="4" w:space="0" w:color="auto"/>
              <w:right w:val="single" w:sz="4" w:space="0" w:color="auto"/>
            </w:tcBorders>
            <w:vAlign w:val="center"/>
          </w:tcPr>
          <w:p w14:paraId="2B108D58"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50B425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BFD91A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19C9590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5C6A606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802167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0325413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3B024EB1" w14:textId="77777777" w:rsidTr="00BE3D5A">
        <w:trPr>
          <w:trHeight w:val="311"/>
        </w:trPr>
        <w:tc>
          <w:tcPr>
            <w:tcW w:w="1658" w:type="dxa"/>
            <w:vMerge/>
            <w:tcBorders>
              <w:left w:val="single" w:sz="4" w:space="0" w:color="auto"/>
              <w:right w:val="single" w:sz="4" w:space="0" w:color="auto"/>
            </w:tcBorders>
            <w:vAlign w:val="center"/>
          </w:tcPr>
          <w:p w14:paraId="799C7BD9"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34824D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1B9893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45D1152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0124C59E"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ABDEB6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0,00025</w:t>
            </w:r>
          </w:p>
        </w:tc>
        <w:tc>
          <w:tcPr>
            <w:tcW w:w="3679" w:type="dxa"/>
            <w:tcBorders>
              <w:top w:val="single" w:sz="4" w:space="0" w:color="auto"/>
              <w:left w:val="single" w:sz="4" w:space="0" w:color="auto"/>
              <w:bottom w:val="single" w:sz="4" w:space="0" w:color="auto"/>
              <w:right w:val="single" w:sz="4" w:space="0" w:color="auto"/>
            </w:tcBorders>
            <w:vAlign w:val="center"/>
          </w:tcPr>
          <w:p w14:paraId="62FDBB2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w:t>
            </w:r>
          </w:p>
        </w:tc>
      </w:tr>
      <w:tr w:rsidR="009C4FA5" w:rsidRPr="00084CF5" w14:paraId="3E11C654" w14:textId="77777777" w:rsidTr="00BE3D5A">
        <w:trPr>
          <w:trHeight w:val="405"/>
        </w:trPr>
        <w:tc>
          <w:tcPr>
            <w:tcW w:w="1658" w:type="dxa"/>
            <w:vMerge/>
            <w:tcBorders>
              <w:left w:val="single" w:sz="4" w:space="0" w:color="auto"/>
              <w:right w:val="single" w:sz="4" w:space="0" w:color="auto"/>
            </w:tcBorders>
            <w:vAlign w:val="center"/>
          </w:tcPr>
          <w:p w14:paraId="6291AF9F"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A0B400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CA326A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4A0EA8A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2F694D10"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5BE275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0,01801</w:t>
            </w:r>
          </w:p>
        </w:tc>
        <w:tc>
          <w:tcPr>
            <w:tcW w:w="3679" w:type="dxa"/>
            <w:tcBorders>
              <w:top w:val="single" w:sz="4" w:space="0" w:color="auto"/>
              <w:left w:val="single" w:sz="4" w:space="0" w:color="auto"/>
              <w:bottom w:val="single" w:sz="4" w:space="0" w:color="auto"/>
              <w:right w:val="single" w:sz="4" w:space="0" w:color="auto"/>
            </w:tcBorders>
            <w:vAlign w:val="center"/>
          </w:tcPr>
          <w:p w14:paraId="1AF82E3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0,568</w:t>
            </w:r>
          </w:p>
        </w:tc>
      </w:tr>
      <w:tr w:rsidR="009C4FA5" w:rsidRPr="00084CF5" w14:paraId="749EA1B5" w14:textId="77777777" w:rsidTr="00BE3D5A">
        <w:trPr>
          <w:trHeight w:val="426"/>
        </w:trPr>
        <w:tc>
          <w:tcPr>
            <w:tcW w:w="1658" w:type="dxa"/>
            <w:vMerge/>
            <w:tcBorders>
              <w:left w:val="single" w:sz="4" w:space="0" w:color="auto"/>
              <w:bottom w:val="single" w:sz="4" w:space="0" w:color="auto"/>
              <w:right w:val="single" w:sz="4" w:space="0" w:color="auto"/>
            </w:tcBorders>
            <w:vAlign w:val="center"/>
          </w:tcPr>
          <w:p w14:paraId="4AF24FE5"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4CEFD3B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798FC6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3318B43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55C795C6"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4C9B24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0,02822</w:t>
            </w:r>
          </w:p>
        </w:tc>
        <w:tc>
          <w:tcPr>
            <w:tcW w:w="3679" w:type="dxa"/>
            <w:tcBorders>
              <w:top w:val="single" w:sz="4" w:space="0" w:color="auto"/>
              <w:left w:val="single" w:sz="4" w:space="0" w:color="auto"/>
              <w:bottom w:val="single" w:sz="4" w:space="0" w:color="auto"/>
              <w:right w:val="single" w:sz="4" w:space="0" w:color="auto"/>
            </w:tcBorders>
            <w:vAlign w:val="center"/>
          </w:tcPr>
          <w:p w14:paraId="28CA515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0,890</w:t>
            </w:r>
          </w:p>
        </w:tc>
      </w:tr>
      <w:tr w:rsidR="009C4FA5" w:rsidRPr="00084CF5" w14:paraId="7FAD9BC3" w14:textId="77777777" w:rsidTr="00BE3D5A">
        <w:trPr>
          <w:trHeight w:val="404"/>
        </w:trPr>
        <w:tc>
          <w:tcPr>
            <w:tcW w:w="1658" w:type="dxa"/>
            <w:vMerge w:val="restart"/>
            <w:tcBorders>
              <w:top w:val="single" w:sz="4" w:space="0" w:color="auto"/>
              <w:left w:val="single" w:sz="4" w:space="0" w:color="auto"/>
              <w:right w:val="single" w:sz="4" w:space="0" w:color="auto"/>
            </w:tcBorders>
            <w:vAlign w:val="center"/>
          </w:tcPr>
          <w:p w14:paraId="04AEA4A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24</w:t>
            </w:r>
          </w:p>
        </w:tc>
        <w:tc>
          <w:tcPr>
            <w:tcW w:w="1498" w:type="dxa"/>
            <w:gridSpan w:val="2"/>
            <w:vMerge w:val="restart"/>
            <w:tcBorders>
              <w:top w:val="single" w:sz="4" w:space="0" w:color="auto"/>
              <w:left w:val="single" w:sz="4" w:space="0" w:color="auto"/>
              <w:right w:val="single" w:sz="4" w:space="0" w:color="auto"/>
            </w:tcBorders>
            <w:vAlign w:val="center"/>
          </w:tcPr>
          <w:p w14:paraId="3AF0478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030</w:t>
            </w:r>
          </w:p>
        </w:tc>
        <w:tc>
          <w:tcPr>
            <w:tcW w:w="3114" w:type="dxa"/>
            <w:tcBorders>
              <w:top w:val="single" w:sz="4" w:space="0" w:color="auto"/>
              <w:left w:val="single" w:sz="4" w:space="0" w:color="auto"/>
              <w:bottom w:val="single" w:sz="4" w:space="0" w:color="auto"/>
              <w:right w:val="single" w:sz="4" w:space="0" w:color="auto"/>
            </w:tcBorders>
            <w:vAlign w:val="center"/>
          </w:tcPr>
          <w:p w14:paraId="2EF404B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6265CD0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76784D2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033C9E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0,05749</w:t>
            </w:r>
          </w:p>
        </w:tc>
        <w:tc>
          <w:tcPr>
            <w:tcW w:w="3679" w:type="dxa"/>
            <w:tcBorders>
              <w:top w:val="single" w:sz="4" w:space="0" w:color="auto"/>
              <w:left w:val="single" w:sz="4" w:space="0" w:color="auto"/>
              <w:bottom w:val="single" w:sz="4" w:space="0" w:color="auto"/>
              <w:right w:val="single" w:sz="4" w:space="0" w:color="auto"/>
            </w:tcBorders>
            <w:vAlign w:val="center"/>
          </w:tcPr>
          <w:p w14:paraId="5DD641F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1,813</w:t>
            </w:r>
          </w:p>
        </w:tc>
      </w:tr>
      <w:tr w:rsidR="009C4FA5" w:rsidRPr="00084CF5" w14:paraId="53EA2412" w14:textId="77777777" w:rsidTr="00BE3D5A">
        <w:trPr>
          <w:trHeight w:val="423"/>
        </w:trPr>
        <w:tc>
          <w:tcPr>
            <w:tcW w:w="1658" w:type="dxa"/>
            <w:vMerge/>
            <w:tcBorders>
              <w:left w:val="single" w:sz="4" w:space="0" w:color="auto"/>
              <w:right w:val="single" w:sz="4" w:space="0" w:color="auto"/>
            </w:tcBorders>
            <w:vAlign w:val="center"/>
          </w:tcPr>
          <w:p w14:paraId="423D79CE"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B76B85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489C52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545D5F2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1D1944C6"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D702A5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0314E6E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7509CBCA" w14:textId="77777777" w:rsidTr="00BE3D5A">
        <w:trPr>
          <w:trHeight w:val="415"/>
        </w:trPr>
        <w:tc>
          <w:tcPr>
            <w:tcW w:w="1658" w:type="dxa"/>
            <w:vMerge/>
            <w:tcBorders>
              <w:left w:val="single" w:sz="4" w:space="0" w:color="auto"/>
              <w:right w:val="single" w:sz="4" w:space="0" w:color="auto"/>
            </w:tcBorders>
            <w:vAlign w:val="center"/>
          </w:tcPr>
          <w:p w14:paraId="5876BAAE"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DE4848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2BCBDF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3DD0191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735FBDA7"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AFBAD4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6432343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6A46AF3D" w14:textId="77777777" w:rsidTr="00BE3D5A">
        <w:trPr>
          <w:trHeight w:val="421"/>
        </w:trPr>
        <w:tc>
          <w:tcPr>
            <w:tcW w:w="1658" w:type="dxa"/>
            <w:vMerge/>
            <w:tcBorders>
              <w:left w:val="single" w:sz="4" w:space="0" w:color="auto"/>
              <w:right w:val="single" w:sz="4" w:space="0" w:color="auto"/>
            </w:tcBorders>
            <w:vAlign w:val="center"/>
          </w:tcPr>
          <w:p w14:paraId="13DBEBDD"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6F42AE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01F449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1A97898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42831798"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A2CF41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0,00025</w:t>
            </w:r>
          </w:p>
        </w:tc>
        <w:tc>
          <w:tcPr>
            <w:tcW w:w="3679" w:type="dxa"/>
            <w:tcBorders>
              <w:top w:val="single" w:sz="4" w:space="0" w:color="auto"/>
              <w:left w:val="single" w:sz="4" w:space="0" w:color="auto"/>
              <w:bottom w:val="single" w:sz="4" w:space="0" w:color="auto"/>
              <w:right w:val="single" w:sz="4" w:space="0" w:color="auto"/>
            </w:tcBorders>
            <w:vAlign w:val="center"/>
          </w:tcPr>
          <w:p w14:paraId="699DEAD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w:t>
            </w:r>
          </w:p>
        </w:tc>
      </w:tr>
      <w:tr w:rsidR="009C4FA5" w:rsidRPr="00084CF5" w14:paraId="12FE0F57" w14:textId="77777777" w:rsidTr="00BE3D5A">
        <w:trPr>
          <w:trHeight w:val="414"/>
        </w:trPr>
        <w:tc>
          <w:tcPr>
            <w:tcW w:w="1658" w:type="dxa"/>
            <w:vMerge/>
            <w:tcBorders>
              <w:left w:val="single" w:sz="4" w:space="0" w:color="auto"/>
              <w:right w:val="single" w:sz="4" w:space="0" w:color="auto"/>
            </w:tcBorders>
            <w:vAlign w:val="center"/>
          </w:tcPr>
          <w:p w14:paraId="34BDAA67"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B3EF2D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8F69EC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5837455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5B6BE1C9"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4C1CB4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0,01801</w:t>
            </w:r>
          </w:p>
        </w:tc>
        <w:tc>
          <w:tcPr>
            <w:tcW w:w="3679" w:type="dxa"/>
            <w:tcBorders>
              <w:top w:val="single" w:sz="4" w:space="0" w:color="auto"/>
              <w:left w:val="single" w:sz="4" w:space="0" w:color="auto"/>
              <w:bottom w:val="single" w:sz="4" w:space="0" w:color="auto"/>
              <w:right w:val="single" w:sz="4" w:space="0" w:color="auto"/>
            </w:tcBorders>
            <w:vAlign w:val="center"/>
          </w:tcPr>
          <w:p w14:paraId="29A0A59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0,568</w:t>
            </w:r>
          </w:p>
        </w:tc>
      </w:tr>
      <w:tr w:rsidR="009C4FA5" w:rsidRPr="00084CF5" w14:paraId="0D007609" w14:textId="77777777" w:rsidTr="00BE3D5A">
        <w:trPr>
          <w:trHeight w:val="419"/>
        </w:trPr>
        <w:tc>
          <w:tcPr>
            <w:tcW w:w="1658" w:type="dxa"/>
            <w:vMerge/>
            <w:tcBorders>
              <w:left w:val="single" w:sz="4" w:space="0" w:color="auto"/>
              <w:bottom w:val="single" w:sz="4" w:space="0" w:color="auto"/>
              <w:right w:val="single" w:sz="4" w:space="0" w:color="auto"/>
            </w:tcBorders>
            <w:vAlign w:val="center"/>
          </w:tcPr>
          <w:p w14:paraId="379F42E4"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73D5E6D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005A0E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22FB36E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1A762C8A"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2975DD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0,02822</w:t>
            </w:r>
          </w:p>
        </w:tc>
        <w:tc>
          <w:tcPr>
            <w:tcW w:w="3679" w:type="dxa"/>
            <w:tcBorders>
              <w:top w:val="single" w:sz="4" w:space="0" w:color="auto"/>
              <w:left w:val="single" w:sz="4" w:space="0" w:color="auto"/>
              <w:bottom w:val="single" w:sz="4" w:space="0" w:color="auto"/>
              <w:right w:val="single" w:sz="4" w:space="0" w:color="auto"/>
            </w:tcBorders>
            <w:vAlign w:val="center"/>
          </w:tcPr>
          <w:p w14:paraId="43F79AF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0,890</w:t>
            </w:r>
          </w:p>
        </w:tc>
      </w:tr>
      <w:tr w:rsidR="009C4FA5" w:rsidRPr="00084CF5" w14:paraId="68CDCED6" w14:textId="77777777" w:rsidTr="00BE3D5A">
        <w:trPr>
          <w:trHeight w:val="411"/>
        </w:trPr>
        <w:tc>
          <w:tcPr>
            <w:tcW w:w="1658" w:type="dxa"/>
            <w:vMerge w:val="restart"/>
            <w:tcBorders>
              <w:top w:val="single" w:sz="4" w:space="0" w:color="auto"/>
              <w:left w:val="single" w:sz="4" w:space="0" w:color="auto"/>
              <w:right w:val="single" w:sz="4" w:space="0" w:color="auto"/>
            </w:tcBorders>
            <w:vAlign w:val="center"/>
          </w:tcPr>
          <w:p w14:paraId="65BCE04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25</w:t>
            </w:r>
          </w:p>
        </w:tc>
        <w:tc>
          <w:tcPr>
            <w:tcW w:w="1498" w:type="dxa"/>
            <w:gridSpan w:val="2"/>
            <w:vMerge w:val="restart"/>
            <w:tcBorders>
              <w:top w:val="single" w:sz="4" w:space="0" w:color="auto"/>
              <w:left w:val="single" w:sz="4" w:space="0" w:color="auto"/>
              <w:right w:val="single" w:sz="4" w:space="0" w:color="auto"/>
            </w:tcBorders>
            <w:vAlign w:val="center"/>
          </w:tcPr>
          <w:p w14:paraId="19F4052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031</w:t>
            </w:r>
          </w:p>
        </w:tc>
        <w:tc>
          <w:tcPr>
            <w:tcW w:w="3114" w:type="dxa"/>
            <w:tcBorders>
              <w:top w:val="single" w:sz="4" w:space="0" w:color="auto"/>
              <w:left w:val="single" w:sz="4" w:space="0" w:color="auto"/>
              <w:bottom w:val="single" w:sz="4" w:space="0" w:color="auto"/>
              <w:right w:val="single" w:sz="4" w:space="0" w:color="auto"/>
            </w:tcBorders>
            <w:vAlign w:val="center"/>
          </w:tcPr>
          <w:p w14:paraId="4176F72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0BF42CF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316D05F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E8AF4E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0,05749</w:t>
            </w:r>
          </w:p>
        </w:tc>
        <w:tc>
          <w:tcPr>
            <w:tcW w:w="3679" w:type="dxa"/>
            <w:tcBorders>
              <w:top w:val="single" w:sz="4" w:space="0" w:color="auto"/>
              <w:left w:val="single" w:sz="4" w:space="0" w:color="auto"/>
              <w:bottom w:val="single" w:sz="4" w:space="0" w:color="auto"/>
              <w:right w:val="single" w:sz="4" w:space="0" w:color="auto"/>
            </w:tcBorders>
            <w:vAlign w:val="center"/>
          </w:tcPr>
          <w:p w14:paraId="73E30F4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1,813</w:t>
            </w:r>
          </w:p>
        </w:tc>
      </w:tr>
      <w:tr w:rsidR="009C4FA5" w:rsidRPr="00084CF5" w14:paraId="63875D61" w14:textId="77777777" w:rsidTr="00BE3D5A">
        <w:trPr>
          <w:trHeight w:val="418"/>
        </w:trPr>
        <w:tc>
          <w:tcPr>
            <w:tcW w:w="1658" w:type="dxa"/>
            <w:vMerge/>
            <w:tcBorders>
              <w:left w:val="single" w:sz="4" w:space="0" w:color="auto"/>
              <w:right w:val="single" w:sz="4" w:space="0" w:color="auto"/>
            </w:tcBorders>
            <w:vAlign w:val="center"/>
          </w:tcPr>
          <w:p w14:paraId="3A84E2D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6FF896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446335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742B858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44AED42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20EA27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067C244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20D8D447" w14:textId="77777777" w:rsidTr="00BE3D5A">
        <w:trPr>
          <w:trHeight w:val="410"/>
        </w:trPr>
        <w:tc>
          <w:tcPr>
            <w:tcW w:w="1658" w:type="dxa"/>
            <w:vMerge/>
            <w:tcBorders>
              <w:left w:val="single" w:sz="4" w:space="0" w:color="auto"/>
              <w:right w:val="single" w:sz="4" w:space="0" w:color="auto"/>
            </w:tcBorders>
            <w:vAlign w:val="center"/>
          </w:tcPr>
          <w:p w14:paraId="5B163090"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D51E92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A6ADCD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00A6928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114EF80B"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D8E72A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7CD20A0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7B56B670" w14:textId="77777777" w:rsidTr="00BE3D5A">
        <w:tc>
          <w:tcPr>
            <w:tcW w:w="1658" w:type="dxa"/>
            <w:vMerge/>
            <w:tcBorders>
              <w:left w:val="single" w:sz="4" w:space="0" w:color="auto"/>
              <w:right w:val="single" w:sz="4" w:space="0" w:color="auto"/>
            </w:tcBorders>
            <w:vAlign w:val="center"/>
          </w:tcPr>
          <w:p w14:paraId="39547C8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93A7E5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40CCE8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0A5B060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6103FCBC"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103943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0,00025</w:t>
            </w:r>
          </w:p>
        </w:tc>
        <w:tc>
          <w:tcPr>
            <w:tcW w:w="3679" w:type="dxa"/>
            <w:tcBorders>
              <w:top w:val="single" w:sz="4" w:space="0" w:color="auto"/>
              <w:left w:val="single" w:sz="4" w:space="0" w:color="auto"/>
              <w:bottom w:val="single" w:sz="4" w:space="0" w:color="auto"/>
              <w:right w:val="single" w:sz="4" w:space="0" w:color="auto"/>
            </w:tcBorders>
            <w:vAlign w:val="center"/>
          </w:tcPr>
          <w:p w14:paraId="315A96C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w:t>
            </w:r>
          </w:p>
        </w:tc>
      </w:tr>
      <w:tr w:rsidR="009C4FA5" w:rsidRPr="00084CF5" w14:paraId="551A7C45" w14:textId="77777777" w:rsidTr="00BE3D5A">
        <w:tc>
          <w:tcPr>
            <w:tcW w:w="1658" w:type="dxa"/>
            <w:vMerge/>
            <w:tcBorders>
              <w:left w:val="single" w:sz="4" w:space="0" w:color="auto"/>
              <w:right w:val="single" w:sz="4" w:space="0" w:color="auto"/>
            </w:tcBorders>
            <w:vAlign w:val="center"/>
          </w:tcPr>
          <w:p w14:paraId="48A1F3B4"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80F148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593A4E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4C2B448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32F00758"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D5685D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0,01801</w:t>
            </w:r>
          </w:p>
        </w:tc>
        <w:tc>
          <w:tcPr>
            <w:tcW w:w="3679" w:type="dxa"/>
            <w:tcBorders>
              <w:top w:val="single" w:sz="4" w:space="0" w:color="auto"/>
              <w:left w:val="single" w:sz="4" w:space="0" w:color="auto"/>
              <w:bottom w:val="single" w:sz="4" w:space="0" w:color="auto"/>
              <w:right w:val="single" w:sz="4" w:space="0" w:color="auto"/>
            </w:tcBorders>
            <w:vAlign w:val="center"/>
          </w:tcPr>
          <w:p w14:paraId="3B58B4B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0,568</w:t>
            </w:r>
          </w:p>
        </w:tc>
      </w:tr>
      <w:tr w:rsidR="009C4FA5" w:rsidRPr="00084CF5" w14:paraId="30978A6B" w14:textId="77777777" w:rsidTr="00BE3D5A">
        <w:tc>
          <w:tcPr>
            <w:tcW w:w="1658" w:type="dxa"/>
            <w:vMerge/>
            <w:tcBorders>
              <w:left w:val="single" w:sz="4" w:space="0" w:color="auto"/>
              <w:bottom w:val="single" w:sz="4" w:space="0" w:color="auto"/>
              <w:right w:val="single" w:sz="4" w:space="0" w:color="auto"/>
            </w:tcBorders>
            <w:vAlign w:val="center"/>
          </w:tcPr>
          <w:p w14:paraId="741E3316"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459AD2E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F99776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1D87817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727D94A7"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6BCCB3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0,02822</w:t>
            </w:r>
          </w:p>
        </w:tc>
        <w:tc>
          <w:tcPr>
            <w:tcW w:w="3679" w:type="dxa"/>
            <w:tcBorders>
              <w:top w:val="single" w:sz="4" w:space="0" w:color="auto"/>
              <w:left w:val="single" w:sz="4" w:space="0" w:color="auto"/>
              <w:bottom w:val="single" w:sz="4" w:space="0" w:color="auto"/>
              <w:right w:val="single" w:sz="4" w:space="0" w:color="auto"/>
            </w:tcBorders>
            <w:vAlign w:val="center"/>
          </w:tcPr>
          <w:p w14:paraId="23CDFE0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0,890</w:t>
            </w:r>
          </w:p>
        </w:tc>
      </w:tr>
      <w:tr w:rsidR="009C4FA5" w:rsidRPr="00084CF5" w14:paraId="460CEA55" w14:textId="77777777" w:rsidTr="00BE3D5A">
        <w:tc>
          <w:tcPr>
            <w:tcW w:w="1658" w:type="dxa"/>
            <w:vMerge w:val="restart"/>
            <w:tcBorders>
              <w:top w:val="single" w:sz="4" w:space="0" w:color="auto"/>
              <w:left w:val="single" w:sz="4" w:space="0" w:color="auto"/>
              <w:right w:val="single" w:sz="4" w:space="0" w:color="auto"/>
            </w:tcBorders>
            <w:vAlign w:val="center"/>
          </w:tcPr>
          <w:p w14:paraId="40A5FAF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26</w:t>
            </w:r>
          </w:p>
        </w:tc>
        <w:tc>
          <w:tcPr>
            <w:tcW w:w="1498" w:type="dxa"/>
            <w:gridSpan w:val="2"/>
            <w:vMerge w:val="restart"/>
            <w:tcBorders>
              <w:top w:val="single" w:sz="4" w:space="0" w:color="auto"/>
              <w:left w:val="single" w:sz="4" w:space="0" w:color="auto"/>
              <w:right w:val="single" w:sz="4" w:space="0" w:color="auto"/>
            </w:tcBorders>
            <w:vAlign w:val="center"/>
          </w:tcPr>
          <w:p w14:paraId="3A99DC9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032</w:t>
            </w:r>
          </w:p>
        </w:tc>
        <w:tc>
          <w:tcPr>
            <w:tcW w:w="3114" w:type="dxa"/>
            <w:tcBorders>
              <w:top w:val="single" w:sz="4" w:space="0" w:color="auto"/>
              <w:left w:val="single" w:sz="4" w:space="0" w:color="auto"/>
              <w:bottom w:val="single" w:sz="4" w:space="0" w:color="auto"/>
              <w:right w:val="single" w:sz="4" w:space="0" w:color="auto"/>
            </w:tcBorders>
            <w:vAlign w:val="center"/>
          </w:tcPr>
          <w:p w14:paraId="3BB0D7F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0A5AC8C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57D6035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849FFA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0,05749</w:t>
            </w:r>
          </w:p>
        </w:tc>
        <w:tc>
          <w:tcPr>
            <w:tcW w:w="3679" w:type="dxa"/>
            <w:tcBorders>
              <w:top w:val="single" w:sz="4" w:space="0" w:color="auto"/>
              <w:left w:val="single" w:sz="4" w:space="0" w:color="auto"/>
              <w:bottom w:val="single" w:sz="4" w:space="0" w:color="auto"/>
              <w:right w:val="single" w:sz="4" w:space="0" w:color="auto"/>
            </w:tcBorders>
            <w:vAlign w:val="center"/>
          </w:tcPr>
          <w:p w14:paraId="59E1C9F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1,813</w:t>
            </w:r>
          </w:p>
        </w:tc>
      </w:tr>
      <w:tr w:rsidR="009C4FA5" w:rsidRPr="00084CF5" w14:paraId="51589456" w14:textId="77777777" w:rsidTr="00BE3D5A">
        <w:tc>
          <w:tcPr>
            <w:tcW w:w="1658" w:type="dxa"/>
            <w:vMerge/>
            <w:tcBorders>
              <w:left w:val="single" w:sz="4" w:space="0" w:color="auto"/>
              <w:right w:val="single" w:sz="4" w:space="0" w:color="auto"/>
            </w:tcBorders>
            <w:vAlign w:val="center"/>
          </w:tcPr>
          <w:p w14:paraId="7886992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EAEDBB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530C8A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6B8FD86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086E1149"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199C89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03B1A6C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0BB8D0AE" w14:textId="77777777" w:rsidTr="00BE3D5A">
        <w:tc>
          <w:tcPr>
            <w:tcW w:w="1658" w:type="dxa"/>
            <w:vMerge/>
            <w:tcBorders>
              <w:left w:val="single" w:sz="4" w:space="0" w:color="auto"/>
              <w:right w:val="single" w:sz="4" w:space="0" w:color="auto"/>
            </w:tcBorders>
            <w:vAlign w:val="center"/>
          </w:tcPr>
          <w:p w14:paraId="4E3F7D5E"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4B95CB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6276D1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3191E30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44C04AAE"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FFDD0B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673C348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0068344F" w14:textId="77777777" w:rsidTr="00BE3D5A">
        <w:tc>
          <w:tcPr>
            <w:tcW w:w="1658" w:type="dxa"/>
            <w:vMerge/>
            <w:tcBorders>
              <w:left w:val="single" w:sz="4" w:space="0" w:color="auto"/>
              <w:right w:val="single" w:sz="4" w:space="0" w:color="auto"/>
            </w:tcBorders>
            <w:vAlign w:val="center"/>
          </w:tcPr>
          <w:p w14:paraId="4C2A5351"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ECB156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001EFF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056053E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5B8008C7"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9DDB32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0,00025</w:t>
            </w:r>
          </w:p>
        </w:tc>
        <w:tc>
          <w:tcPr>
            <w:tcW w:w="3679" w:type="dxa"/>
            <w:tcBorders>
              <w:top w:val="single" w:sz="4" w:space="0" w:color="auto"/>
              <w:left w:val="single" w:sz="4" w:space="0" w:color="auto"/>
              <w:bottom w:val="single" w:sz="4" w:space="0" w:color="auto"/>
              <w:right w:val="single" w:sz="4" w:space="0" w:color="auto"/>
            </w:tcBorders>
            <w:vAlign w:val="center"/>
          </w:tcPr>
          <w:p w14:paraId="292EB87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w:t>
            </w:r>
          </w:p>
        </w:tc>
      </w:tr>
      <w:tr w:rsidR="009C4FA5" w:rsidRPr="00084CF5" w14:paraId="000D715E" w14:textId="77777777" w:rsidTr="00BE3D5A">
        <w:tc>
          <w:tcPr>
            <w:tcW w:w="1658" w:type="dxa"/>
            <w:vMerge/>
            <w:tcBorders>
              <w:left w:val="single" w:sz="4" w:space="0" w:color="auto"/>
              <w:right w:val="single" w:sz="4" w:space="0" w:color="auto"/>
            </w:tcBorders>
            <w:vAlign w:val="center"/>
          </w:tcPr>
          <w:p w14:paraId="38AB6436"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230373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EC3522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1632C6A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34FCE35E"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4AB650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0,01801</w:t>
            </w:r>
          </w:p>
        </w:tc>
        <w:tc>
          <w:tcPr>
            <w:tcW w:w="3679" w:type="dxa"/>
            <w:tcBorders>
              <w:top w:val="single" w:sz="4" w:space="0" w:color="auto"/>
              <w:left w:val="single" w:sz="4" w:space="0" w:color="auto"/>
              <w:bottom w:val="single" w:sz="4" w:space="0" w:color="auto"/>
              <w:right w:val="single" w:sz="4" w:space="0" w:color="auto"/>
            </w:tcBorders>
            <w:vAlign w:val="center"/>
          </w:tcPr>
          <w:p w14:paraId="1E500CF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0,568</w:t>
            </w:r>
          </w:p>
        </w:tc>
      </w:tr>
      <w:tr w:rsidR="009C4FA5" w:rsidRPr="00084CF5" w14:paraId="5867366B" w14:textId="77777777" w:rsidTr="00BE3D5A">
        <w:trPr>
          <w:trHeight w:val="214"/>
        </w:trPr>
        <w:tc>
          <w:tcPr>
            <w:tcW w:w="1658" w:type="dxa"/>
            <w:vMerge/>
            <w:tcBorders>
              <w:left w:val="single" w:sz="4" w:space="0" w:color="auto"/>
              <w:bottom w:val="single" w:sz="4" w:space="0" w:color="auto"/>
              <w:right w:val="single" w:sz="4" w:space="0" w:color="auto"/>
            </w:tcBorders>
            <w:vAlign w:val="center"/>
          </w:tcPr>
          <w:p w14:paraId="1EC2C146"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307D4EA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23F5B4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639E4B6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4ABF6B42"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C82AFB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0,02822</w:t>
            </w:r>
          </w:p>
        </w:tc>
        <w:tc>
          <w:tcPr>
            <w:tcW w:w="3679" w:type="dxa"/>
            <w:tcBorders>
              <w:top w:val="single" w:sz="4" w:space="0" w:color="auto"/>
              <w:left w:val="single" w:sz="4" w:space="0" w:color="auto"/>
              <w:bottom w:val="single" w:sz="4" w:space="0" w:color="auto"/>
              <w:right w:val="single" w:sz="4" w:space="0" w:color="auto"/>
            </w:tcBorders>
            <w:vAlign w:val="center"/>
          </w:tcPr>
          <w:p w14:paraId="2C9B2F0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0,890</w:t>
            </w:r>
          </w:p>
        </w:tc>
      </w:tr>
      <w:tr w:rsidR="009C4FA5" w:rsidRPr="00084CF5" w14:paraId="32B39D42" w14:textId="77777777" w:rsidTr="00BE3D5A">
        <w:trPr>
          <w:trHeight w:val="396"/>
        </w:trPr>
        <w:tc>
          <w:tcPr>
            <w:tcW w:w="1658" w:type="dxa"/>
            <w:vMerge w:val="restart"/>
            <w:tcBorders>
              <w:top w:val="single" w:sz="4" w:space="0" w:color="auto"/>
              <w:left w:val="single" w:sz="4" w:space="0" w:color="auto"/>
              <w:right w:val="single" w:sz="4" w:space="0" w:color="auto"/>
            </w:tcBorders>
            <w:vAlign w:val="center"/>
          </w:tcPr>
          <w:p w14:paraId="0A9F86C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27</w:t>
            </w:r>
          </w:p>
        </w:tc>
        <w:tc>
          <w:tcPr>
            <w:tcW w:w="1498" w:type="dxa"/>
            <w:gridSpan w:val="2"/>
            <w:vMerge w:val="restart"/>
            <w:tcBorders>
              <w:top w:val="single" w:sz="4" w:space="0" w:color="auto"/>
              <w:left w:val="single" w:sz="4" w:space="0" w:color="auto"/>
              <w:right w:val="single" w:sz="4" w:space="0" w:color="auto"/>
            </w:tcBorders>
            <w:vAlign w:val="center"/>
          </w:tcPr>
          <w:p w14:paraId="25026D5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033</w:t>
            </w:r>
          </w:p>
        </w:tc>
        <w:tc>
          <w:tcPr>
            <w:tcW w:w="3114" w:type="dxa"/>
            <w:tcBorders>
              <w:top w:val="single" w:sz="4" w:space="0" w:color="auto"/>
              <w:left w:val="single" w:sz="4" w:space="0" w:color="auto"/>
              <w:bottom w:val="single" w:sz="4" w:space="0" w:color="auto"/>
              <w:right w:val="single" w:sz="4" w:space="0" w:color="auto"/>
            </w:tcBorders>
            <w:vAlign w:val="center"/>
          </w:tcPr>
          <w:p w14:paraId="69287AE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51004F9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13F9C22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F9AF0E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0,05749</w:t>
            </w:r>
          </w:p>
        </w:tc>
        <w:tc>
          <w:tcPr>
            <w:tcW w:w="3679" w:type="dxa"/>
            <w:tcBorders>
              <w:top w:val="single" w:sz="4" w:space="0" w:color="auto"/>
              <w:left w:val="single" w:sz="4" w:space="0" w:color="auto"/>
              <w:bottom w:val="single" w:sz="4" w:space="0" w:color="auto"/>
              <w:right w:val="single" w:sz="4" w:space="0" w:color="auto"/>
            </w:tcBorders>
            <w:vAlign w:val="center"/>
          </w:tcPr>
          <w:p w14:paraId="2619468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1,813</w:t>
            </w:r>
          </w:p>
        </w:tc>
      </w:tr>
      <w:tr w:rsidR="009C4FA5" w:rsidRPr="00084CF5" w14:paraId="25ACBD65" w14:textId="77777777" w:rsidTr="00BE3D5A">
        <w:trPr>
          <w:trHeight w:val="416"/>
        </w:trPr>
        <w:tc>
          <w:tcPr>
            <w:tcW w:w="1658" w:type="dxa"/>
            <w:vMerge/>
            <w:tcBorders>
              <w:left w:val="single" w:sz="4" w:space="0" w:color="auto"/>
              <w:right w:val="single" w:sz="4" w:space="0" w:color="auto"/>
            </w:tcBorders>
            <w:vAlign w:val="center"/>
          </w:tcPr>
          <w:p w14:paraId="2FA4BC41"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DD6C3D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323A16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58F3391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05E2174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DA4A6A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409B6CE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0BA54D15" w14:textId="77777777" w:rsidTr="00BE3D5A">
        <w:trPr>
          <w:trHeight w:val="395"/>
        </w:trPr>
        <w:tc>
          <w:tcPr>
            <w:tcW w:w="1658" w:type="dxa"/>
            <w:vMerge/>
            <w:tcBorders>
              <w:left w:val="single" w:sz="4" w:space="0" w:color="auto"/>
              <w:right w:val="single" w:sz="4" w:space="0" w:color="auto"/>
            </w:tcBorders>
            <w:vAlign w:val="center"/>
          </w:tcPr>
          <w:p w14:paraId="6EEA945F"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84AE1B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BC133C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2DEBD8B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4BE4ED1F"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8698A8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73F4A68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601644C2" w14:textId="77777777" w:rsidTr="00BE3D5A">
        <w:trPr>
          <w:trHeight w:val="428"/>
        </w:trPr>
        <w:tc>
          <w:tcPr>
            <w:tcW w:w="1658" w:type="dxa"/>
            <w:vMerge/>
            <w:tcBorders>
              <w:left w:val="single" w:sz="4" w:space="0" w:color="auto"/>
              <w:right w:val="single" w:sz="4" w:space="0" w:color="auto"/>
            </w:tcBorders>
            <w:vAlign w:val="center"/>
          </w:tcPr>
          <w:p w14:paraId="5F8ACF68"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B43AC2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E2F8F0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218E26E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65774A53"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C6B4D4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0,00025</w:t>
            </w:r>
          </w:p>
        </w:tc>
        <w:tc>
          <w:tcPr>
            <w:tcW w:w="3679" w:type="dxa"/>
            <w:tcBorders>
              <w:top w:val="single" w:sz="4" w:space="0" w:color="auto"/>
              <w:left w:val="single" w:sz="4" w:space="0" w:color="auto"/>
              <w:bottom w:val="single" w:sz="4" w:space="0" w:color="auto"/>
              <w:right w:val="single" w:sz="4" w:space="0" w:color="auto"/>
            </w:tcBorders>
            <w:vAlign w:val="center"/>
          </w:tcPr>
          <w:p w14:paraId="2B7FC78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w:t>
            </w:r>
          </w:p>
        </w:tc>
      </w:tr>
      <w:tr w:rsidR="009C4FA5" w:rsidRPr="00084CF5" w14:paraId="7D3BAE9C" w14:textId="77777777" w:rsidTr="00BE3D5A">
        <w:trPr>
          <w:trHeight w:val="405"/>
        </w:trPr>
        <w:tc>
          <w:tcPr>
            <w:tcW w:w="1658" w:type="dxa"/>
            <w:vMerge/>
            <w:tcBorders>
              <w:left w:val="single" w:sz="4" w:space="0" w:color="auto"/>
              <w:right w:val="single" w:sz="4" w:space="0" w:color="auto"/>
            </w:tcBorders>
            <w:vAlign w:val="center"/>
          </w:tcPr>
          <w:p w14:paraId="5158A197"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03BF2E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6E2419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50FBF8A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6D7E1519"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8FC4D6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0,01801</w:t>
            </w:r>
          </w:p>
        </w:tc>
        <w:tc>
          <w:tcPr>
            <w:tcW w:w="3679" w:type="dxa"/>
            <w:tcBorders>
              <w:top w:val="single" w:sz="4" w:space="0" w:color="auto"/>
              <w:left w:val="single" w:sz="4" w:space="0" w:color="auto"/>
              <w:bottom w:val="single" w:sz="4" w:space="0" w:color="auto"/>
              <w:right w:val="single" w:sz="4" w:space="0" w:color="auto"/>
            </w:tcBorders>
            <w:vAlign w:val="center"/>
          </w:tcPr>
          <w:p w14:paraId="223242D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0,568</w:t>
            </w:r>
          </w:p>
        </w:tc>
      </w:tr>
      <w:tr w:rsidR="009C4FA5" w:rsidRPr="00084CF5" w14:paraId="44F5AFA8" w14:textId="77777777" w:rsidTr="00BE3D5A">
        <w:trPr>
          <w:trHeight w:val="425"/>
        </w:trPr>
        <w:tc>
          <w:tcPr>
            <w:tcW w:w="1658" w:type="dxa"/>
            <w:vMerge/>
            <w:tcBorders>
              <w:left w:val="single" w:sz="4" w:space="0" w:color="auto"/>
              <w:bottom w:val="single" w:sz="4" w:space="0" w:color="auto"/>
              <w:right w:val="single" w:sz="4" w:space="0" w:color="auto"/>
            </w:tcBorders>
            <w:vAlign w:val="center"/>
          </w:tcPr>
          <w:p w14:paraId="75A69BD1"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13B4989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24E8F7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6AE3251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2713DC06"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FEC89D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0,02822</w:t>
            </w:r>
          </w:p>
        </w:tc>
        <w:tc>
          <w:tcPr>
            <w:tcW w:w="3679" w:type="dxa"/>
            <w:tcBorders>
              <w:top w:val="single" w:sz="4" w:space="0" w:color="auto"/>
              <w:left w:val="single" w:sz="4" w:space="0" w:color="auto"/>
              <w:bottom w:val="single" w:sz="4" w:space="0" w:color="auto"/>
              <w:right w:val="single" w:sz="4" w:space="0" w:color="auto"/>
            </w:tcBorders>
            <w:vAlign w:val="center"/>
          </w:tcPr>
          <w:p w14:paraId="7071487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0,890</w:t>
            </w:r>
          </w:p>
        </w:tc>
      </w:tr>
      <w:tr w:rsidR="009C4FA5" w:rsidRPr="00084CF5" w14:paraId="2800B672" w14:textId="77777777" w:rsidTr="00BE3D5A">
        <w:trPr>
          <w:trHeight w:val="417"/>
        </w:trPr>
        <w:tc>
          <w:tcPr>
            <w:tcW w:w="1658" w:type="dxa"/>
            <w:vMerge w:val="restart"/>
            <w:tcBorders>
              <w:top w:val="single" w:sz="4" w:space="0" w:color="auto"/>
              <w:left w:val="single" w:sz="4" w:space="0" w:color="auto"/>
              <w:right w:val="single" w:sz="4" w:space="0" w:color="auto"/>
            </w:tcBorders>
            <w:vAlign w:val="center"/>
          </w:tcPr>
          <w:p w14:paraId="2060A35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28</w:t>
            </w:r>
          </w:p>
        </w:tc>
        <w:tc>
          <w:tcPr>
            <w:tcW w:w="1498" w:type="dxa"/>
            <w:gridSpan w:val="2"/>
            <w:vMerge w:val="restart"/>
            <w:tcBorders>
              <w:top w:val="single" w:sz="4" w:space="0" w:color="auto"/>
              <w:left w:val="single" w:sz="4" w:space="0" w:color="auto"/>
              <w:right w:val="single" w:sz="4" w:space="0" w:color="auto"/>
            </w:tcBorders>
            <w:vAlign w:val="center"/>
          </w:tcPr>
          <w:p w14:paraId="3666016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034</w:t>
            </w:r>
          </w:p>
        </w:tc>
        <w:tc>
          <w:tcPr>
            <w:tcW w:w="3114" w:type="dxa"/>
            <w:tcBorders>
              <w:top w:val="single" w:sz="4" w:space="0" w:color="auto"/>
              <w:left w:val="single" w:sz="4" w:space="0" w:color="auto"/>
              <w:bottom w:val="single" w:sz="4" w:space="0" w:color="auto"/>
              <w:right w:val="single" w:sz="4" w:space="0" w:color="auto"/>
            </w:tcBorders>
            <w:vAlign w:val="center"/>
          </w:tcPr>
          <w:p w14:paraId="02501E3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56A2EE8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43A4A74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EB131A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0,05749</w:t>
            </w:r>
          </w:p>
        </w:tc>
        <w:tc>
          <w:tcPr>
            <w:tcW w:w="3679" w:type="dxa"/>
            <w:tcBorders>
              <w:top w:val="single" w:sz="4" w:space="0" w:color="auto"/>
              <w:left w:val="single" w:sz="4" w:space="0" w:color="auto"/>
              <w:bottom w:val="single" w:sz="4" w:space="0" w:color="auto"/>
              <w:right w:val="single" w:sz="4" w:space="0" w:color="auto"/>
            </w:tcBorders>
            <w:vAlign w:val="center"/>
          </w:tcPr>
          <w:p w14:paraId="0ECB4AC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1,813</w:t>
            </w:r>
          </w:p>
        </w:tc>
      </w:tr>
      <w:tr w:rsidR="009C4FA5" w:rsidRPr="00084CF5" w14:paraId="495DC70A" w14:textId="77777777" w:rsidTr="00BE3D5A">
        <w:trPr>
          <w:trHeight w:val="409"/>
        </w:trPr>
        <w:tc>
          <w:tcPr>
            <w:tcW w:w="1658" w:type="dxa"/>
            <w:vMerge/>
            <w:tcBorders>
              <w:left w:val="single" w:sz="4" w:space="0" w:color="auto"/>
              <w:right w:val="single" w:sz="4" w:space="0" w:color="auto"/>
            </w:tcBorders>
            <w:vAlign w:val="center"/>
          </w:tcPr>
          <w:p w14:paraId="3E63FA72"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C8BC8C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9A11F5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753CA2F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32451E26"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0A25CA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0FC9BCD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7DF22CCA" w14:textId="77777777" w:rsidTr="00BE3D5A">
        <w:trPr>
          <w:trHeight w:val="415"/>
        </w:trPr>
        <w:tc>
          <w:tcPr>
            <w:tcW w:w="1658" w:type="dxa"/>
            <w:vMerge/>
            <w:tcBorders>
              <w:left w:val="single" w:sz="4" w:space="0" w:color="auto"/>
              <w:right w:val="single" w:sz="4" w:space="0" w:color="auto"/>
            </w:tcBorders>
            <w:vAlign w:val="center"/>
          </w:tcPr>
          <w:p w14:paraId="2DA9A30D"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FE0EA1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28128F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400D061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4EB04879"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BD91DC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3359252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7AC1E417" w14:textId="77777777" w:rsidTr="00BE3D5A">
        <w:trPr>
          <w:trHeight w:val="421"/>
        </w:trPr>
        <w:tc>
          <w:tcPr>
            <w:tcW w:w="1658" w:type="dxa"/>
            <w:vMerge/>
            <w:tcBorders>
              <w:left w:val="single" w:sz="4" w:space="0" w:color="auto"/>
              <w:right w:val="single" w:sz="4" w:space="0" w:color="auto"/>
            </w:tcBorders>
            <w:vAlign w:val="center"/>
          </w:tcPr>
          <w:p w14:paraId="4EAD3E5D"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73E4EB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C5F005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439D3AD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01E6074C"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0B297E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0,00025</w:t>
            </w:r>
          </w:p>
        </w:tc>
        <w:tc>
          <w:tcPr>
            <w:tcW w:w="3679" w:type="dxa"/>
            <w:tcBorders>
              <w:top w:val="single" w:sz="4" w:space="0" w:color="auto"/>
              <w:left w:val="single" w:sz="4" w:space="0" w:color="auto"/>
              <w:bottom w:val="single" w:sz="4" w:space="0" w:color="auto"/>
              <w:right w:val="single" w:sz="4" w:space="0" w:color="auto"/>
            </w:tcBorders>
            <w:vAlign w:val="center"/>
          </w:tcPr>
          <w:p w14:paraId="0E7A094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w:t>
            </w:r>
          </w:p>
        </w:tc>
      </w:tr>
      <w:tr w:rsidR="009C4FA5" w:rsidRPr="00084CF5" w14:paraId="61B61BA9" w14:textId="77777777" w:rsidTr="00BE3D5A">
        <w:trPr>
          <w:trHeight w:val="414"/>
        </w:trPr>
        <w:tc>
          <w:tcPr>
            <w:tcW w:w="1658" w:type="dxa"/>
            <w:vMerge/>
            <w:tcBorders>
              <w:left w:val="single" w:sz="4" w:space="0" w:color="auto"/>
              <w:right w:val="single" w:sz="4" w:space="0" w:color="auto"/>
            </w:tcBorders>
            <w:vAlign w:val="center"/>
          </w:tcPr>
          <w:p w14:paraId="7B58529E"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66678C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4351EA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24E4A4E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72974EB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1B4AF8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0,01801</w:t>
            </w:r>
          </w:p>
        </w:tc>
        <w:tc>
          <w:tcPr>
            <w:tcW w:w="3679" w:type="dxa"/>
            <w:tcBorders>
              <w:top w:val="single" w:sz="4" w:space="0" w:color="auto"/>
              <w:left w:val="single" w:sz="4" w:space="0" w:color="auto"/>
              <w:bottom w:val="single" w:sz="4" w:space="0" w:color="auto"/>
              <w:right w:val="single" w:sz="4" w:space="0" w:color="auto"/>
            </w:tcBorders>
            <w:vAlign w:val="center"/>
          </w:tcPr>
          <w:p w14:paraId="7BBECC7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0,568</w:t>
            </w:r>
          </w:p>
        </w:tc>
      </w:tr>
      <w:tr w:rsidR="009C4FA5" w:rsidRPr="00084CF5" w14:paraId="296B3157" w14:textId="77777777" w:rsidTr="00BE3D5A">
        <w:trPr>
          <w:trHeight w:val="419"/>
        </w:trPr>
        <w:tc>
          <w:tcPr>
            <w:tcW w:w="1658" w:type="dxa"/>
            <w:vMerge/>
            <w:tcBorders>
              <w:left w:val="single" w:sz="4" w:space="0" w:color="auto"/>
              <w:bottom w:val="single" w:sz="4" w:space="0" w:color="auto"/>
              <w:right w:val="single" w:sz="4" w:space="0" w:color="auto"/>
            </w:tcBorders>
            <w:vAlign w:val="center"/>
          </w:tcPr>
          <w:p w14:paraId="2250121D"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74D3B5B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8EEAC0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774B840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2715E760"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E5A231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0,02822</w:t>
            </w:r>
          </w:p>
        </w:tc>
        <w:tc>
          <w:tcPr>
            <w:tcW w:w="3679" w:type="dxa"/>
            <w:tcBorders>
              <w:top w:val="single" w:sz="4" w:space="0" w:color="auto"/>
              <w:left w:val="single" w:sz="4" w:space="0" w:color="auto"/>
              <w:bottom w:val="single" w:sz="4" w:space="0" w:color="auto"/>
              <w:right w:val="single" w:sz="4" w:space="0" w:color="auto"/>
            </w:tcBorders>
            <w:vAlign w:val="center"/>
          </w:tcPr>
          <w:p w14:paraId="3300312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0,890</w:t>
            </w:r>
          </w:p>
        </w:tc>
      </w:tr>
      <w:tr w:rsidR="009C4FA5" w:rsidRPr="00084CF5" w14:paraId="17158F4C" w14:textId="77777777" w:rsidTr="00BE3D5A">
        <w:trPr>
          <w:trHeight w:val="411"/>
        </w:trPr>
        <w:tc>
          <w:tcPr>
            <w:tcW w:w="1658" w:type="dxa"/>
            <w:vMerge w:val="restart"/>
            <w:tcBorders>
              <w:top w:val="single" w:sz="4" w:space="0" w:color="auto"/>
              <w:left w:val="single" w:sz="4" w:space="0" w:color="auto"/>
              <w:right w:val="single" w:sz="4" w:space="0" w:color="auto"/>
            </w:tcBorders>
            <w:vAlign w:val="center"/>
          </w:tcPr>
          <w:p w14:paraId="10508D9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29</w:t>
            </w:r>
          </w:p>
        </w:tc>
        <w:tc>
          <w:tcPr>
            <w:tcW w:w="1498" w:type="dxa"/>
            <w:gridSpan w:val="2"/>
            <w:vMerge w:val="restart"/>
            <w:tcBorders>
              <w:top w:val="single" w:sz="4" w:space="0" w:color="auto"/>
              <w:left w:val="single" w:sz="4" w:space="0" w:color="auto"/>
              <w:right w:val="single" w:sz="4" w:space="0" w:color="auto"/>
            </w:tcBorders>
            <w:vAlign w:val="center"/>
          </w:tcPr>
          <w:p w14:paraId="7D55333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035</w:t>
            </w:r>
          </w:p>
        </w:tc>
        <w:tc>
          <w:tcPr>
            <w:tcW w:w="3114" w:type="dxa"/>
            <w:tcBorders>
              <w:top w:val="single" w:sz="4" w:space="0" w:color="auto"/>
              <w:left w:val="single" w:sz="4" w:space="0" w:color="auto"/>
              <w:bottom w:val="single" w:sz="4" w:space="0" w:color="auto"/>
              <w:right w:val="single" w:sz="4" w:space="0" w:color="auto"/>
            </w:tcBorders>
            <w:vAlign w:val="center"/>
          </w:tcPr>
          <w:p w14:paraId="489AE93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79F20F8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564B072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75F7F3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0,05749</w:t>
            </w:r>
          </w:p>
        </w:tc>
        <w:tc>
          <w:tcPr>
            <w:tcW w:w="3679" w:type="dxa"/>
            <w:tcBorders>
              <w:top w:val="single" w:sz="4" w:space="0" w:color="auto"/>
              <w:left w:val="single" w:sz="4" w:space="0" w:color="auto"/>
              <w:bottom w:val="single" w:sz="4" w:space="0" w:color="auto"/>
              <w:right w:val="single" w:sz="4" w:space="0" w:color="auto"/>
            </w:tcBorders>
            <w:vAlign w:val="center"/>
          </w:tcPr>
          <w:p w14:paraId="459F9B4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1,813</w:t>
            </w:r>
          </w:p>
        </w:tc>
      </w:tr>
      <w:tr w:rsidR="009C4FA5" w:rsidRPr="00084CF5" w14:paraId="7FE11CEF" w14:textId="77777777" w:rsidTr="00BE3D5A">
        <w:trPr>
          <w:trHeight w:val="418"/>
        </w:trPr>
        <w:tc>
          <w:tcPr>
            <w:tcW w:w="1658" w:type="dxa"/>
            <w:vMerge/>
            <w:tcBorders>
              <w:left w:val="single" w:sz="4" w:space="0" w:color="auto"/>
              <w:right w:val="single" w:sz="4" w:space="0" w:color="auto"/>
            </w:tcBorders>
            <w:vAlign w:val="center"/>
          </w:tcPr>
          <w:p w14:paraId="31272489"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5B1720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36FB98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302E359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77CB5DE9"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FDEB55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2DDFDAF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62E3CD7F" w14:textId="77777777" w:rsidTr="00BE3D5A">
        <w:trPr>
          <w:trHeight w:val="423"/>
        </w:trPr>
        <w:tc>
          <w:tcPr>
            <w:tcW w:w="1658" w:type="dxa"/>
            <w:vMerge/>
            <w:tcBorders>
              <w:left w:val="single" w:sz="4" w:space="0" w:color="auto"/>
              <w:right w:val="single" w:sz="4" w:space="0" w:color="auto"/>
            </w:tcBorders>
            <w:vAlign w:val="center"/>
          </w:tcPr>
          <w:p w14:paraId="7A1FF4C8"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6FE958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FBAC25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1ABE783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1815E1EB"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A88C05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0B47F73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5A5EF66B" w14:textId="77777777" w:rsidTr="00BE3D5A">
        <w:tc>
          <w:tcPr>
            <w:tcW w:w="1658" w:type="dxa"/>
            <w:vMerge/>
            <w:tcBorders>
              <w:left w:val="single" w:sz="4" w:space="0" w:color="auto"/>
              <w:right w:val="single" w:sz="4" w:space="0" w:color="auto"/>
            </w:tcBorders>
            <w:vAlign w:val="center"/>
          </w:tcPr>
          <w:p w14:paraId="584F7D24"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C80BF8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2402B4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22CA2F0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417AAB02"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9FF3D8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0,00025</w:t>
            </w:r>
          </w:p>
        </w:tc>
        <w:tc>
          <w:tcPr>
            <w:tcW w:w="3679" w:type="dxa"/>
            <w:tcBorders>
              <w:top w:val="single" w:sz="4" w:space="0" w:color="auto"/>
              <w:left w:val="single" w:sz="4" w:space="0" w:color="auto"/>
              <w:bottom w:val="single" w:sz="4" w:space="0" w:color="auto"/>
              <w:right w:val="single" w:sz="4" w:space="0" w:color="auto"/>
            </w:tcBorders>
            <w:vAlign w:val="center"/>
          </w:tcPr>
          <w:p w14:paraId="6FE90B2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w:t>
            </w:r>
          </w:p>
        </w:tc>
      </w:tr>
      <w:tr w:rsidR="009C4FA5" w:rsidRPr="00084CF5" w14:paraId="7E265C3C" w14:textId="77777777" w:rsidTr="00BE3D5A">
        <w:tc>
          <w:tcPr>
            <w:tcW w:w="1658" w:type="dxa"/>
            <w:vMerge/>
            <w:tcBorders>
              <w:left w:val="single" w:sz="4" w:space="0" w:color="auto"/>
              <w:right w:val="single" w:sz="4" w:space="0" w:color="auto"/>
            </w:tcBorders>
            <w:vAlign w:val="center"/>
          </w:tcPr>
          <w:p w14:paraId="082059E4"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C252C5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922B50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6387F34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718D0943"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AA9561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0,01801</w:t>
            </w:r>
          </w:p>
        </w:tc>
        <w:tc>
          <w:tcPr>
            <w:tcW w:w="3679" w:type="dxa"/>
            <w:tcBorders>
              <w:top w:val="single" w:sz="4" w:space="0" w:color="auto"/>
              <w:left w:val="single" w:sz="4" w:space="0" w:color="auto"/>
              <w:bottom w:val="single" w:sz="4" w:space="0" w:color="auto"/>
              <w:right w:val="single" w:sz="4" w:space="0" w:color="auto"/>
            </w:tcBorders>
            <w:vAlign w:val="center"/>
          </w:tcPr>
          <w:p w14:paraId="5D576E1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0,568</w:t>
            </w:r>
          </w:p>
        </w:tc>
      </w:tr>
      <w:tr w:rsidR="009C4FA5" w:rsidRPr="00084CF5" w14:paraId="3BEA4845" w14:textId="77777777" w:rsidTr="00BE3D5A">
        <w:tc>
          <w:tcPr>
            <w:tcW w:w="1658" w:type="dxa"/>
            <w:vMerge/>
            <w:tcBorders>
              <w:left w:val="single" w:sz="4" w:space="0" w:color="auto"/>
              <w:bottom w:val="single" w:sz="4" w:space="0" w:color="auto"/>
              <w:right w:val="single" w:sz="4" w:space="0" w:color="auto"/>
            </w:tcBorders>
            <w:vAlign w:val="center"/>
          </w:tcPr>
          <w:p w14:paraId="20AD76BD"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39B0FDC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603F82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7153F9F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3DA92DA1"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E485C9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0,02822</w:t>
            </w:r>
          </w:p>
        </w:tc>
        <w:tc>
          <w:tcPr>
            <w:tcW w:w="3679" w:type="dxa"/>
            <w:tcBorders>
              <w:top w:val="single" w:sz="4" w:space="0" w:color="auto"/>
              <w:left w:val="single" w:sz="4" w:space="0" w:color="auto"/>
              <w:bottom w:val="single" w:sz="4" w:space="0" w:color="auto"/>
              <w:right w:val="single" w:sz="4" w:space="0" w:color="auto"/>
            </w:tcBorders>
            <w:vAlign w:val="center"/>
          </w:tcPr>
          <w:p w14:paraId="5915FF2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0,890</w:t>
            </w:r>
          </w:p>
        </w:tc>
      </w:tr>
      <w:tr w:rsidR="009C4FA5" w:rsidRPr="00084CF5" w14:paraId="72255133" w14:textId="77777777" w:rsidTr="00BE3D5A">
        <w:tc>
          <w:tcPr>
            <w:tcW w:w="1658" w:type="dxa"/>
            <w:vMerge w:val="restart"/>
            <w:tcBorders>
              <w:top w:val="single" w:sz="4" w:space="0" w:color="auto"/>
              <w:left w:val="single" w:sz="4" w:space="0" w:color="auto"/>
              <w:right w:val="single" w:sz="4" w:space="0" w:color="auto"/>
            </w:tcBorders>
            <w:vAlign w:val="center"/>
          </w:tcPr>
          <w:p w14:paraId="25E3556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30</w:t>
            </w:r>
          </w:p>
        </w:tc>
        <w:tc>
          <w:tcPr>
            <w:tcW w:w="1498" w:type="dxa"/>
            <w:gridSpan w:val="2"/>
            <w:vMerge w:val="restart"/>
            <w:tcBorders>
              <w:top w:val="single" w:sz="4" w:space="0" w:color="auto"/>
              <w:left w:val="single" w:sz="4" w:space="0" w:color="auto"/>
              <w:right w:val="single" w:sz="4" w:space="0" w:color="auto"/>
            </w:tcBorders>
            <w:vAlign w:val="center"/>
          </w:tcPr>
          <w:p w14:paraId="1D4F740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036</w:t>
            </w:r>
          </w:p>
        </w:tc>
        <w:tc>
          <w:tcPr>
            <w:tcW w:w="3114" w:type="dxa"/>
            <w:tcBorders>
              <w:top w:val="single" w:sz="4" w:space="0" w:color="auto"/>
              <w:left w:val="single" w:sz="4" w:space="0" w:color="auto"/>
              <w:bottom w:val="single" w:sz="4" w:space="0" w:color="auto"/>
              <w:right w:val="single" w:sz="4" w:space="0" w:color="auto"/>
            </w:tcBorders>
            <w:vAlign w:val="center"/>
          </w:tcPr>
          <w:p w14:paraId="0C23322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3D487E9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212DB1C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1095B2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0,05749</w:t>
            </w:r>
          </w:p>
        </w:tc>
        <w:tc>
          <w:tcPr>
            <w:tcW w:w="3679" w:type="dxa"/>
            <w:tcBorders>
              <w:top w:val="single" w:sz="4" w:space="0" w:color="auto"/>
              <w:left w:val="single" w:sz="4" w:space="0" w:color="auto"/>
              <w:bottom w:val="single" w:sz="4" w:space="0" w:color="auto"/>
              <w:right w:val="single" w:sz="4" w:space="0" w:color="auto"/>
            </w:tcBorders>
            <w:vAlign w:val="center"/>
          </w:tcPr>
          <w:p w14:paraId="0EFBEFA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1,813</w:t>
            </w:r>
          </w:p>
        </w:tc>
      </w:tr>
      <w:tr w:rsidR="009C4FA5" w:rsidRPr="00084CF5" w14:paraId="477822BD" w14:textId="77777777" w:rsidTr="00BE3D5A">
        <w:tc>
          <w:tcPr>
            <w:tcW w:w="1658" w:type="dxa"/>
            <w:vMerge/>
            <w:tcBorders>
              <w:left w:val="single" w:sz="4" w:space="0" w:color="auto"/>
              <w:right w:val="single" w:sz="4" w:space="0" w:color="auto"/>
            </w:tcBorders>
            <w:vAlign w:val="center"/>
          </w:tcPr>
          <w:p w14:paraId="1CA8FD94"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A14C78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A3802D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41D2397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38F45783"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0CE140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4CE34FC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6D59C7E8" w14:textId="77777777" w:rsidTr="00BE3D5A">
        <w:tc>
          <w:tcPr>
            <w:tcW w:w="1658" w:type="dxa"/>
            <w:vMerge/>
            <w:tcBorders>
              <w:left w:val="single" w:sz="4" w:space="0" w:color="auto"/>
              <w:right w:val="single" w:sz="4" w:space="0" w:color="auto"/>
            </w:tcBorders>
            <w:vAlign w:val="center"/>
          </w:tcPr>
          <w:p w14:paraId="66D99542"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43FF4B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49B23D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2EBA940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46CE58E4"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534F61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0BD1092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2AF9F157" w14:textId="77777777" w:rsidTr="00BE3D5A">
        <w:tc>
          <w:tcPr>
            <w:tcW w:w="1658" w:type="dxa"/>
            <w:vMerge/>
            <w:tcBorders>
              <w:left w:val="single" w:sz="4" w:space="0" w:color="auto"/>
              <w:right w:val="single" w:sz="4" w:space="0" w:color="auto"/>
            </w:tcBorders>
            <w:vAlign w:val="center"/>
          </w:tcPr>
          <w:p w14:paraId="2856F0D7"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A622EC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3A8D3B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4ECE19D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53C3616B"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97D24C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0,00025</w:t>
            </w:r>
          </w:p>
        </w:tc>
        <w:tc>
          <w:tcPr>
            <w:tcW w:w="3679" w:type="dxa"/>
            <w:tcBorders>
              <w:top w:val="single" w:sz="4" w:space="0" w:color="auto"/>
              <w:left w:val="single" w:sz="4" w:space="0" w:color="auto"/>
              <w:bottom w:val="single" w:sz="4" w:space="0" w:color="auto"/>
              <w:right w:val="single" w:sz="4" w:space="0" w:color="auto"/>
            </w:tcBorders>
            <w:vAlign w:val="center"/>
          </w:tcPr>
          <w:p w14:paraId="20F9D1F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w:t>
            </w:r>
          </w:p>
        </w:tc>
      </w:tr>
      <w:tr w:rsidR="009C4FA5" w:rsidRPr="00084CF5" w14:paraId="5DC2B2E7" w14:textId="77777777" w:rsidTr="00BE3D5A">
        <w:tc>
          <w:tcPr>
            <w:tcW w:w="1658" w:type="dxa"/>
            <w:vMerge/>
            <w:tcBorders>
              <w:left w:val="single" w:sz="4" w:space="0" w:color="auto"/>
              <w:right w:val="single" w:sz="4" w:space="0" w:color="auto"/>
            </w:tcBorders>
            <w:vAlign w:val="center"/>
          </w:tcPr>
          <w:p w14:paraId="51AC57F1"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BB6A16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859BE2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75E00B8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2F26E01C"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170502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0,01801</w:t>
            </w:r>
          </w:p>
        </w:tc>
        <w:tc>
          <w:tcPr>
            <w:tcW w:w="3679" w:type="dxa"/>
            <w:tcBorders>
              <w:top w:val="single" w:sz="4" w:space="0" w:color="auto"/>
              <w:left w:val="single" w:sz="4" w:space="0" w:color="auto"/>
              <w:bottom w:val="single" w:sz="4" w:space="0" w:color="auto"/>
              <w:right w:val="single" w:sz="4" w:space="0" w:color="auto"/>
            </w:tcBorders>
            <w:vAlign w:val="center"/>
          </w:tcPr>
          <w:p w14:paraId="4CBF30D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0,568</w:t>
            </w:r>
          </w:p>
        </w:tc>
      </w:tr>
      <w:tr w:rsidR="009C4FA5" w:rsidRPr="00084CF5" w14:paraId="56CF7417" w14:textId="77777777" w:rsidTr="00BE3D5A">
        <w:tc>
          <w:tcPr>
            <w:tcW w:w="1658" w:type="dxa"/>
            <w:vMerge/>
            <w:tcBorders>
              <w:left w:val="single" w:sz="4" w:space="0" w:color="auto"/>
              <w:bottom w:val="single" w:sz="4" w:space="0" w:color="auto"/>
              <w:right w:val="single" w:sz="4" w:space="0" w:color="auto"/>
            </w:tcBorders>
            <w:vAlign w:val="center"/>
          </w:tcPr>
          <w:p w14:paraId="11562FB2"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3270891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24837D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4793BA1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095766B8"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90C4A3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0,02822</w:t>
            </w:r>
          </w:p>
        </w:tc>
        <w:tc>
          <w:tcPr>
            <w:tcW w:w="3679" w:type="dxa"/>
            <w:tcBorders>
              <w:top w:val="single" w:sz="4" w:space="0" w:color="auto"/>
              <w:left w:val="single" w:sz="4" w:space="0" w:color="auto"/>
              <w:bottom w:val="single" w:sz="4" w:space="0" w:color="auto"/>
              <w:right w:val="single" w:sz="4" w:space="0" w:color="auto"/>
            </w:tcBorders>
            <w:vAlign w:val="center"/>
          </w:tcPr>
          <w:p w14:paraId="678790E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0,890</w:t>
            </w:r>
          </w:p>
        </w:tc>
      </w:tr>
      <w:tr w:rsidR="009C4FA5" w:rsidRPr="00084CF5" w14:paraId="1A1B065A" w14:textId="77777777" w:rsidTr="00BE3D5A">
        <w:trPr>
          <w:trHeight w:val="396"/>
        </w:trPr>
        <w:tc>
          <w:tcPr>
            <w:tcW w:w="1658" w:type="dxa"/>
            <w:vMerge w:val="restart"/>
            <w:tcBorders>
              <w:top w:val="single" w:sz="4" w:space="0" w:color="auto"/>
              <w:left w:val="single" w:sz="4" w:space="0" w:color="auto"/>
              <w:right w:val="single" w:sz="4" w:space="0" w:color="auto"/>
            </w:tcBorders>
            <w:vAlign w:val="center"/>
          </w:tcPr>
          <w:p w14:paraId="6FA585B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31</w:t>
            </w:r>
          </w:p>
        </w:tc>
        <w:tc>
          <w:tcPr>
            <w:tcW w:w="1498" w:type="dxa"/>
            <w:gridSpan w:val="2"/>
            <w:vMerge w:val="restart"/>
            <w:tcBorders>
              <w:top w:val="single" w:sz="4" w:space="0" w:color="auto"/>
              <w:left w:val="single" w:sz="4" w:space="0" w:color="auto"/>
              <w:right w:val="single" w:sz="4" w:space="0" w:color="auto"/>
            </w:tcBorders>
            <w:vAlign w:val="center"/>
          </w:tcPr>
          <w:p w14:paraId="3C06FAB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037</w:t>
            </w:r>
          </w:p>
        </w:tc>
        <w:tc>
          <w:tcPr>
            <w:tcW w:w="3114" w:type="dxa"/>
            <w:tcBorders>
              <w:top w:val="single" w:sz="4" w:space="0" w:color="auto"/>
              <w:left w:val="single" w:sz="4" w:space="0" w:color="auto"/>
              <w:bottom w:val="single" w:sz="4" w:space="0" w:color="auto"/>
              <w:right w:val="single" w:sz="4" w:space="0" w:color="auto"/>
            </w:tcBorders>
            <w:vAlign w:val="center"/>
          </w:tcPr>
          <w:p w14:paraId="72CD44D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47D646A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0260E25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9D6DDA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0,05749</w:t>
            </w:r>
          </w:p>
        </w:tc>
        <w:tc>
          <w:tcPr>
            <w:tcW w:w="3679" w:type="dxa"/>
            <w:tcBorders>
              <w:top w:val="single" w:sz="4" w:space="0" w:color="auto"/>
              <w:left w:val="single" w:sz="4" w:space="0" w:color="auto"/>
              <w:bottom w:val="single" w:sz="4" w:space="0" w:color="auto"/>
              <w:right w:val="single" w:sz="4" w:space="0" w:color="auto"/>
            </w:tcBorders>
            <w:vAlign w:val="center"/>
          </w:tcPr>
          <w:p w14:paraId="2301E0D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1,813</w:t>
            </w:r>
          </w:p>
        </w:tc>
      </w:tr>
      <w:tr w:rsidR="009C4FA5" w:rsidRPr="00084CF5" w14:paraId="437D77CF" w14:textId="77777777" w:rsidTr="00BE3D5A">
        <w:trPr>
          <w:trHeight w:val="417"/>
        </w:trPr>
        <w:tc>
          <w:tcPr>
            <w:tcW w:w="1658" w:type="dxa"/>
            <w:vMerge/>
            <w:tcBorders>
              <w:left w:val="single" w:sz="4" w:space="0" w:color="auto"/>
              <w:right w:val="single" w:sz="4" w:space="0" w:color="auto"/>
            </w:tcBorders>
            <w:vAlign w:val="center"/>
          </w:tcPr>
          <w:p w14:paraId="19CF5C4D"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314B2E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C1FA22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349C9D6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774EDC64"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769EB1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256C36C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303A614E" w14:textId="77777777" w:rsidTr="00BE3D5A">
        <w:trPr>
          <w:trHeight w:val="395"/>
        </w:trPr>
        <w:tc>
          <w:tcPr>
            <w:tcW w:w="1658" w:type="dxa"/>
            <w:vMerge/>
            <w:tcBorders>
              <w:left w:val="single" w:sz="4" w:space="0" w:color="auto"/>
              <w:right w:val="single" w:sz="4" w:space="0" w:color="auto"/>
            </w:tcBorders>
            <w:vAlign w:val="center"/>
          </w:tcPr>
          <w:p w14:paraId="3F6A170B"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402C87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9D1D51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61E905A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438BF01A"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A86F40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564BAD0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795F0C0D" w14:textId="77777777" w:rsidTr="00BE3D5A">
        <w:trPr>
          <w:trHeight w:val="428"/>
        </w:trPr>
        <w:tc>
          <w:tcPr>
            <w:tcW w:w="1658" w:type="dxa"/>
            <w:vMerge/>
            <w:tcBorders>
              <w:left w:val="single" w:sz="4" w:space="0" w:color="auto"/>
              <w:right w:val="single" w:sz="4" w:space="0" w:color="auto"/>
            </w:tcBorders>
            <w:vAlign w:val="center"/>
          </w:tcPr>
          <w:p w14:paraId="4AB3ACCD"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9F9088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1C98EB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7C74001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0934E38E"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D0A66A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0,00025</w:t>
            </w:r>
          </w:p>
        </w:tc>
        <w:tc>
          <w:tcPr>
            <w:tcW w:w="3679" w:type="dxa"/>
            <w:tcBorders>
              <w:top w:val="single" w:sz="4" w:space="0" w:color="auto"/>
              <w:left w:val="single" w:sz="4" w:space="0" w:color="auto"/>
              <w:bottom w:val="single" w:sz="4" w:space="0" w:color="auto"/>
              <w:right w:val="single" w:sz="4" w:space="0" w:color="auto"/>
            </w:tcBorders>
            <w:vAlign w:val="center"/>
          </w:tcPr>
          <w:p w14:paraId="2311B52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w:t>
            </w:r>
          </w:p>
        </w:tc>
      </w:tr>
      <w:tr w:rsidR="009C4FA5" w:rsidRPr="00084CF5" w14:paraId="4680BAAB" w14:textId="77777777" w:rsidTr="00BE3D5A">
        <w:trPr>
          <w:trHeight w:val="405"/>
        </w:trPr>
        <w:tc>
          <w:tcPr>
            <w:tcW w:w="1658" w:type="dxa"/>
            <w:vMerge/>
            <w:tcBorders>
              <w:left w:val="single" w:sz="4" w:space="0" w:color="auto"/>
              <w:right w:val="single" w:sz="4" w:space="0" w:color="auto"/>
            </w:tcBorders>
            <w:vAlign w:val="center"/>
          </w:tcPr>
          <w:p w14:paraId="4E5E5717"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43FFDA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5F3940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1C83145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6BAFCC7B"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2446F1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0,01801</w:t>
            </w:r>
          </w:p>
        </w:tc>
        <w:tc>
          <w:tcPr>
            <w:tcW w:w="3679" w:type="dxa"/>
            <w:tcBorders>
              <w:top w:val="single" w:sz="4" w:space="0" w:color="auto"/>
              <w:left w:val="single" w:sz="4" w:space="0" w:color="auto"/>
              <w:bottom w:val="single" w:sz="4" w:space="0" w:color="auto"/>
              <w:right w:val="single" w:sz="4" w:space="0" w:color="auto"/>
            </w:tcBorders>
            <w:vAlign w:val="center"/>
          </w:tcPr>
          <w:p w14:paraId="2666881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0,568</w:t>
            </w:r>
          </w:p>
        </w:tc>
      </w:tr>
      <w:tr w:rsidR="009C4FA5" w:rsidRPr="00084CF5" w14:paraId="1D8C5E25" w14:textId="77777777" w:rsidTr="00BE3D5A">
        <w:trPr>
          <w:trHeight w:val="426"/>
        </w:trPr>
        <w:tc>
          <w:tcPr>
            <w:tcW w:w="1658" w:type="dxa"/>
            <w:vMerge/>
            <w:tcBorders>
              <w:left w:val="single" w:sz="4" w:space="0" w:color="auto"/>
              <w:bottom w:val="single" w:sz="4" w:space="0" w:color="auto"/>
              <w:right w:val="single" w:sz="4" w:space="0" w:color="auto"/>
            </w:tcBorders>
            <w:vAlign w:val="center"/>
          </w:tcPr>
          <w:p w14:paraId="53860ECE"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58F2E92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9E646D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12398F1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453404B5"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7A55DE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0,02822</w:t>
            </w:r>
          </w:p>
        </w:tc>
        <w:tc>
          <w:tcPr>
            <w:tcW w:w="3679" w:type="dxa"/>
            <w:tcBorders>
              <w:top w:val="single" w:sz="4" w:space="0" w:color="auto"/>
              <w:left w:val="single" w:sz="4" w:space="0" w:color="auto"/>
              <w:bottom w:val="single" w:sz="4" w:space="0" w:color="auto"/>
              <w:right w:val="single" w:sz="4" w:space="0" w:color="auto"/>
            </w:tcBorders>
            <w:vAlign w:val="center"/>
          </w:tcPr>
          <w:p w14:paraId="1E116CE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0,890</w:t>
            </w:r>
          </w:p>
        </w:tc>
      </w:tr>
      <w:tr w:rsidR="009C4FA5" w:rsidRPr="00084CF5" w14:paraId="4835C1B2" w14:textId="77777777" w:rsidTr="00BE3D5A">
        <w:trPr>
          <w:trHeight w:val="404"/>
        </w:trPr>
        <w:tc>
          <w:tcPr>
            <w:tcW w:w="1658" w:type="dxa"/>
            <w:vMerge w:val="restart"/>
            <w:tcBorders>
              <w:top w:val="single" w:sz="4" w:space="0" w:color="auto"/>
              <w:left w:val="single" w:sz="4" w:space="0" w:color="auto"/>
              <w:right w:val="single" w:sz="4" w:space="0" w:color="auto"/>
            </w:tcBorders>
            <w:vAlign w:val="center"/>
          </w:tcPr>
          <w:p w14:paraId="2D04851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32</w:t>
            </w:r>
          </w:p>
        </w:tc>
        <w:tc>
          <w:tcPr>
            <w:tcW w:w="1498" w:type="dxa"/>
            <w:gridSpan w:val="2"/>
            <w:vMerge w:val="restart"/>
            <w:tcBorders>
              <w:top w:val="single" w:sz="4" w:space="0" w:color="auto"/>
              <w:left w:val="single" w:sz="4" w:space="0" w:color="auto"/>
              <w:right w:val="single" w:sz="4" w:space="0" w:color="auto"/>
            </w:tcBorders>
            <w:vAlign w:val="center"/>
          </w:tcPr>
          <w:p w14:paraId="2171859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038</w:t>
            </w:r>
          </w:p>
        </w:tc>
        <w:tc>
          <w:tcPr>
            <w:tcW w:w="3114" w:type="dxa"/>
            <w:tcBorders>
              <w:top w:val="single" w:sz="4" w:space="0" w:color="auto"/>
              <w:left w:val="single" w:sz="4" w:space="0" w:color="auto"/>
              <w:bottom w:val="single" w:sz="4" w:space="0" w:color="auto"/>
              <w:right w:val="single" w:sz="4" w:space="0" w:color="auto"/>
            </w:tcBorders>
            <w:vAlign w:val="center"/>
          </w:tcPr>
          <w:p w14:paraId="1B1DBB7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5EAE332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5BEE28D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AA2156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0,05749</w:t>
            </w:r>
          </w:p>
        </w:tc>
        <w:tc>
          <w:tcPr>
            <w:tcW w:w="3679" w:type="dxa"/>
            <w:tcBorders>
              <w:top w:val="single" w:sz="4" w:space="0" w:color="auto"/>
              <w:left w:val="single" w:sz="4" w:space="0" w:color="auto"/>
              <w:bottom w:val="single" w:sz="4" w:space="0" w:color="auto"/>
              <w:right w:val="single" w:sz="4" w:space="0" w:color="auto"/>
            </w:tcBorders>
            <w:vAlign w:val="center"/>
          </w:tcPr>
          <w:p w14:paraId="171CD57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1,813</w:t>
            </w:r>
          </w:p>
        </w:tc>
      </w:tr>
      <w:tr w:rsidR="009C4FA5" w:rsidRPr="00084CF5" w14:paraId="2E491F5E" w14:textId="77777777" w:rsidTr="00BE3D5A">
        <w:trPr>
          <w:trHeight w:val="423"/>
        </w:trPr>
        <w:tc>
          <w:tcPr>
            <w:tcW w:w="1658" w:type="dxa"/>
            <w:vMerge/>
            <w:tcBorders>
              <w:left w:val="single" w:sz="4" w:space="0" w:color="auto"/>
              <w:right w:val="single" w:sz="4" w:space="0" w:color="auto"/>
            </w:tcBorders>
            <w:vAlign w:val="center"/>
          </w:tcPr>
          <w:p w14:paraId="51549B7C"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5DDCB6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8CFE7D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7AFEAF6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179CAD89"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0BA187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2E487F5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0FD6F9D2" w14:textId="77777777" w:rsidTr="00BE3D5A">
        <w:trPr>
          <w:trHeight w:val="415"/>
        </w:trPr>
        <w:tc>
          <w:tcPr>
            <w:tcW w:w="1658" w:type="dxa"/>
            <w:vMerge/>
            <w:tcBorders>
              <w:left w:val="single" w:sz="4" w:space="0" w:color="auto"/>
              <w:right w:val="single" w:sz="4" w:space="0" w:color="auto"/>
            </w:tcBorders>
            <w:vAlign w:val="center"/>
          </w:tcPr>
          <w:p w14:paraId="464523ED"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5801F9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F483A7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10F8E9C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382DA128"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98C4CE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266F1DC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0E9CE96D" w14:textId="77777777" w:rsidTr="00BE3D5A">
        <w:trPr>
          <w:trHeight w:val="422"/>
        </w:trPr>
        <w:tc>
          <w:tcPr>
            <w:tcW w:w="1658" w:type="dxa"/>
            <w:vMerge/>
            <w:tcBorders>
              <w:left w:val="single" w:sz="4" w:space="0" w:color="auto"/>
              <w:right w:val="single" w:sz="4" w:space="0" w:color="auto"/>
            </w:tcBorders>
            <w:vAlign w:val="center"/>
          </w:tcPr>
          <w:p w14:paraId="453AB78B"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8A0298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367398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1A16BD2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75630AC2"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3A097E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0,00025</w:t>
            </w:r>
          </w:p>
        </w:tc>
        <w:tc>
          <w:tcPr>
            <w:tcW w:w="3679" w:type="dxa"/>
            <w:tcBorders>
              <w:top w:val="single" w:sz="4" w:space="0" w:color="auto"/>
              <w:left w:val="single" w:sz="4" w:space="0" w:color="auto"/>
              <w:bottom w:val="single" w:sz="4" w:space="0" w:color="auto"/>
              <w:right w:val="single" w:sz="4" w:space="0" w:color="auto"/>
            </w:tcBorders>
            <w:vAlign w:val="center"/>
          </w:tcPr>
          <w:p w14:paraId="72F07A9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w:t>
            </w:r>
          </w:p>
        </w:tc>
      </w:tr>
      <w:tr w:rsidR="009C4FA5" w:rsidRPr="00084CF5" w14:paraId="3F424469" w14:textId="77777777" w:rsidTr="00BE3D5A">
        <w:trPr>
          <w:trHeight w:val="414"/>
        </w:trPr>
        <w:tc>
          <w:tcPr>
            <w:tcW w:w="1658" w:type="dxa"/>
            <w:vMerge/>
            <w:tcBorders>
              <w:left w:val="single" w:sz="4" w:space="0" w:color="auto"/>
              <w:right w:val="single" w:sz="4" w:space="0" w:color="auto"/>
            </w:tcBorders>
            <w:vAlign w:val="center"/>
          </w:tcPr>
          <w:p w14:paraId="34B3AEF9"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C4C5F0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8E6377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42EB3C7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557C0982"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2859D5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0,01801</w:t>
            </w:r>
          </w:p>
        </w:tc>
        <w:tc>
          <w:tcPr>
            <w:tcW w:w="3679" w:type="dxa"/>
            <w:tcBorders>
              <w:top w:val="single" w:sz="4" w:space="0" w:color="auto"/>
              <w:left w:val="single" w:sz="4" w:space="0" w:color="auto"/>
              <w:bottom w:val="single" w:sz="4" w:space="0" w:color="auto"/>
              <w:right w:val="single" w:sz="4" w:space="0" w:color="auto"/>
            </w:tcBorders>
            <w:vAlign w:val="center"/>
          </w:tcPr>
          <w:p w14:paraId="2AF2CA2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0,568</w:t>
            </w:r>
          </w:p>
        </w:tc>
      </w:tr>
      <w:tr w:rsidR="009C4FA5" w:rsidRPr="00084CF5" w14:paraId="6CFF2DFC" w14:textId="77777777" w:rsidTr="00BE3D5A">
        <w:trPr>
          <w:trHeight w:val="419"/>
        </w:trPr>
        <w:tc>
          <w:tcPr>
            <w:tcW w:w="1658" w:type="dxa"/>
            <w:vMerge/>
            <w:tcBorders>
              <w:left w:val="single" w:sz="4" w:space="0" w:color="auto"/>
              <w:bottom w:val="single" w:sz="4" w:space="0" w:color="auto"/>
              <w:right w:val="single" w:sz="4" w:space="0" w:color="auto"/>
            </w:tcBorders>
            <w:vAlign w:val="center"/>
          </w:tcPr>
          <w:p w14:paraId="6C474ED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06A8F1D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A5192B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4675CA9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2FE9324F"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03BD06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0,02822</w:t>
            </w:r>
          </w:p>
        </w:tc>
        <w:tc>
          <w:tcPr>
            <w:tcW w:w="3679" w:type="dxa"/>
            <w:tcBorders>
              <w:top w:val="single" w:sz="4" w:space="0" w:color="auto"/>
              <w:left w:val="single" w:sz="4" w:space="0" w:color="auto"/>
              <w:bottom w:val="single" w:sz="4" w:space="0" w:color="auto"/>
              <w:right w:val="single" w:sz="4" w:space="0" w:color="auto"/>
            </w:tcBorders>
            <w:vAlign w:val="center"/>
          </w:tcPr>
          <w:p w14:paraId="31B7A34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0,890</w:t>
            </w:r>
          </w:p>
        </w:tc>
      </w:tr>
      <w:tr w:rsidR="009C4FA5" w:rsidRPr="00084CF5" w14:paraId="791E8F8B" w14:textId="77777777" w:rsidTr="00BE3D5A">
        <w:trPr>
          <w:trHeight w:val="411"/>
        </w:trPr>
        <w:tc>
          <w:tcPr>
            <w:tcW w:w="1658" w:type="dxa"/>
            <w:vMerge w:val="restart"/>
            <w:tcBorders>
              <w:top w:val="single" w:sz="4" w:space="0" w:color="auto"/>
              <w:left w:val="single" w:sz="4" w:space="0" w:color="auto"/>
              <w:right w:val="single" w:sz="4" w:space="0" w:color="auto"/>
            </w:tcBorders>
            <w:vAlign w:val="center"/>
          </w:tcPr>
          <w:p w14:paraId="149404E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33</w:t>
            </w:r>
          </w:p>
        </w:tc>
        <w:tc>
          <w:tcPr>
            <w:tcW w:w="1498" w:type="dxa"/>
            <w:gridSpan w:val="2"/>
            <w:vMerge w:val="restart"/>
            <w:tcBorders>
              <w:top w:val="single" w:sz="4" w:space="0" w:color="auto"/>
              <w:left w:val="single" w:sz="4" w:space="0" w:color="auto"/>
              <w:right w:val="single" w:sz="4" w:space="0" w:color="auto"/>
            </w:tcBorders>
            <w:vAlign w:val="center"/>
          </w:tcPr>
          <w:p w14:paraId="0D8DACA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039</w:t>
            </w:r>
          </w:p>
        </w:tc>
        <w:tc>
          <w:tcPr>
            <w:tcW w:w="3114" w:type="dxa"/>
            <w:tcBorders>
              <w:top w:val="single" w:sz="4" w:space="0" w:color="auto"/>
              <w:left w:val="single" w:sz="4" w:space="0" w:color="auto"/>
              <w:bottom w:val="single" w:sz="4" w:space="0" w:color="auto"/>
              <w:right w:val="single" w:sz="4" w:space="0" w:color="auto"/>
            </w:tcBorders>
            <w:vAlign w:val="center"/>
          </w:tcPr>
          <w:p w14:paraId="0F24364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7B4294C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4451D04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1B14E0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0,05749</w:t>
            </w:r>
          </w:p>
        </w:tc>
        <w:tc>
          <w:tcPr>
            <w:tcW w:w="3679" w:type="dxa"/>
            <w:tcBorders>
              <w:top w:val="single" w:sz="4" w:space="0" w:color="auto"/>
              <w:left w:val="single" w:sz="4" w:space="0" w:color="auto"/>
              <w:bottom w:val="single" w:sz="4" w:space="0" w:color="auto"/>
              <w:right w:val="single" w:sz="4" w:space="0" w:color="auto"/>
            </w:tcBorders>
            <w:vAlign w:val="center"/>
          </w:tcPr>
          <w:p w14:paraId="5A0B288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1,813</w:t>
            </w:r>
          </w:p>
        </w:tc>
      </w:tr>
      <w:tr w:rsidR="009C4FA5" w:rsidRPr="00084CF5" w14:paraId="66A4568B" w14:textId="77777777" w:rsidTr="00BE3D5A">
        <w:trPr>
          <w:trHeight w:val="418"/>
        </w:trPr>
        <w:tc>
          <w:tcPr>
            <w:tcW w:w="1658" w:type="dxa"/>
            <w:vMerge/>
            <w:tcBorders>
              <w:left w:val="single" w:sz="4" w:space="0" w:color="auto"/>
              <w:right w:val="single" w:sz="4" w:space="0" w:color="auto"/>
            </w:tcBorders>
            <w:vAlign w:val="center"/>
          </w:tcPr>
          <w:p w14:paraId="2475B2CC"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258F3C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98D17E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74DB918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266AA4E3"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4445ED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2DF68DA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48AC216F" w14:textId="77777777" w:rsidTr="00BE3D5A">
        <w:trPr>
          <w:trHeight w:val="410"/>
        </w:trPr>
        <w:tc>
          <w:tcPr>
            <w:tcW w:w="1658" w:type="dxa"/>
            <w:vMerge/>
            <w:tcBorders>
              <w:left w:val="single" w:sz="4" w:space="0" w:color="auto"/>
              <w:right w:val="single" w:sz="4" w:space="0" w:color="auto"/>
            </w:tcBorders>
            <w:vAlign w:val="center"/>
          </w:tcPr>
          <w:p w14:paraId="4998F267"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B98467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BD31B8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1CD469B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1BE7FFE0"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E4FF3E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4C4D330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5B384B3D" w14:textId="77777777" w:rsidTr="00BE3D5A">
        <w:tc>
          <w:tcPr>
            <w:tcW w:w="1658" w:type="dxa"/>
            <w:vMerge/>
            <w:tcBorders>
              <w:left w:val="single" w:sz="4" w:space="0" w:color="auto"/>
              <w:right w:val="single" w:sz="4" w:space="0" w:color="auto"/>
            </w:tcBorders>
            <w:vAlign w:val="center"/>
          </w:tcPr>
          <w:p w14:paraId="0E8B8382"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940C01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415C5C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3250A56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5AE638E8"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D2209F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0,00025</w:t>
            </w:r>
          </w:p>
        </w:tc>
        <w:tc>
          <w:tcPr>
            <w:tcW w:w="3679" w:type="dxa"/>
            <w:tcBorders>
              <w:top w:val="single" w:sz="4" w:space="0" w:color="auto"/>
              <w:left w:val="single" w:sz="4" w:space="0" w:color="auto"/>
              <w:bottom w:val="single" w:sz="4" w:space="0" w:color="auto"/>
              <w:right w:val="single" w:sz="4" w:space="0" w:color="auto"/>
            </w:tcBorders>
            <w:vAlign w:val="center"/>
          </w:tcPr>
          <w:p w14:paraId="2DE592A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w:t>
            </w:r>
          </w:p>
        </w:tc>
      </w:tr>
      <w:tr w:rsidR="009C4FA5" w:rsidRPr="00084CF5" w14:paraId="1BBFCD2E" w14:textId="77777777" w:rsidTr="00BE3D5A">
        <w:tc>
          <w:tcPr>
            <w:tcW w:w="1658" w:type="dxa"/>
            <w:vMerge/>
            <w:tcBorders>
              <w:left w:val="single" w:sz="4" w:space="0" w:color="auto"/>
              <w:right w:val="single" w:sz="4" w:space="0" w:color="auto"/>
            </w:tcBorders>
            <w:vAlign w:val="center"/>
          </w:tcPr>
          <w:p w14:paraId="19AB47F1"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AF3A7C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078D5E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46B32A3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6266EF92"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201965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0,01801</w:t>
            </w:r>
          </w:p>
        </w:tc>
        <w:tc>
          <w:tcPr>
            <w:tcW w:w="3679" w:type="dxa"/>
            <w:tcBorders>
              <w:top w:val="single" w:sz="4" w:space="0" w:color="auto"/>
              <w:left w:val="single" w:sz="4" w:space="0" w:color="auto"/>
              <w:bottom w:val="single" w:sz="4" w:space="0" w:color="auto"/>
              <w:right w:val="single" w:sz="4" w:space="0" w:color="auto"/>
            </w:tcBorders>
            <w:vAlign w:val="center"/>
          </w:tcPr>
          <w:p w14:paraId="31F193C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0,568</w:t>
            </w:r>
          </w:p>
        </w:tc>
      </w:tr>
      <w:tr w:rsidR="009C4FA5" w:rsidRPr="00084CF5" w14:paraId="69A65566" w14:textId="77777777" w:rsidTr="00BE3D5A">
        <w:tc>
          <w:tcPr>
            <w:tcW w:w="1658" w:type="dxa"/>
            <w:vMerge/>
            <w:tcBorders>
              <w:left w:val="single" w:sz="4" w:space="0" w:color="auto"/>
              <w:bottom w:val="single" w:sz="4" w:space="0" w:color="auto"/>
              <w:right w:val="single" w:sz="4" w:space="0" w:color="auto"/>
            </w:tcBorders>
            <w:vAlign w:val="center"/>
          </w:tcPr>
          <w:p w14:paraId="282F2FE9"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354DBB1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20F12B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174E84A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3A44942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3F55D1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0,02822</w:t>
            </w:r>
          </w:p>
        </w:tc>
        <w:tc>
          <w:tcPr>
            <w:tcW w:w="3679" w:type="dxa"/>
            <w:tcBorders>
              <w:top w:val="single" w:sz="4" w:space="0" w:color="auto"/>
              <w:left w:val="single" w:sz="4" w:space="0" w:color="auto"/>
              <w:bottom w:val="single" w:sz="4" w:space="0" w:color="auto"/>
              <w:right w:val="single" w:sz="4" w:space="0" w:color="auto"/>
            </w:tcBorders>
            <w:vAlign w:val="center"/>
          </w:tcPr>
          <w:p w14:paraId="2700ED8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0,890</w:t>
            </w:r>
          </w:p>
        </w:tc>
      </w:tr>
      <w:tr w:rsidR="009C4FA5" w:rsidRPr="00084CF5" w14:paraId="666C8210" w14:textId="77777777" w:rsidTr="00BE3D5A">
        <w:tc>
          <w:tcPr>
            <w:tcW w:w="1658" w:type="dxa"/>
            <w:vMerge w:val="restart"/>
            <w:tcBorders>
              <w:top w:val="single" w:sz="4" w:space="0" w:color="auto"/>
              <w:left w:val="single" w:sz="4" w:space="0" w:color="auto"/>
              <w:right w:val="single" w:sz="4" w:space="0" w:color="auto"/>
            </w:tcBorders>
            <w:vAlign w:val="center"/>
          </w:tcPr>
          <w:p w14:paraId="2D270AB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34</w:t>
            </w:r>
          </w:p>
        </w:tc>
        <w:tc>
          <w:tcPr>
            <w:tcW w:w="1498" w:type="dxa"/>
            <w:gridSpan w:val="2"/>
            <w:vMerge w:val="restart"/>
            <w:tcBorders>
              <w:top w:val="single" w:sz="4" w:space="0" w:color="auto"/>
              <w:left w:val="single" w:sz="4" w:space="0" w:color="auto"/>
              <w:right w:val="single" w:sz="4" w:space="0" w:color="auto"/>
            </w:tcBorders>
            <w:vAlign w:val="center"/>
          </w:tcPr>
          <w:p w14:paraId="4DD2CE1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040</w:t>
            </w:r>
          </w:p>
        </w:tc>
        <w:tc>
          <w:tcPr>
            <w:tcW w:w="3114" w:type="dxa"/>
            <w:tcBorders>
              <w:top w:val="single" w:sz="4" w:space="0" w:color="auto"/>
              <w:left w:val="single" w:sz="4" w:space="0" w:color="auto"/>
              <w:bottom w:val="single" w:sz="4" w:space="0" w:color="auto"/>
              <w:right w:val="single" w:sz="4" w:space="0" w:color="auto"/>
            </w:tcBorders>
            <w:vAlign w:val="center"/>
          </w:tcPr>
          <w:p w14:paraId="2B3950B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50DAB98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720C2E3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856847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0,05749</w:t>
            </w:r>
          </w:p>
        </w:tc>
        <w:tc>
          <w:tcPr>
            <w:tcW w:w="3679" w:type="dxa"/>
            <w:tcBorders>
              <w:top w:val="single" w:sz="4" w:space="0" w:color="auto"/>
              <w:left w:val="single" w:sz="4" w:space="0" w:color="auto"/>
              <w:bottom w:val="single" w:sz="4" w:space="0" w:color="auto"/>
              <w:right w:val="single" w:sz="4" w:space="0" w:color="auto"/>
            </w:tcBorders>
            <w:vAlign w:val="center"/>
          </w:tcPr>
          <w:p w14:paraId="0A25C7B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1,813</w:t>
            </w:r>
          </w:p>
        </w:tc>
      </w:tr>
      <w:tr w:rsidR="009C4FA5" w:rsidRPr="00084CF5" w14:paraId="648D033B" w14:textId="77777777" w:rsidTr="00BE3D5A">
        <w:tc>
          <w:tcPr>
            <w:tcW w:w="1658" w:type="dxa"/>
            <w:vMerge/>
            <w:tcBorders>
              <w:left w:val="single" w:sz="4" w:space="0" w:color="auto"/>
              <w:right w:val="single" w:sz="4" w:space="0" w:color="auto"/>
            </w:tcBorders>
            <w:vAlign w:val="center"/>
          </w:tcPr>
          <w:p w14:paraId="6BC688EF"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A8032F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32FBDD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3992BCF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4D684418"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40929E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5E9A67C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215CC025" w14:textId="77777777" w:rsidTr="00BE3D5A">
        <w:tc>
          <w:tcPr>
            <w:tcW w:w="1658" w:type="dxa"/>
            <w:vMerge/>
            <w:tcBorders>
              <w:left w:val="single" w:sz="4" w:space="0" w:color="auto"/>
              <w:right w:val="single" w:sz="4" w:space="0" w:color="auto"/>
            </w:tcBorders>
            <w:vAlign w:val="center"/>
          </w:tcPr>
          <w:p w14:paraId="10C1CD85"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5F62E0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0516E2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4EFCC33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51DABD8C"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FA6898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42F7394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229CF435" w14:textId="77777777" w:rsidTr="00BE3D5A">
        <w:tc>
          <w:tcPr>
            <w:tcW w:w="1658" w:type="dxa"/>
            <w:vMerge/>
            <w:tcBorders>
              <w:left w:val="single" w:sz="4" w:space="0" w:color="auto"/>
              <w:right w:val="single" w:sz="4" w:space="0" w:color="auto"/>
            </w:tcBorders>
            <w:vAlign w:val="center"/>
          </w:tcPr>
          <w:p w14:paraId="7E440821"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2F8DF2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095130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2207370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09D5DDD6"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CABFE4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0,00025</w:t>
            </w:r>
          </w:p>
        </w:tc>
        <w:tc>
          <w:tcPr>
            <w:tcW w:w="3679" w:type="dxa"/>
            <w:tcBorders>
              <w:top w:val="single" w:sz="4" w:space="0" w:color="auto"/>
              <w:left w:val="single" w:sz="4" w:space="0" w:color="auto"/>
              <w:bottom w:val="single" w:sz="4" w:space="0" w:color="auto"/>
              <w:right w:val="single" w:sz="4" w:space="0" w:color="auto"/>
            </w:tcBorders>
            <w:vAlign w:val="center"/>
          </w:tcPr>
          <w:p w14:paraId="1D46079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w:t>
            </w:r>
          </w:p>
        </w:tc>
      </w:tr>
      <w:tr w:rsidR="009C4FA5" w:rsidRPr="00084CF5" w14:paraId="0397029C" w14:textId="77777777" w:rsidTr="00BE3D5A">
        <w:tc>
          <w:tcPr>
            <w:tcW w:w="1658" w:type="dxa"/>
            <w:vMerge/>
            <w:tcBorders>
              <w:left w:val="single" w:sz="4" w:space="0" w:color="auto"/>
              <w:right w:val="single" w:sz="4" w:space="0" w:color="auto"/>
            </w:tcBorders>
            <w:vAlign w:val="center"/>
          </w:tcPr>
          <w:p w14:paraId="7A51675F"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FF7AAB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B5CE40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35A5C20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33126C54"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4D292C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0,01801</w:t>
            </w:r>
          </w:p>
        </w:tc>
        <w:tc>
          <w:tcPr>
            <w:tcW w:w="3679" w:type="dxa"/>
            <w:tcBorders>
              <w:top w:val="single" w:sz="4" w:space="0" w:color="auto"/>
              <w:left w:val="single" w:sz="4" w:space="0" w:color="auto"/>
              <w:bottom w:val="single" w:sz="4" w:space="0" w:color="auto"/>
              <w:right w:val="single" w:sz="4" w:space="0" w:color="auto"/>
            </w:tcBorders>
            <w:vAlign w:val="center"/>
          </w:tcPr>
          <w:p w14:paraId="7D56BCD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0,568</w:t>
            </w:r>
          </w:p>
        </w:tc>
      </w:tr>
      <w:tr w:rsidR="009C4FA5" w:rsidRPr="00084CF5" w14:paraId="5C48CE11" w14:textId="77777777" w:rsidTr="00BE3D5A">
        <w:tc>
          <w:tcPr>
            <w:tcW w:w="1658" w:type="dxa"/>
            <w:vMerge/>
            <w:tcBorders>
              <w:left w:val="single" w:sz="4" w:space="0" w:color="auto"/>
              <w:bottom w:val="single" w:sz="4" w:space="0" w:color="auto"/>
              <w:right w:val="single" w:sz="4" w:space="0" w:color="auto"/>
            </w:tcBorders>
            <w:vAlign w:val="center"/>
          </w:tcPr>
          <w:p w14:paraId="534BDC3C"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204CC12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B9B3A2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4D12D87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67070F17"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4DAD89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0,02822</w:t>
            </w:r>
          </w:p>
        </w:tc>
        <w:tc>
          <w:tcPr>
            <w:tcW w:w="3679" w:type="dxa"/>
            <w:tcBorders>
              <w:top w:val="single" w:sz="4" w:space="0" w:color="auto"/>
              <w:left w:val="single" w:sz="4" w:space="0" w:color="auto"/>
              <w:bottom w:val="single" w:sz="4" w:space="0" w:color="auto"/>
              <w:right w:val="single" w:sz="4" w:space="0" w:color="auto"/>
            </w:tcBorders>
            <w:vAlign w:val="center"/>
          </w:tcPr>
          <w:p w14:paraId="2AB426F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0,890</w:t>
            </w:r>
          </w:p>
        </w:tc>
      </w:tr>
      <w:tr w:rsidR="009C4FA5" w:rsidRPr="00084CF5" w14:paraId="4B538F50" w14:textId="77777777" w:rsidTr="00BE3D5A">
        <w:tc>
          <w:tcPr>
            <w:tcW w:w="1658" w:type="dxa"/>
            <w:vMerge w:val="restart"/>
            <w:tcBorders>
              <w:top w:val="single" w:sz="4" w:space="0" w:color="auto"/>
              <w:left w:val="single" w:sz="4" w:space="0" w:color="auto"/>
              <w:right w:val="single" w:sz="4" w:space="0" w:color="auto"/>
            </w:tcBorders>
            <w:vAlign w:val="center"/>
          </w:tcPr>
          <w:p w14:paraId="70163C5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35</w:t>
            </w:r>
          </w:p>
        </w:tc>
        <w:tc>
          <w:tcPr>
            <w:tcW w:w="1498" w:type="dxa"/>
            <w:gridSpan w:val="2"/>
            <w:vMerge w:val="restart"/>
            <w:tcBorders>
              <w:top w:val="single" w:sz="4" w:space="0" w:color="auto"/>
              <w:left w:val="single" w:sz="4" w:space="0" w:color="auto"/>
              <w:right w:val="single" w:sz="4" w:space="0" w:color="auto"/>
            </w:tcBorders>
            <w:vAlign w:val="center"/>
          </w:tcPr>
          <w:p w14:paraId="2014B69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041</w:t>
            </w:r>
          </w:p>
        </w:tc>
        <w:tc>
          <w:tcPr>
            <w:tcW w:w="3114" w:type="dxa"/>
            <w:tcBorders>
              <w:top w:val="single" w:sz="4" w:space="0" w:color="auto"/>
              <w:left w:val="single" w:sz="4" w:space="0" w:color="auto"/>
              <w:bottom w:val="single" w:sz="4" w:space="0" w:color="auto"/>
              <w:right w:val="single" w:sz="4" w:space="0" w:color="auto"/>
            </w:tcBorders>
            <w:vAlign w:val="center"/>
          </w:tcPr>
          <w:p w14:paraId="55AE47B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1A02883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6E311B3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CEE20B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0,05749</w:t>
            </w:r>
          </w:p>
        </w:tc>
        <w:tc>
          <w:tcPr>
            <w:tcW w:w="3679" w:type="dxa"/>
            <w:tcBorders>
              <w:top w:val="single" w:sz="4" w:space="0" w:color="auto"/>
              <w:left w:val="single" w:sz="4" w:space="0" w:color="auto"/>
              <w:bottom w:val="single" w:sz="4" w:space="0" w:color="auto"/>
              <w:right w:val="single" w:sz="4" w:space="0" w:color="auto"/>
            </w:tcBorders>
            <w:vAlign w:val="center"/>
          </w:tcPr>
          <w:p w14:paraId="066AD3F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1,813</w:t>
            </w:r>
          </w:p>
        </w:tc>
      </w:tr>
      <w:tr w:rsidR="009C4FA5" w:rsidRPr="00084CF5" w14:paraId="7D68F483" w14:textId="77777777" w:rsidTr="00BE3D5A">
        <w:tc>
          <w:tcPr>
            <w:tcW w:w="1658" w:type="dxa"/>
            <w:vMerge/>
            <w:tcBorders>
              <w:left w:val="single" w:sz="4" w:space="0" w:color="auto"/>
              <w:right w:val="single" w:sz="4" w:space="0" w:color="auto"/>
            </w:tcBorders>
            <w:vAlign w:val="center"/>
          </w:tcPr>
          <w:p w14:paraId="5FADDA4F"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B9CF84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FED344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09FC418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2D6A5319"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302C05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7B9AD1A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6E6989BF" w14:textId="77777777" w:rsidTr="00BE3D5A">
        <w:tc>
          <w:tcPr>
            <w:tcW w:w="1658" w:type="dxa"/>
            <w:vMerge/>
            <w:tcBorders>
              <w:left w:val="single" w:sz="4" w:space="0" w:color="auto"/>
              <w:right w:val="single" w:sz="4" w:space="0" w:color="auto"/>
            </w:tcBorders>
            <w:vAlign w:val="center"/>
          </w:tcPr>
          <w:p w14:paraId="3E793C80"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C12DE8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AEFCDB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2CB2C15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60AEF4E0"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2F514E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7F2FF8D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002F6ABA" w14:textId="77777777" w:rsidTr="00BE3D5A">
        <w:tc>
          <w:tcPr>
            <w:tcW w:w="1658" w:type="dxa"/>
            <w:vMerge/>
            <w:tcBorders>
              <w:left w:val="single" w:sz="4" w:space="0" w:color="auto"/>
              <w:right w:val="single" w:sz="4" w:space="0" w:color="auto"/>
            </w:tcBorders>
            <w:vAlign w:val="center"/>
          </w:tcPr>
          <w:p w14:paraId="61D64F28"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5A7AB9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C6E959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796CFA7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64D0E3A5"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CBA111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0,00025</w:t>
            </w:r>
          </w:p>
        </w:tc>
        <w:tc>
          <w:tcPr>
            <w:tcW w:w="3679" w:type="dxa"/>
            <w:tcBorders>
              <w:top w:val="single" w:sz="4" w:space="0" w:color="auto"/>
              <w:left w:val="single" w:sz="4" w:space="0" w:color="auto"/>
              <w:bottom w:val="single" w:sz="4" w:space="0" w:color="auto"/>
              <w:right w:val="single" w:sz="4" w:space="0" w:color="auto"/>
            </w:tcBorders>
            <w:vAlign w:val="center"/>
          </w:tcPr>
          <w:p w14:paraId="492DE17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w:t>
            </w:r>
          </w:p>
        </w:tc>
      </w:tr>
      <w:tr w:rsidR="009C4FA5" w:rsidRPr="00084CF5" w14:paraId="6578FCEB" w14:textId="77777777" w:rsidTr="00BE3D5A">
        <w:tc>
          <w:tcPr>
            <w:tcW w:w="1658" w:type="dxa"/>
            <w:vMerge/>
            <w:tcBorders>
              <w:left w:val="single" w:sz="4" w:space="0" w:color="auto"/>
              <w:right w:val="single" w:sz="4" w:space="0" w:color="auto"/>
            </w:tcBorders>
            <w:vAlign w:val="center"/>
          </w:tcPr>
          <w:p w14:paraId="361E028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8543EF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300D2B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219F89E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007AF05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763DA2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0,01801</w:t>
            </w:r>
          </w:p>
        </w:tc>
        <w:tc>
          <w:tcPr>
            <w:tcW w:w="3679" w:type="dxa"/>
            <w:tcBorders>
              <w:top w:val="single" w:sz="4" w:space="0" w:color="auto"/>
              <w:left w:val="single" w:sz="4" w:space="0" w:color="auto"/>
              <w:bottom w:val="single" w:sz="4" w:space="0" w:color="auto"/>
              <w:right w:val="single" w:sz="4" w:space="0" w:color="auto"/>
            </w:tcBorders>
            <w:vAlign w:val="center"/>
          </w:tcPr>
          <w:p w14:paraId="1CB4F71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0,568</w:t>
            </w:r>
          </w:p>
        </w:tc>
      </w:tr>
      <w:tr w:rsidR="009C4FA5" w:rsidRPr="00084CF5" w14:paraId="6F82F0C5" w14:textId="77777777" w:rsidTr="00BE3D5A">
        <w:tc>
          <w:tcPr>
            <w:tcW w:w="1658" w:type="dxa"/>
            <w:vMerge/>
            <w:tcBorders>
              <w:left w:val="single" w:sz="4" w:space="0" w:color="auto"/>
              <w:bottom w:val="single" w:sz="4" w:space="0" w:color="auto"/>
              <w:right w:val="single" w:sz="4" w:space="0" w:color="auto"/>
            </w:tcBorders>
            <w:vAlign w:val="center"/>
          </w:tcPr>
          <w:p w14:paraId="6D8BC2B6"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25B9A18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D76709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23CB163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411F49D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8618AF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0,02822</w:t>
            </w:r>
          </w:p>
        </w:tc>
        <w:tc>
          <w:tcPr>
            <w:tcW w:w="3679" w:type="dxa"/>
            <w:tcBorders>
              <w:top w:val="single" w:sz="4" w:space="0" w:color="auto"/>
              <w:left w:val="single" w:sz="4" w:space="0" w:color="auto"/>
              <w:bottom w:val="single" w:sz="4" w:space="0" w:color="auto"/>
              <w:right w:val="single" w:sz="4" w:space="0" w:color="auto"/>
            </w:tcBorders>
            <w:vAlign w:val="center"/>
          </w:tcPr>
          <w:p w14:paraId="011DCE6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0,890</w:t>
            </w:r>
          </w:p>
        </w:tc>
      </w:tr>
      <w:tr w:rsidR="009C4FA5" w:rsidRPr="00084CF5" w14:paraId="3B1386E9" w14:textId="77777777" w:rsidTr="00BE3D5A">
        <w:tc>
          <w:tcPr>
            <w:tcW w:w="1658" w:type="dxa"/>
            <w:vMerge w:val="restart"/>
            <w:tcBorders>
              <w:top w:val="single" w:sz="4" w:space="0" w:color="auto"/>
              <w:left w:val="single" w:sz="4" w:space="0" w:color="auto"/>
              <w:right w:val="single" w:sz="4" w:space="0" w:color="auto"/>
            </w:tcBorders>
            <w:vAlign w:val="center"/>
          </w:tcPr>
          <w:p w14:paraId="0D5BA2B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Administracinės patalpos</w:t>
            </w:r>
          </w:p>
        </w:tc>
        <w:tc>
          <w:tcPr>
            <w:tcW w:w="1498" w:type="dxa"/>
            <w:gridSpan w:val="2"/>
            <w:vMerge w:val="restart"/>
            <w:tcBorders>
              <w:top w:val="single" w:sz="4" w:space="0" w:color="auto"/>
              <w:left w:val="single" w:sz="4" w:space="0" w:color="auto"/>
              <w:right w:val="single" w:sz="4" w:space="0" w:color="auto"/>
            </w:tcBorders>
            <w:vAlign w:val="center"/>
          </w:tcPr>
          <w:p w14:paraId="0F7F04B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044</w:t>
            </w:r>
          </w:p>
        </w:tc>
        <w:tc>
          <w:tcPr>
            <w:tcW w:w="3114" w:type="dxa"/>
            <w:tcBorders>
              <w:top w:val="single" w:sz="4" w:space="0" w:color="auto"/>
              <w:left w:val="single" w:sz="4" w:space="0" w:color="auto"/>
              <w:bottom w:val="single" w:sz="4" w:space="0" w:color="auto"/>
              <w:right w:val="single" w:sz="4" w:space="0" w:color="auto"/>
            </w:tcBorders>
            <w:vAlign w:val="center"/>
          </w:tcPr>
          <w:p w14:paraId="16E4314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moniksidas (A)</w:t>
            </w:r>
          </w:p>
        </w:tc>
        <w:tc>
          <w:tcPr>
            <w:tcW w:w="1546" w:type="dxa"/>
            <w:tcBorders>
              <w:top w:val="single" w:sz="4" w:space="0" w:color="auto"/>
              <w:left w:val="single" w:sz="4" w:space="0" w:color="auto"/>
              <w:bottom w:val="single" w:sz="4" w:space="0" w:color="auto"/>
              <w:right w:val="single" w:sz="4" w:space="0" w:color="auto"/>
            </w:tcBorders>
            <w:vAlign w:val="center"/>
          </w:tcPr>
          <w:p w14:paraId="4B4339F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177</w:t>
            </w:r>
          </w:p>
        </w:tc>
        <w:tc>
          <w:tcPr>
            <w:tcW w:w="1410" w:type="dxa"/>
            <w:tcBorders>
              <w:top w:val="single" w:sz="4" w:space="0" w:color="auto"/>
              <w:left w:val="single" w:sz="4" w:space="0" w:color="auto"/>
              <w:bottom w:val="single" w:sz="4" w:space="0" w:color="auto"/>
              <w:right w:val="single" w:sz="4" w:space="0" w:color="auto"/>
            </w:tcBorders>
            <w:vAlign w:val="center"/>
          </w:tcPr>
          <w:p w14:paraId="6D14D73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5391EC5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w:t>
            </w:r>
          </w:p>
        </w:tc>
        <w:tc>
          <w:tcPr>
            <w:tcW w:w="3679" w:type="dxa"/>
            <w:tcBorders>
              <w:top w:val="single" w:sz="4" w:space="0" w:color="auto"/>
              <w:left w:val="single" w:sz="4" w:space="0" w:color="auto"/>
              <w:bottom w:val="single" w:sz="4" w:space="0" w:color="auto"/>
              <w:right w:val="single" w:sz="4" w:space="0" w:color="auto"/>
            </w:tcBorders>
            <w:vAlign w:val="center"/>
          </w:tcPr>
          <w:p w14:paraId="2024B3D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0,110</w:t>
            </w:r>
          </w:p>
        </w:tc>
      </w:tr>
      <w:tr w:rsidR="009C4FA5" w:rsidRPr="00084CF5" w14:paraId="1033C10F" w14:textId="77777777" w:rsidTr="00BE3D5A">
        <w:tc>
          <w:tcPr>
            <w:tcW w:w="1658" w:type="dxa"/>
            <w:vMerge/>
            <w:tcBorders>
              <w:left w:val="single" w:sz="4" w:space="0" w:color="auto"/>
              <w:bottom w:val="single" w:sz="4" w:space="0" w:color="auto"/>
              <w:right w:val="single" w:sz="4" w:space="0" w:color="auto"/>
            </w:tcBorders>
            <w:vAlign w:val="center"/>
          </w:tcPr>
          <w:p w14:paraId="772B69A4"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57809FF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C862D2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(A)</w:t>
            </w:r>
          </w:p>
        </w:tc>
        <w:tc>
          <w:tcPr>
            <w:tcW w:w="1546" w:type="dxa"/>
            <w:tcBorders>
              <w:top w:val="single" w:sz="4" w:space="0" w:color="auto"/>
              <w:left w:val="single" w:sz="4" w:space="0" w:color="auto"/>
              <w:bottom w:val="single" w:sz="4" w:space="0" w:color="auto"/>
              <w:right w:val="single" w:sz="4" w:space="0" w:color="auto"/>
            </w:tcBorders>
            <w:vAlign w:val="center"/>
          </w:tcPr>
          <w:p w14:paraId="427E601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250</w:t>
            </w:r>
          </w:p>
        </w:tc>
        <w:tc>
          <w:tcPr>
            <w:tcW w:w="1410" w:type="dxa"/>
            <w:tcBorders>
              <w:top w:val="single" w:sz="4" w:space="0" w:color="auto"/>
              <w:left w:val="single" w:sz="4" w:space="0" w:color="auto"/>
              <w:bottom w:val="single" w:sz="4" w:space="0" w:color="auto"/>
              <w:right w:val="single" w:sz="4" w:space="0" w:color="auto"/>
            </w:tcBorders>
            <w:vAlign w:val="center"/>
          </w:tcPr>
          <w:p w14:paraId="0539648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05D2EA9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w:t>
            </w:r>
          </w:p>
        </w:tc>
        <w:tc>
          <w:tcPr>
            <w:tcW w:w="3679" w:type="dxa"/>
            <w:tcBorders>
              <w:top w:val="single" w:sz="4" w:space="0" w:color="auto"/>
              <w:left w:val="single" w:sz="4" w:space="0" w:color="auto"/>
              <w:bottom w:val="single" w:sz="4" w:space="0" w:color="auto"/>
              <w:right w:val="single" w:sz="4" w:space="0" w:color="auto"/>
            </w:tcBorders>
            <w:vAlign w:val="center"/>
          </w:tcPr>
          <w:p w14:paraId="077E37E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0,044</w:t>
            </w:r>
          </w:p>
        </w:tc>
      </w:tr>
      <w:tr w:rsidR="009C4FA5" w:rsidRPr="00084CF5" w14:paraId="5DE76AE7" w14:textId="77777777" w:rsidTr="00BE3D5A">
        <w:tc>
          <w:tcPr>
            <w:tcW w:w="1658" w:type="dxa"/>
            <w:vMerge w:val="restart"/>
            <w:tcBorders>
              <w:top w:val="single" w:sz="4" w:space="0" w:color="auto"/>
              <w:left w:val="single" w:sz="4" w:space="0" w:color="auto"/>
              <w:right w:val="single" w:sz="4" w:space="0" w:color="auto"/>
            </w:tcBorders>
            <w:vAlign w:val="center"/>
          </w:tcPr>
          <w:p w14:paraId="2C82270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Administracinės patalpos</w:t>
            </w:r>
          </w:p>
        </w:tc>
        <w:tc>
          <w:tcPr>
            <w:tcW w:w="1498" w:type="dxa"/>
            <w:gridSpan w:val="2"/>
            <w:vMerge w:val="restart"/>
            <w:tcBorders>
              <w:top w:val="single" w:sz="4" w:space="0" w:color="auto"/>
              <w:left w:val="single" w:sz="4" w:space="0" w:color="auto"/>
              <w:right w:val="single" w:sz="4" w:space="0" w:color="auto"/>
            </w:tcBorders>
            <w:vAlign w:val="center"/>
          </w:tcPr>
          <w:p w14:paraId="181F20F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045</w:t>
            </w:r>
          </w:p>
        </w:tc>
        <w:tc>
          <w:tcPr>
            <w:tcW w:w="3114" w:type="dxa"/>
            <w:tcBorders>
              <w:top w:val="single" w:sz="4" w:space="0" w:color="auto"/>
              <w:left w:val="single" w:sz="4" w:space="0" w:color="auto"/>
              <w:bottom w:val="single" w:sz="4" w:space="0" w:color="auto"/>
              <w:right w:val="single" w:sz="4" w:space="0" w:color="auto"/>
            </w:tcBorders>
            <w:vAlign w:val="center"/>
          </w:tcPr>
          <w:p w14:paraId="7D3F6D4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moniksidas (A)</w:t>
            </w:r>
          </w:p>
        </w:tc>
        <w:tc>
          <w:tcPr>
            <w:tcW w:w="1546" w:type="dxa"/>
            <w:tcBorders>
              <w:top w:val="single" w:sz="4" w:space="0" w:color="auto"/>
              <w:left w:val="single" w:sz="4" w:space="0" w:color="auto"/>
              <w:bottom w:val="single" w:sz="4" w:space="0" w:color="auto"/>
              <w:right w:val="single" w:sz="4" w:space="0" w:color="auto"/>
            </w:tcBorders>
            <w:vAlign w:val="center"/>
          </w:tcPr>
          <w:p w14:paraId="055031A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177</w:t>
            </w:r>
          </w:p>
        </w:tc>
        <w:tc>
          <w:tcPr>
            <w:tcW w:w="1410" w:type="dxa"/>
            <w:tcBorders>
              <w:top w:val="single" w:sz="4" w:space="0" w:color="auto"/>
              <w:left w:val="single" w:sz="4" w:space="0" w:color="auto"/>
              <w:bottom w:val="single" w:sz="4" w:space="0" w:color="auto"/>
              <w:right w:val="single" w:sz="4" w:space="0" w:color="auto"/>
            </w:tcBorders>
            <w:vAlign w:val="center"/>
          </w:tcPr>
          <w:p w14:paraId="708EC7D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30953E9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w:t>
            </w:r>
          </w:p>
        </w:tc>
        <w:tc>
          <w:tcPr>
            <w:tcW w:w="3679" w:type="dxa"/>
            <w:tcBorders>
              <w:top w:val="single" w:sz="4" w:space="0" w:color="auto"/>
              <w:left w:val="single" w:sz="4" w:space="0" w:color="auto"/>
              <w:bottom w:val="single" w:sz="4" w:space="0" w:color="auto"/>
              <w:right w:val="single" w:sz="4" w:space="0" w:color="auto"/>
            </w:tcBorders>
            <w:vAlign w:val="center"/>
          </w:tcPr>
          <w:p w14:paraId="688F561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0,110</w:t>
            </w:r>
          </w:p>
        </w:tc>
      </w:tr>
      <w:tr w:rsidR="009C4FA5" w:rsidRPr="00084CF5" w14:paraId="024BE990" w14:textId="77777777" w:rsidTr="00BE3D5A">
        <w:tc>
          <w:tcPr>
            <w:tcW w:w="1658" w:type="dxa"/>
            <w:vMerge/>
            <w:tcBorders>
              <w:left w:val="single" w:sz="4" w:space="0" w:color="auto"/>
              <w:bottom w:val="single" w:sz="4" w:space="0" w:color="auto"/>
              <w:right w:val="single" w:sz="4" w:space="0" w:color="auto"/>
            </w:tcBorders>
            <w:vAlign w:val="center"/>
          </w:tcPr>
          <w:p w14:paraId="11FD0DFE"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340E763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9DA8EA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(A)</w:t>
            </w:r>
          </w:p>
        </w:tc>
        <w:tc>
          <w:tcPr>
            <w:tcW w:w="1546" w:type="dxa"/>
            <w:tcBorders>
              <w:top w:val="single" w:sz="4" w:space="0" w:color="auto"/>
              <w:left w:val="single" w:sz="4" w:space="0" w:color="auto"/>
              <w:bottom w:val="single" w:sz="4" w:space="0" w:color="auto"/>
              <w:right w:val="single" w:sz="4" w:space="0" w:color="auto"/>
            </w:tcBorders>
            <w:vAlign w:val="center"/>
          </w:tcPr>
          <w:p w14:paraId="40A0432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250</w:t>
            </w:r>
          </w:p>
        </w:tc>
        <w:tc>
          <w:tcPr>
            <w:tcW w:w="1410" w:type="dxa"/>
            <w:tcBorders>
              <w:top w:val="single" w:sz="4" w:space="0" w:color="auto"/>
              <w:left w:val="single" w:sz="4" w:space="0" w:color="auto"/>
              <w:bottom w:val="single" w:sz="4" w:space="0" w:color="auto"/>
              <w:right w:val="single" w:sz="4" w:space="0" w:color="auto"/>
            </w:tcBorders>
            <w:vAlign w:val="center"/>
          </w:tcPr>
          <w:p w14:paraId="5F3C69B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2BB0365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w:t>
            </w:r>
          </w:p>
        </w:tc>
        <w:tc>
          <w:tcPr>
            <w:tcW w:w="3679" w:type="dxa"/>
            <w:tcBorders>
              <w:top w:val="single" w:sz="4" w:space="0" w:color="auto"/>
              <w:left w:val="single" w:sz="4" w:space="0" w:color="auto"/>
              <w:bottom w:val="single" w:sz="4" w:space="0" w:color="auto"/>
              <w:right w:val="single" w:sz="4" w:space="0" w:color="auto"/>
            </w:tcBorders>
            <w:vAlign w:val="center"/>
          </w:tcPr>
          <w:p w14:paraId="2221B5E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0,044</w:t>
            </w:r>
          </w:p>
        </w:tc>
      </w:tr>
      <w:tr w:rsidR="009C4FA5" w:rsidRPr="00084CF5" w14:paraId="24619268" w14:textId="77777777" w:rsidTr="00BE3D5A">
        <w:tc>
          <w:tcPr>
            <w:tcW w:w="1658" w:type="dxa"/>
            <w:vMerge w:val="restart"/>
            <w:tcBorders>
              <w:top w:val="single" w:sz="4" w:space="0" w:color="auto"/>
              <w:left w:val="single" w:sz="4" w:space="0" w:color="auto"/>
              <w:right w:val="single" w:sz="4" w:space="0" w:color="auto"/>
            </w:tcBorders>
            <w:vAlign w:val="center"/>
          </w:tcPr>
          <w:p w14:paraId="354BE4D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Administracinės patalpos</w:t>
            </w:r>
          </w:p>
        </w:tc>
        <w:tc>
          <w:tcPr>
            <w:tcW w:w="1498" w:type="dxa"/>
            <w:gridSpan w:val="2"/>
            <w:vMerge w:val="restart"/>
            <w:tcBorders>
              <w:top w:val="single" w:sz="4" w:space="0" w:color="auto"/>
              <w:left w:val="single" w:sz="4" w:space="0" w:color="auto"/>
              <w:right w:val="single" w:sz="4" w:space="0" w:color="auto"/>
            </w:tcBorders>
            <w:vAlign w:val="center"/>
          </w:tcPr>
          <w:p w14:paraId="3B9720C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046</w:t>
            </w:r>
          </w:p>
        </w:tc>
        <w:tc>
          <w:tcPr>
            <w:tcW w:w="3114" w:type="dxa"/>
            <w:tcBorders>
              <w:top w:val="single" w:sz="4" w:space="0" w:color="auto"/>
              <w:left w:val="single" w:sz="4" w:space="0" w:color="auto"/>
              <w:bottom w:val="single" w:sz="4" w:space="0" w:color="auto"/>
              <w:right w:val="single" w:sz="4" w:space="0" w:color="auto"/>
            </w:tcBorders>
            <w:vAlign w:val="center"/>
          </w:tcPr>
          <w:p w14:paraId="2FD0D81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moniksidas (A)</w:t>
            </w:r>
          </w:p>
        </w:tc>
        <w:tc>
          <w:tcPr>
            <w:tcW w:w="1546" w:type="dxa"/>
            <w:tcBorders>
              <w:top w:val="single" w:sz="4" w:space="0" w:color="auto"/>
              <w:left w:val="single" w:sz="4" w:space="0" w:color="auto"/>
              <w:bottom w:val="single" w:sz="4" w:space="0" w:color="auto"/>
              <w:right w:val="single" w:sz="4" w:space="0" w:color="auto"/>
            </w:tcBorders>
            <w:vAlign w:val="center"/>
          </w:tcPr>
          <w:p w14:paraId="79FDEE5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177</w:t>
            </w:r>
          </w:p>
        </w:tc>
        <w:tc>
          <w:tcPr>
            <w:tcW w:w="1410" w:type="dxa"/>
            <w:tcBorders>
              <w:top w:val="single" w:sz="4" w:space="0" w:color="auto"/>
              <w:left w:val="single" w:sz="4" w:space="0" w:color="auto"/>
              <w:bottom w:val="single" w:sz="4" w:space="0" w:color="auto"/>
              <w:right w:val="single" w:sz="4" w:space="0" w:color="auto"/>
            </w:tcBorders>
            <w:vAlign w:val="center"/>
          </w:tcPr>
          <w:p w14:paraId="1DADB4E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2C02FE2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w:t>
            </w:r>
          </w:p>
        </w:tc>
        <w:tc>
          <w:tcPr>
            <w:tcW w:w="3679" w:type="dxa"/>
            <w:tcBorders>
              <w:top w:val="single" w:sz="4" w:space="0" w:color="auto"/>
              <w:left w:val="single" w:sz="4" w:space="0" w:color="auto"/>
              <w:bottom w:val="single" w:sz="4" w:space="0" w:color="auto"/>
              <w:right w:val="single" w:sz="4" w:space="0" w:color="auto"/>
            </w:tcBorders>
            <w:vAlign w:val="center"/>
          </w:tcPr>
          <w:p w14:paraId="09DDFDE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0,126</w:t>
            </w:r>
          </w:p>
        </w:tc>
      </w:tr>
      <w:tr w:rsidR="009C4FA5" w:rsidRPr="00084CF5" w14:paraId="5BA20F28" w14:textId="77777777" w:rsidTr="00BE3D5A">
        <w:tc>
          <w:tcPr>
            <w:tcW w:w="1658" w:type="dxa"/>
            <w:vMerge/>
            <w:tcBorders>
              <w:left w:val="single" w:sz="4" w:space="0" w:color="auto"/>
              <w:bottom w:val="single" w:sz="4" w:space="0" w:color="auto"/>
              <w:right w:val="single" w:sz="4" w:space="0" w:color="auto"/>
            </w:tcBorders>
            <w:vAlign w:val="center"/>
          </w:tcPr>
          <w:p w14:paraId="4E3A6850"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31C0984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49FE0F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(A)</w:t>
            </w:r>
          </w:p>
        </w:tc>
        <w:tc>
          <w:tcPr>
            <w:tcW w:w="1546" w:type="dxa"/>
            <w:tcBorders>
              <w:top w:val="single" w:sz="4" w:space="0" w:color="auto"/>
              <w:left w:val="single" w:sz="4" w:space="0" w:color="auto"/>
              <w:bottom w:val="single" w:sz="4" w:space="0" w:color="auto"/>
              <w:right w:val="single" w:sz="4" w:space="0" w:color="auto"/>
            </w:tcBorders>
            <w:vAlign w:val="center"/>
          </w:tcPr>
          <w:p w14:paraId="448674D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250</w:t>
            </w:r>
          </w:p>
        </w:tc>
        <w:tc>
          <w:tcPr>
            <w:tcW w:w="1410" w:type="dxa"/>
            <w:tcBorders>
              <w:top w:val="single" w:sz="4" w:space="0" w:color="auto"/>
              <w:left w:val="single" w:sz="4" w:space="0" w:color="auto"/>
              <w:bottom w:val="single" w:sz="4" w:space="0" w:color="auto"/>
              <w:right w:val="single" w:sz="4" w:space="0" w:color="auto"/>
            </w:tcBorders>
            <w:vAlign w:val="center"/>
          </w:tcPr>
          <w:p w14:paraId="753E3C4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6F9AF1D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w:t>
            </w:r>
          </w:p>
        </w:tc>
        <w:tc>
          <w:tcPr>
            <w:tcW w:w="3679" w:type="dxa"/>
            <w:tcBorders>
              <w:top w:val="single" w:sz="4" w:space="0" w:color="auto"/>
              <w:left w:val="single" w:sz="4" w:space="0" w:color="auto"/>
              <w:bottom w:val="single" w:sz="4" w:space="0" w:color="auto"/>
              <w:right w:val="single" w:sz="4" w:space="0" w:color="auto"/>
            </w:tcBorders>
            <w:vAlign w:val="center"/>
          </w:tcPr>
          <w:p w14:paraId="263BB52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0,051</w:t>
            </w:r>
          </w:p>
        </w:tc>
      </w:tr>
      <w:tr w:rsidR="009C4FA5" w:rsidRPr="00084CF5" w14:paraId="0C3B2828" w14:textId="77777777" w:rsidTr="00BE3D5A">
        <w:trPr>
          <w:trHeight w:val="396"/>
        </w:trPr>
        <w:tc>
          <w:tcPr>
            <w:tcW w:w="1658" w:type="dxa"/>
            <w:vMerge w:val="restart"/>
            <w:tcBorders>
              <w:top w:val="single" w:sz="4" w:space="0" w:color="auto"/>
              <w:left w:val="single" w:sz="4" w:space="0" w:color="auto"/>
              <w:right w:val="single" w:sz="4" w:space="0" w:color="auto"/>
            </w:tcBorders>
            <w:vAlign w:val="center"/>
          </w:tcPr>
          <w:p w14:paraId="732C57E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Administracinės patalpos</w:t>
            </w:r>
          </w:p>
        </w:tc>
        <w:tc>
          <w:tcPr>
            <w:tcW w:w="1498" w:type="dxa"/>
            <w:gridSpan w:val="2"/>
            <w:vMerge w:val="restart"/>
            <w:tcBorders>
              <w:top w:val="single" w:sz="4" w:space="0" w:color="auto"/>
              <w:left w:val="single" w:sz="4" w:space="0" w:color="auto"/>
              <w:right w:val="single" w:sz="4" w:space="0" w:color="auto"/>
            </w:tcBorders>
            <w:vAlign w:val="center"/>
          </w:tcPr>
          <w:p w14:paraId="0734579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047</w:t>
            </w:r>
          </w:p>
        </w:tc>
        <w:tc>
          <w:tcPr>
            <w:tcW w:w="3114" w:type="dxa"/>
            <w:tcBorders>
              <w:top w:val="single" w:sz="4" w:space="0" w:color="auto"/>
              <w:left w:val="single" w:sz="4" w:space="0" w:color="auto"/>
              <w:bottom w:val="single" w:sz="4" w:space="0" w:color="auto"/>
              <w:right w:val="single" w:sz="4" w:space="0" w:color="auto"/>
            </w:tcBorders>
            <w:vAlign w:val="center"/>
          </w:tcPr>
          <w:p w14:paraId="7E10F14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moniksidas (A)</w:t>
            </w:r>
          </w:p>
        </w:tc>
        <w:tc>
          <w:tcPr>
            <w:tcW w:w="1546" w:type="dxa"/>
            <w:tcBorders>
              <w:top w:val="single" w:sz="4" w:space="0" w:color="auto"/>
              <w:left w:val="single" w:sz="4" w:space="0" w:color="auto"/>
              <w:bottom w:val="single" w:sz="4" w:space="0" w:color="auto"/>
              <w:right w:val="single" w:sz="4" w:space="0" w:color="auto"/>
            </w:tcBorders>
            <w:vAlign w:val="center"/>
          </w:tcPr>
          <w:p w14:paraId="6B051E3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177</w:t>
            </w:r>
          </w:p>
        </w:tc>
        <w:tc>
          <w:tcPr>
            <w:tcW w:w="1410" w:type="dxa"/>
            <w:tcBorders>
              <w:top w:val="single" w:sz="4" w:space="0" w:color="auto"/>
              <w:left w:val="single" w:sz="4" w:space="0" w:color="auto"/>
              <w:bottom w:val="single" w:sz="4" w:space="0" w:color="auto"/>
              <w:right w:val="single" w:sz="4" w:space="0" w:color="auto"/>
            </w:tcBorders>
            <w:vAlign w:val="center"/>
          </w:tcPr>
          <w:p w14:paraId="3E63F8C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1C4B759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w:t>
            </w:r>
          </w:p>
        </w:tc>
        <w:tc>
          <w:tcPr>
            <w:tcW w:w="3679" w:type="dxa"/>
            <w:tcBorders>
              <w:top w:val="single" w:sz="4" w:space="0" w:color="auto"/>
              <w:left w:val="single" w:sz="4" w:space="0" w:color="auto"/>
              <w:bottom w:val="single" w:sz="4" w:space="0" w:color="auto"/>
              <w:right w:val="single" w:sz="4" w:space="0" w:color="auto"/>
            </w:tcBorders>
            <w:vAlign w:val="center"/>
          </w:tcPr>
          <w:p w14:paraId="15EBA58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0,126</w:t>
            </w:r>
          </w:p>
        </w:tc>
      </w:tr>
      <w:tr w:rsidR="009C4FA5" w:rsidRPr="00084CF5" w14:paraId="2ADEA459" w14:textId="77777777" w:rsidTr="00BE3D5A">
        <w:trPr>
          <w:trHeight w:val="417"/>
        </w:trPr>
        <w:tc>
          <w:tcPr>
            <w:tcW w:w="1658" w:type="dxa"/>
            <w:vMerge/>
            <w:tcBorders>
              <w:left w:val="single" w:sz="4" w:space="0" w:color="auto"/>
              <w:bottom w:val="single" w:sz="4" w:space="0" w:color="auto"/>
              <w:right w:val="single" w:sz="4" w:space="0" w:color="auto"/>
            </w:tcBorders>
            <w:vAlign w:val="center"/>
          </w:tcPr>
          <w:p w14:paraId="54804BC4"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58E771B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2039A8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(A)</w:t>
            </w:r>
          </w:p>
        </w:tc>
        <w:tc>
          <w:tcPr>
            <w:tcW w:w="1546" w:type="dxa"/>
            <w:tcBorders>
              <w:top w:val="single" w:sz="4" w:space="0" w:color="auto"/>
              <w:left w:val="single" w:sz="4" w:space="0" w:color="auto"/>
              <w:bottom w:val="single" w:sz="4" w:space="0" w:color="auto"/>
              <w:right w:val="single" w:sz="4" w:space="0" w:color="auto"/>
            </w:tcBorders>
            <w:vAlign w:val="center"/>
          </w:tcPr>
          <w:p w14:paraId="1F4C2DB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250</w:t>
            </w:r>
          </w:p>
        </w:tc>
        <w:tc>
          <w:tcPr>
            <w:tcW w:w="1410" w:type="dxa"/>
            <w:tcBorders>
              <w:top w:val="single" w:sz="4" w:space="0" w:color="auto"/>
              <w:left w:val="single" w:sz="4" w:space="0" w:color="auto"/>
              <w:bottom w:val="single" w:sz="4" w:space="0" w:color="auto"/>
              <w:right w:val="single" w:sz="4" w:space="0" w:color="auto"/>
            </w:tcBorders>
            <w:vAlign w:val="center"/>
          </w:tcPr>
          <w:p w14:paraId="4881DAC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38B311A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w:t>
            </w:r>
          </w:p>
        </w:tc>
        <w:tc>
          <w:tcPr>
            <w:tcW w:w="3679" w:type="dxa"/>
            <w:tcBorders>
              <w:top w:val="single" w:sz="4" w:space="0" w:color="auto"/>
              <w:left w:val="single" w:sz="4" w:space="0" w:color="auto"/>
              <w:bottom w:val="single" w:sz="4" w:space="0" w:color="auto"/>
              <w:right w:val="single" w:sz="4" w:space="0" w:color="auto"/>
            </w:tcBorders>
            <w:vAlign w:val="center"/>
          </w:tcPr>
          <w:p w14:paraId="48BA370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0,051</w:t>
            </w:r>
          </w:p>
        </w:tc>
      </w:tr>
      <w:tr w:rsidR="00E65AFB" w:rsidRPr="00084CF5" w14:paraId="730CC0E0" w14:textId="77777777" w:rsidTr="00BE3D5A">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3A53ADC5" w14:textId="77777777" w:rsidR="00E65AFB" w:rsidRPr="00257946" w:rsidRDefault="00E65AFB" w:rsidP="00E65AFB">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Mėšlo saugojimas</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3E2453" w14:textId="77777777" w:rsidR="00E65AFB" w:rsidRPr="00257946" w:rsidRDefault="00E65AFB" w:rsidP="00E65AFB">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601</w:t>
            </w:r>
          </w:p>
        </w:tc>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6604621C" w14:textId="77777777" w:rsidR="00E65AFB" w:rsidRPr="00257946" w:rsidRDefault="00E65AFB" w:rsidP="00E65AFB">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5134C3D5" w14:textId="77777777" w:rsidR="00E65AFB" w:rsidRPr="00257946" w:rsidRDefault="00E65AFB" w:rsidP="00E65AFB">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70499F4A" w14:textId="77777777" w:rsidR="00E65AFB" w:rsidRPr="00257946" w:rsidRDefault="00E65AFB" w:rsidP="00E65AFB">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5370BCB6" w14:textId="77777777" w:rsidR="00E65AFB" w:rsidRPr="00257946" w:rsidRDefault="00E65AFB" w:rsidP="00E65AFB">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0,19834</w:t>
            </w:r>
          </w:p>
        </w:tc>
        <w:tc>
          <w:tcPr>
            <w:tcW w:w="3679" w:type="dxa"/>
            <w:tcBorders>
              <w:top w:val="single" w:sz="4" w:space="0" w:color="auto"/>
              <w:left w:val="single" w:sz="4" w:space="0" w:color="auto"/>
              <w:bottom w:val="single" w:sz="4" w:space="0" w:color="auto"/>
              <w:right w:val="single" w:sz="4" w:space="0" w:color="auto"/>
            </w:tcBorders>
            <w:shd w:val="clear" w:color="auto" w:fill="auto"/>
            <w:vAlign w:val="center"/>
          </w:tcPr>
          <w:p w14:paraId="27048270" w14:textId="77777777" w:rsidR="00E65AFB" w:rsidRPr="00257946" w:rsidRDefault="00E65AFB" w:rsidP="00E65AFB">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6,255</w:t>
            </w:r>
          </w:p>
        </w:tc>
      </w:tr>
      <w:tr w:rsidR="009C4FA5" w:rsidRPr="00084CF5" w14:paraId="079C324A" w14:textId="77777777" w:rsidTr="00BE3D5A">
        <w:tc>
          <w:tcPr>
            <w:tcW w:w="1658" w:type="dxa"/>
            <w:tcBorders>
              <w:top w:val="single" w:sz="4" w:space="0" w:color="auto"/>
              <w:left w:val="single" w:sz="4" w:space="0" w:color="auto"/>
              <w:bottom w:val="single" w:sz="4" w:space="0" w:color="auto"/>
              <w:right w:val="single" w:sz="4" w:space="0" w:color="auto"/>
            </w:tcBorders>
            <w:vAlign w:val="center"/>
          </w:tcPr>
          <w:p w14:paraId="4B50487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Mėšlo skleidimas laukuose</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61F7BC4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602</w:t>
            </w:r>
          </w:p>
        </w:tc>
        <w:tc>
          <w:tcPr>
            <w:tcW w:w="3114" w:type="dxa"/>
            <w:tcBorders>
              <w:top w:val="single" w:sz="4" w:space="0" w:color="auto"/>
              <w:left w:val="single" w:sz="4" w:space="0" w:color="auto"/>
              <w:bottom w:val="single" w:sz="4" w:space="0" w:color="auto"/>
              <w:right w:val="single" w:sz="4" w:space="0" w:color="auto"/>
            </w:tcBorders>
            <w:vAlign w:val="center"/>
          </w:tcPr>
          <w:p w14:paraId="77FF474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175EA4A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24DF21C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F1FFFA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w:t>
            </w:r>
          </w:p>
        </w:tc>
        <w:tc>
          <w:tcPr>
            <w:tcW w:w="3679" w:type="dxa"/>
            <w:tcBorders>
              <w:top w:val="single" w:sz="4" w:space="0" w:color="auto"/>
              <w:left w:val="single" w:sz="4" w:space="0" w:color="auto"/>
              <w:bottom w:val="single" w:sz="4" w:space="0" w:color="auto"/>
              <w:right w:val="single" w:sz="4" w:space="0" w:color="auto"/>
            </w:tcBorders>
            <w:vAlign w:val="center"/>
          </w:tcPr>
          <w:p w14:paraId="29A059A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34,404</w:t>
            </w:r>
          </w:p>
        </w:tc>
      </w:tr>
      <w:tr w:rsidR="009C4FA5" w:rsidRPr="00084CF5" w14:paraId="450581E0" w14:textId="77777777" w:rsidTr="00BE3D5A">
        <w:tc>
          <w:tcPr>
            <w:tcW w:w="1658" w:type="dxa"/>
            <w:tcBorders>
              <w:top w:val="nil"/>
              <w:left w:val="nil"/>
              <w:bottom w:val="nil"/>
              <w:right w:val="nil"/>
            </w:tcBorders>
            <w:vAlign w:val="center"/>
          </w:tcPr>
          <w:p w14:paraId="0E41F376" w14:textId="77777777" w:rsidR="009C4FA5" w:rsidRPr="00257946" w:rsidRDefault="009C4FA5" w:rsidP="00F365D7">
            <w:pPr>
              <w:spacing w:line="300" w:lineRule="atLeast"/>
              <w:ind w:firstLine="567"/>
              <w:jc w:val="center"/>
              <w:rPr>
                <w:rFonts w:asciiTheme="majorHAnsi" w:eastAsia="Calibri" w:hAnsiTheme="majorHAnsi" w:cstheme="majorHAnsi"/>
                <w:sz w:val="20"/>
                <w:szCs w:val="20"/>
              </w:rPr>
            </w:pPr>
          </w:p>
        </w:tc>
        <w:tc>
          <w:tcPr>
            <w:tcW w:w="1137" w:type="dxa"/>
            <w:tcBorders>
              <w:top w:val="nil"/>
              <w:left w:val="nil"/>
              <w:bottom w:val="nil"/>
              <w:right w:val="nil"/>
            </w:tcBorders>
            <w:vAlign w:val="center"/>
          </w:tcPr>
          <w:p w14:paraId="1325C0A6" w14:textId="77777777" w:rsidR="009C4FA5" w:rsidRPr="00257946" w:rsidRDefault="009C4FA5" w:rsidP="00F365D7">
            <w:pPr>
              <w:spacing w:line="300" w:lineRule="atLeast"/>
              <w:ind w:firstLine="567"/>
              <w:jc w:val="center"/>
              <w:rPr>
                <w:rFonts w:asciiTheme="majorHAnsi" w:eastAsia="Calibri" w:hAnsiTheme="majorHAnsi" w:cstheme="majorHAnsi"/>
                <w:sz w:val="20"/>
                <w:szCs w:val="20"/>
              </w:rPr>
            </w:pPr>
          </w:p>
        </w:tc>
        <w:tc>
          <w:tcPr>
            <w:tcW w:w="361" w:type="dxa"/>
            <w:tcBorders>
              <w:top w:val="nil"/>
              <w:left w:val="nil"/>
              <w:bottom w:val="nil"/>
              <w:right w:val="nil"/>
            </w:tcBorders>
            <w:vAlign w:val="center"/>
          </w:tcPr>
          <w:p w14:paraId="2A5C5E6C" w14:textId="77777777" w:rsidR="009C4FA5" w:rsidRPr="00257946" w:rsidRDefault="009C4FA5" w:rsidP="00F365D7">
            <w:pPr>
              <w:spacing w:line="300" w:lineRule="atLeast"/>
              <w:ind w:firstLine="567"/>
              <w:jc w:val="center"/>
              <w:rPr>
                <w:rFonts w:asciiTheme="majorHAnsi" w:eastAsia="Calibri" w:hAnsiTheme="majorHAnsi" w:cstheme="majorHAnsi"/>
                <w:sz w:val="20"/>
                <w:szCs w:val="20"/>
              </w:rPr>
            </w:pPr>
          </w:p>
        </w:tc>
        <w:tc>
          <w:tcPr>
            <w:tcW w:w="3114" w:type="dxa"/>
            <w:tcBorders>
              <w:top w:val="nil"/>
              <w:left w:val="nil"/>
              <w:bottom w:val="nil"/>
              <w:right w:val="nil"/>
            </w:tcBorders>
            <w:vAlign w:val="center"/>
          </w:tcPr>
          <w:p w14:paraId="349F1EF7" w14:textId="77777777" w:rsidR="009C4FA5" w:rsidRPr="00257946" w:rsidRDefault="009C4FA5" w:rsidP="00F365D7">
            <w:pPr>
              <w:spacing w:line="300" w:lineRule="atLeast"/>
              <w:ind w:firstLine="567"/>
              <w:jc w:val="center"/>
              <w:rPr>
                <w:rFonts w:asciiTheme="majorHAnsi" w:eastAsia="Calibri" w:hAnsiTheme="majorHAnsi" w:cstheme="majorHAnsi"/>
                <w:sz w:val="20"/>
                <w:szCs w:val="20"/>
              </w:rPr>
            </w:pPr>
          </w:p>
        </w:tc>
        <w:tc>
          <w:tcPr>
            <w:tcW w:w="1546" w:type="dxa"/>
            <w:tcBorders>
              <w:top w:val="nil"/>
              <w:left w:val="nil"/>
              <w:bottom w:val="nil"/>
              <w:right w:val="nil"/>
            </w:tcBorders>
            <w:vAlign w:val="center"/>
          </w:tcPr>
          <w:p w14:paraId="5773B961" w14:textId="77777777" w:rsidR="009C4FA5" w:rsidRPr="00257946" w:rsidRDefault="009C4FA5" w:rsidP="00F365D7">
            <w:pPr>
              <w:spacing w:line="300" w:lineRule="atLeast"/>
              <w:ind w:firstLine="567"/>
              <w:jc w:val="center"/>
              <w:rPr>
                <w:rFonts w:asciiTheme="majorHAnsi" w:eastAsia="Calibri" w:hAnsiTheme="majorHAnsi" w:cstheme="majorHAnsi"/>
                <w:sz w:val="20"/>
                <w:szCs w:val="20"/>
              </w:rPr>
            </w:pPr>
          </w:p>
        </w:tc>
        <w:tc>
          <w:tcPr>
            <w:tcW w:w="2964" w:type="dxa"/>
            <w:gridSpan w:val="2"/>
            <w:tcBorders>
              <w:top w:val="single" w:sz="4" w:space="0" w:color="auto"/>
              <w:left w:val="single" w:sz="4" w:space="0" w:color="auto"/>
              <w:bottom w:val="single" w:sz="4" w:space="0" w:color="auto"/>
              <w:right w:val="single" w:sz="4" w:space="0" w:color="auto"/>
            </w:tcBorders>
            <w:vAlign w:val="center"/>
          </w:tcPr>
          <w:p w14:paraId="0D9B9B4D" w14:textId="77777777" w:rsidR="009C4FA5" w:rsidRPr="00257946" w:rsidRDefault="009C4FA5" w:rsidP="00F365D7">
            <w:pPr>
              <w:spacing w:line="300" w:lineRule="atLeast"/>
              <w:ind w:firstLine="567"/>
              <w:jc w:val="right"/>
              <w:rPr>
                <w:rFonts w:asciiTheme="majorHAnsi" w:eastAsia="Calibri" w:hAnsiTheme="majorHAnsi" w:cstheme="majorHAnsi"/>
                <w:b/>
                <w:sz w:val="20"/>
                <w:szCs w:val="20"/>
              </w:rPr>
            </w:pPr>
            <w:r w:rsidRPr="00257946">
              <w:rPr>
                <w:rFonts w:asciiTheme="majorHAnsi" w:eastAsia="Calibri" w:hAnsiTheme="majorHAnsi" w:cstheme="majorHAnsi"/>
                <w:b/>
                <w:sz w:val="20"/>
                <w:szCs w:val="20"/>
              </w:rPr>
              <w:t>Iš viso įrenginiui:</w:t>
            </w:r>
          </w:p>
        </w:tc>
        <w:tc>
          <w:tcPr>
            <w:tcW w:w="3679" w:type="dxa"/>
            <w:tcBorders>
              <w:top w:val="single" w:sz="4" w:space="0" w:color="auto"/>
              <w:left w:val="single" w:sz="4" w:space="0" w:color="auto"/>
              <w:bottom w:val="single" w:sz="4" w:space="0" w:color="auto"/>
              <w:right w:val="single" w:sz="4" w:space="0" w:color="auto"/>
            </w:tcBorders>
            <w:vAlign w:val="center"/>
          </w:tcPr>
          <w:p w14:paraId="25A1A361" w14:textId="77777777" w:rsidR="009C4FA5" w:rsidRPr="00257946" w:rsidRDefault="00C00042"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106</w:t>
            </w:r>
            <w:r w:rsidR="00F24CE1" w:rsidRPr="00257946">
              <w:rPr>
                <w:rFonts w:asciiTheme="majorHAnsi" w:eastAsia="Calibri" w:hAnsiTheme="majorHAnsi" w:cstheme="majorHAnsi"/>
                <w:b/>
                <w:sz w:val="20"/>
                <w:szCs w:val="20"/>
              </w:rPr>
              <w:t>5</w:t>
            </w:r>
            <w:r w:rsidR="009C4FA5" w:rsidRPr="00257946">
              <w:rPr>
                <w:rFonts w:asciiTheme="majorHAnsi" w:eastAsia="Calibri" w:hAnsiTheme="majorHAnsi" w:cstheme="majorHAnsi"/>
                <w:b/>
                <w:sz w:val="20"/>
                <w:szCs w:val="20"/>
              </w:rPr>
              <w:t>,</w:t>
            </w:r>
            <w:r w:rsidR="00F24CE1" w:rsidRPr="00257946">
              <w:rPr>
                <w:rFonts w:asciiTheme="majorHAnsi" w:eastAsia="Calibri" w:hAnsiTheme="majorHAnsi" w:cstheme="majorHAnsi"/>
                <w:b/>
                <w:sz w:val="20"/>
                <w:szCs w:val="20"/>
              </w:rPr>
              <w:t>568</w:t>
            </w:r>
          </w:p>
        </w:tc>
      </w:tr>
    </w:tbl>
    <w:p w14:paraId="58FC40D3" w14:textId="77777777" w:rsidR="00B07137" w:rsidRPr="00257946" w:rsidRDefault="00B07137" w:rsidP="009C4FA5">
      <w:pPr>
        <w:ind w:firstLine="567"/>
        <w:jc w:val="both"/>
        <w:rPr>
          <w:rFonts w:asciiTheme="majorHAnsi" w:hAnsiTheme="majorHAnsi" w:cstheme="majorHAnsi"/>
          <w:b/>
          <w:i/>
          <w:sz w:val="22"/>
          <w:szCs w:val="22"/>
        </w:rPr>
        <w:sectPr w:rsidR="00B07137" w:rsidRPr="00257946" w:rsidSect="006C0929">
          <w:headerReference w:type="default" r:id="rId12"/>
          <w:footnotePr>
            <w:pos w:val="beneathText"/>
          </w:footnotePr>
          <w:pgSz w:w="16838" w:h="11906" w:orient="landscape" w:code="9"/>
          <w:pgMar w:top="851" w:right="851" w:bottom="1135" w:left="1560" w:header="567" w:footer="567" w:gutter="0"/>
          <w:pgNumType w:chapStyle="1"/>
          <w:cols w:space="1296"/>
          <w:docGrid w:linePitch="360"/>
        </w:sectPr>
      </w:pPr>
    </w:p>
    <w:p w14:paraId="7F544CB5" w14:textId="56CEE04A" w:rsidR="009C4FA5" w:rsidRPr="00257946" w:rsidRDefault="009C4FA5" w:rsidP="009C4FA5">
      <w:pPr>
        <w:ind w:firstLine="567"/>
        <w:jc w:val="both"/>
        <w:rPr>
          <w:rFonts w:asciiTheme="majorHAnsi" w:hAnsiTheme="majorHAnsi" w:cstheme="majorHAnsi"/>
          <w:bCs/>
          <w:iCs/>
          <w:sz w:val="20"/>
          <w:szCs w:val="20"/>
        </w:rPr>
      </w:pPr>
      <w:r w:rsidRPr="00257946">
        <w:rPr>
          <w:rFonts w:asciiTheme="majorHAnsi" w:hAnsiTheme="majorHAnsi" w:cstheme="majorHAnsi"/>
          <w:b/>
          <w:iCs/>
          <w:sz w:val="20"/>
          <w:szCs w:val="20"/>
        </w:rPr>
        <w:t>12 lentelė.</w:t>
      </w:r>
      <w:r w:rsidRPr="00257946">
        <w:rPr>
          <w:rFonts w:asciiTheme="majorHAnsi" w:hAnsiTheme="majorHAnsi" w:cstheme="majorHAnsi"/>
          <w:bCs/>
          <w:iCs/>
          <w:sz w:val="20"/>
          <w:szCs w:val="20"/>
        </w:rPr>
        <w:t xml:space="preserve"> Aplinkos oro teršalų valymo įrenginiai ir taršos prevencijos priemonės</w:t>
      </w:r>
    </w:p>
    <w:p w14:paraId="600FAFE4" w14:textId="77777777" w:rsidR="009C4FA5" w:rsidRPr="00257946" w:rsidRDefault="009C4FA5" w:rsidP="009C4FA5">
      <w:pPr>
        <w:ind w:firstLine="567"/>
        <w:jc w:val="both"/>
        <w:rPr>
          <w:rFonts w:asciiTheme="majorHAnsi" w:hAnsiTheme="majorHAnsi" w:cstheme="majorHAnsi"/>
          <w:b/>
          <w:i/>
          <w:sz w:val="20"/>
          <w:szCs w:val="20"/>
        </w:rPr>
      </w:pPr>
    </w:p>
    <w:p w14:paraId="54DBACA5" w14:textId="77777777" w:rsidR="009C4FA5" w:rsidRPr="00257946" w:rsidRDefault="009C4FA5" w:rsidP="009C4FA5">
      <w:pPr>
        <w:tabs>
          <w:tab w:val="left" w:leader="underscore" w:pos="8901"/>
        </w:tabs>
        <w:rPr>
          <w:rFonts w:asciiTheme="majorHAnsi" w:hAnsiTheme="majorHAnsi" w:cstheme="majorHAnsi"/>
          <w:iCs/>
          <w:sz w:val="20"/>
          <w:szCs w:val="20"/>
        </w:rPr>
      </w:pPr>
      <w:r w:rsidRPr="00257946">
        <w:rPr>
          <w:rFonts w:asciiTheme="majorHAnsi" w:hAnsiTheme="majorHAnsi" w:cstheme="majorHAnsi"/>
          <w:bCs/>
          <w:iCs/>
          <w:sz w:val="20"/>
          <w:szCs w:val="20"/>
        </w:rPr>
        <w:t>Įrenginio pavadinimas</w:t>
      </w:r>
      <w:r w:rsidRPr="00257946">
        <w:rPr>
          <w:rFonts w:asciiTheme="majorHAnsi" w:hAnsiTheme="majorHAnsi" w:cstheme="majorHAnsi"/>
          <w:iCs/>
          <w:sz w:val="20"/>
          <w:szCs w:val="20"/>
        </w:rPr>
        <w:t xml:space="preserve"> </w:t>
      </w:r>
      <w:r w:rsidRPr="00257946">
        <w:rPr>
          <w:rFonts w:asciiTheme="majorHAnsi" w:hAnsiTheme="majorHAnsi" w:cstheme="majorHAnsi"/>
          <w:iCs/>
          <w:sz w:val="20"/>
          <w:szCs w:val="20"/>
          <w:u w:val="single"/>
        </w:rPr>
        <w:t>AB „Vilniaus paukštynas“___</w:t>
      </w:r>
    </w:p>
    <w:p w14:paraId="0A7B2896" w14:textId="77777777" w:rsidR="009C4FA5" w:rsidRPr="00257946" w:rsidRDefault="009C4FA5" w:rsidP="009C4FA5">
      <w:pPr>
        <w:jc w:val="both"/>
        <w:rPr>
          <w:rFonts w:asciiTheme="majorHAnsi" w:hAnsiTheme="majorHAnsi" w:cstheme="majorHAnsi"/>
          <w:sz w:val="22"/>
          <w:szCs w:val="22"/>
        </w:rPr>
      </w:pPr>
    </w:p>
    <w:tbl>
      <w:tblPr>
        <w:tblW w:w="14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5268"/>
        <w:gridCol w:w="1138"/>
        <w:gridCol w:w="3977"/>
        <w:gridCol w:w="1136"/>
      </w:tblGrid>
      <w:tr w:rsidR="009C4FA5" w:rsidRPr="00084CF5" w14:paraId="611C201D" w14:textId="77777777" w:rsidTr="00067224">
        <w:trPr>
          <w:cantSplit/>
        </w:trPr>
        <w:tc>
          <w:tcPr>
            <w:tcW w:w="252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1D0B28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Taršos šaltinio, į kurį patenka pro valymo įrenginį praėjęs dujų srautas, Nr.</w:t>
            </w:r>
          </w:p>
        </w:tc>
        <w:tc>
          <w:tcPr>
            <w:tcW w:w="640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E5D82B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 xml:space="preserve">Valymo įrenginiai </w:t>
            </w:r>
          </w:p>
        </w:tc>
        <w:tc>
          <w:tcPr>
            <w:tcW w:w="511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46C7D9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Valymo įrenginyje valomi (nukenksminami) teršalai</w:t>
            </w:r>
          </w:p>
        </w:tc>
      </w:tr>
      <w:tr w:rsidR="009C4FA5" w:rsidRPr="00084CF5" w14:paraId="7F3BB0E6" w14:textId="77777777" w:rsidTr="00067224">
        <w:trPr>
          <w:cantSplit/>
        </w:trPr>
        <w:tc>
          <w:tcPr>
            <w:tcW w:w="2524"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0F08F332" w14:textId="77777777" w:rsidR="009C4FA5" w:rsidRPr="00257946" w:rsidRDefault="009C4FA5" w:rsidP="00F365D7">
            <w:pPr>
              <w:jc w:val="center"/>
              <w:rPr>
                <w:rFonts w:asciiTheme="majorHAnsi" w:hAnsiTheme="majorHAnsi" w:cstheme="majorHAnsi"/>
                <w:sz w:val="20"/>
                <w:szCs w:val="20"/>
              </w:rPr>
            </w:pPr>
          </w:p>
        </w:tc>
        <w:tc>
          <w:tcPr>
            <w:tcW w:w="5268" w:type="dxa"/>
            <w:tcBorders>
              <w:top w:val="single" w:sz="4" w:space="0" w:color="auto"/>
              <w:left w:val="single" w:sz="4" w:space="0" w:color="auto"/>
              <w:bottom w:val="single" w:sz="4" w:space="0" w:color="auto"/>
              <w:right w:val="single" w:sz="4" w:space="0" w:color="auto"/>
            </w:tcBorders>
            <w:shd w:val="clear" w:color="auto" w:fill="D9D9D9"/>
            <w:vAlign w:val="center"/>
          </w:tcPr>
          <w:p w14:paraId="656685E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Pavadinimas ir paskirties apibūdinimas</w:t>
            </w:r>
          </w:p>
        </w:tc>
        <w:tc>
          <w:tcPr>
            <w:tcW w:w="1136" w:type="dxa"/>
            <w:tcBorders>
              <w:top w:val="single" w:sz="4" w:space="0" w:color="auto"/>
              <w:left w:val="single" w:sz="4" w:space="0" w:color="auto"/>
              <w:bottom w:val="single" w:sz="4" w:space="0" w:color="auto"/>
              <w:right w:val="single" w:sz="4" w:space="0" w:color="auto"/>
            </w:tcBorders>
            <w:shd w:val="clear" w:color="auto" w:fill="D9D9D9"/>
            <w:vAlign w:val="center"/>
          </w:tcPr>
          <w:p w14:paraId="292BC65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kodas</w:t>
            </w:r>
          </w:p>
        </w:tc>
        <w:tc>
          <w:tcPr>
            <w:tcW w:w="3977" w:type="dxa"/>
            <w:tcBorders>
              <w:top w:val="single" w:sz="4" w:space="0" w:color="auto"/>
              <w:left w:val="single" w:sz="4" w:space="0" w:color="auto"/>
              <w:bottom w:val="single" w:sz="4" w:space="0" w:color="auto"/>
              <w:right w:val="single" w:sz="4" w:space="0" w:color="auto"/>
            </w:tcBorders>
            <w:shd w:val="clear" w:color="auto" w:fill="D9D9D9"/>
            <w:vAlign w:val="center"/>
          </w:tcPr>
          <w:p w14:paraId="0F65904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pavadinimas</w:t>
            </w:r>
          </w:p>
        </w:tc>
        <w:tc>
          <w:tcPr>
            <w:tcW w:w="1136" w:type="dxa"/>
            <w:tcBorders>
              <w:top w:val="single" w:sz="4" w:space="0" w:color="auto"/>
              <w:left w:val="single" w:sz="4" w:space="0" w:color="auto"/>
              <w:bottom w:val="single" w:sz="4" w:space="0" w:color="auto"/>
              <w:right w:val="single" w:sz="4" w:space="0" w:color="auto"/>
            </w:tcBorders>
            <w:shd w:val="clear" w:color="auto" w:fill="D9D9D9"/>
            <w:vAlign w:val="center"/>
          </w:tcPr>
          <w:p w14:paraId="465D2AB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kodas</w:t>
            </w:r>
          </w:p>
        </w:tc>
      </w:tr>
      <w:tr w:rsidR="009C4FA5" w:rsidRPr="00084CF5" w14:paraId="36AFD38F" w14:textId="77777777" w:rsidTr="00067224">
        <w:tc>
          <w:tcPr>
            <w:tcW w:w="2524" w:type="dxa"/>
            <w:tcBorders>
              <w:top w:val="single" w:sz="4" w:space="0" w:color="auto"/>
              <w:left w:val="single" w:sz="4" w:space="0" w:color="auto"/>
              <w:bottom w:val="single" w:sz="4" w:space="0" w:color="auto"/>
              <w:right w:val="single" w:sz="4" w:space="0" w:color="auto"/>
            </w:tcBorders>
            <w:shd w:val="clear" w:color="auto" w:fill="D9D9D9"/>
            <w:vAlign w:val="center"/>
          </w:tcPr>
          <w:p w14:paraId="2FFE574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w:t>
            </w:r>
          </w:p>
        </w:tc>
        <w:tc>
          <w:tcPr>
            <w:tcW w:w="5268" w:type="dxa"/>
            <w:tcBorders>
              <w:top w:val="single" w:sz="4" w:space="0" w:color="auto"/>
              <w:left w:val="single" w:sz="4" w:space="0" w:color="auto"/>
              <w:bottom w:val="single" w:sz="4" w:space="0" w:color="auto"/>
              <w:right w:val="single" w:sz="4" w:space="0" w:color="auto"/>
            </w:tcBorders>
            <w:shd w:val="clear" w:color="auto" w:fill="D9D9D9"/>
            <w:vAlign w:val="center"/>
          </w:tcPr>
          <w:p w14:paraId="4B66EBA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D9D9D9"/>
            <w:vAlign w:val="center"/>
          </w:tcPr>
          <w:p w14:paraId="466C1E1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w:t>
            </w:r>
          </w:p>
        </w:tc>
        <w:tc>
          <w:tcPr>
            <w:tcW w:w="3977" w:type="dxa"/>
            <w:tcBorders>
              <w:top w:val="single" w:sz="4" w:space="0" w:color="auto"/>
              <w:left w:val="single" w:sz="4" w:space="0" w:color="auto"/>
              <w:bottom w:val="single" w:sz="4" w:space="0" w:color="auto"/>
              <w:right w:val="single" w:sz="4" w:space="0" w:color="auto"/>
            </w:tcBorders>
            <w:shd w:val="clear" w:color="auto" w:fill="D9D9D9"/>
            <w:vAlign w:val="center"/>
          </w:tcPr>
          <w:p w14:paraId="3CCC4FA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D9D9D9"/>
            <w:vAlign w:val="center"/>
          </w:tcPr>
          <w:p w14:paraId="05194D1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w:t>
            </w:r>
          </w:p>
        </w:tc>
      </w:tr>
      <w:tr w:rsidR="009C4FA5" w:rsidRPr="00084CF5" w14:paraId="34258FBF" w14:textId="77777777" w:rsidTr="00067224">
        <w:tc>
          <w:tcPr>
            <w:tcW w:w="2524" w:type="dxa"/>
            <w:tcBorders>
              <w:top w:val="single" w:sz="4" w:space="0" w:color="auto"/>
              <w:left w:val="single" w:sz="4" w:space="0" w:color="auto"/>
              <w:bottom w:val="single" w:sz="4" w:space="0" w:color="auto"/>
              <w:right w:val="single" w:sz="4" w:space="0" w:color="auto"/>
            </w:tcBorders>
            <w:vAlign w:val="center"/>
          </w:tcPr>
          <w:p w14:paraId="1253EB1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009</w:t>
            </w:r>
          </w:p>
        </w:tc>
        <w:tc>
          <w:tcPr>
            <w:tcW w:w="5268" w:type="dxa"/>
            <w:tcBorders>
              <w:top w:val="single" w:sz="4" w:space="0" w:color="auto"/>
              <w:left w:val="single" w:sz="4" w:space="0" w:color="auto"/>
              <w:bottom w:val="single" w:sz="4" w:space="0" w:color="auto"/>
              <w:right w:val="single" w:sz="4" w:space="0" w:color="auto"/>
            </w:tcBorders>
            <w:vAlign w:val="center"/>
          </w:tcPr>
          <w:p w14:paraId="386FB364" w14:textId="0CCA3561"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 xml:space="preserve">Ciklonas, valymo įrenginys </w:t>
            </w:r>
            <w:r w:rsidR="00F747F2" w:rsidRPr="00257946">
              <w:rPr>
                <w:rFonts w:asciiTheme="majorHAnsi" w:hAnsiTheme="majorHAnsi" w:cstheme="majorHAnsi"/>
                <w:sz w:val="20"/>
                <w:szCs w:val="20"/>
              </w:rPr>
              <w:t xml:space="preserve">kietosioms dalelėms </w:t>
            </w:r>
            <w:r w:rsidRPr="00257946">
              <w:rPr>
                <w:rFonts w:asciiTheme="majorHAnsi" w:hAnsiTheme="majorHAnsi" w:cstheme="majorHAnsi"/>
                <w:sz w:val="20"/>
                <w:szCs w:val="20"/>
              </w:rPr>
              <w:t xml:space="preserve">nusodinti </w:t>
            </w:r>
          </w:p>
        </w:tc>
        <w:tc>
          <w:tcPr>
            <w:tcW w:w="1136" w:type="dxa"/>
            <w:tcBorders>
              <w:top w:val="single" w:sz="4" w:space="0" w:color="auto"/>
              <w:left w:val="single" w:sz="4" w:space="0" w:color="auto"/>
              <w:bottom w:val="single" w:sz="4" w:space="0" w:color="auto"/>
              <w:right w:val="single" w:sz="4" w:space="0" w:color="auto"/>
            </w:tcBorders>
            <w:vAlign w:val="center"/>
          </w:tcPr>
          <w:p w14:paraId="3041E6D6" w14:textId="77777777" w:rsidR="009C4FA5" w:rsidRPr="00257946" w:rsidRDefault="009C4FA5" w:rsidP="00F365D7">
            <w:pPr>
              <w:jc w:val="center"/>
              <w:rPr>
                <w:rFonts w:asciiTheme="majorHAnsi" w:hAnsiTheme="majorHAnsi" w:cstheme="majorHAnsi"/>
                <w:sz w:val="20"/>
                <w:szCs w:val="20"/>
                <w:lang w:val="en-US"/>
              </w:rPr>
            </w:pPr>
            <w:r w:rsidRPr="00257946">
              <w:rPr>
                <w:rFonts w:asciiTheme="majorHAnsi" w:hAnsiTheme="majorHAnsi" w:cstheme="majorHAnsi"/>
                <w:sz w:val="20"/>
                <w:szCs w:val="20"/>
                <w:lang w:val="en-US"/>
              </w:rPr>
              <w:t>30</w:t>
            </w:r>
          </w:p>
        </w:tc>
        <w:tc>
          <w:tcPr>
            <w:tcW w:w="3977" w:type="dxa"/>
            <w:tcBorders>
              <w:top w:val="single" w:sz="4" w:space="0" w:color="auto"/>
              <w:left w:val="single" w:sz="4" w:space="0" w:color="auto"/>
              <w:bottom w:val="single" w:sz="4" w:space="0" w:color="auto"/>
              <w:right w:val="single" w:sz="4" w:space="0" w:color="auto"/>
            </w:tcBorders>
            <w:vAlign w:val="center"/>
          </w:tcPr>
          <w:p w14:paraId="6B415B9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136" w:type="dxa"/>
            <w:tcBorders>
              <w:top w:val="single" w:sz="4" w:space="0" w:color="auto"/>
              <w:left w:val="single" w:sz="4" w:space="0" w:color="auto"/>
              <w:bottom w:val="single" w:sz="4" w:space="0" w:color="auto"/>
              <w:right w:val="single" w:sz="4" w:space="0" w:color="auto"/>
            </w:tcBorders>
            <w:vAlign w:val="center"/>
          </w:tcPr>
          <w:p w14:paraId="45644E8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r>
      <w:tr w:rsidR="009C4FA5" w:rsidRPr="00084CF5" w14:paraId="559D6475" w14:textId="77777777" w:rsidTr="00067224">
        <w:tc>
          <w:tcPr>
            <w:tcW w:w="2524" w:type="dxa"/>
            <w:tcBorders>
              <w:top w:val="single" w:sz="4" w:space="0" w:color="auto"/>
              <w:left w:val="single" w:sz="4" w:space="0" w:color="auto"/>
              <w:bottom w:val="single" w:sz="4" w:space="0" w:color="auto"/>
              <w:right w:val="single" w:sz="4" w:space="0" w:color="auto"/>
            </w:tcBorders>
            <w:vAlign w:val="center"/>
          </w:tcPr>
          <w:p w14:paraId="20087226" w14:textId="77777777" w:rsidR="009C4FA5" w:rsidRPr="00257946" w:rsidRDefault="009C4FA5" w:rsidP="00F365D7">
            <w:pPr>
              <w:jc w:val="center"/>
              <w:rPr>
                <w:rFonts w:asciiTheme="majorHAnsi" w:hAnsiTheme="majorHAnsi" w:cstheme="majorHAnsi"/>
                <w:sz w:val="20"/>
                <w:szCs w:val="20"/>
              </w:rPr>
            </w:pPr>
          </w:p>
        </w:tc>
        <w:tc>
          <w:tcPr>
            <w:tcW w:w="5268" w:type="dxa"/>
            <w:tcBorders>
              <w:top w:val="single" w:sz="4" w:space="0" w:color="auto"/>
              <w:left w:val="single" w:sz="4" w:space="0" w:color="auto"/>
              <w:bottom w:val="single" w:sz="4" w:space="0" w:color="auto"/>
              <w:right w:val="single" w:sz="4" w:space="0" w:color="auto"/>
            </w:tcBorders>
            <w:vAlign w:val="center"/>
          </w:tcPr>
          <w:p w14:paraId="7F0FD486" w14:textId="77777777" w:rsidR="009C4FA5" w:rsidRPr="00257946" w:rsidRDefault="009C4FA5" w:rsidP="00F365D7">
            <w:pPr>
              <w:jc w:val="center"/>
              <w:rPr>
                <w:rFonts w:asciiTheme="majorHAnsi" w:hAnsiTheme="majorHAnsi" w:cstheme="majorHAnsi"/>
                <w:sz w:val="20"/>
                <w:szCs w:val="20"/>
              </w:rPr>
            </w:pPr>
          </w:p>
        </w:tc>
        <w:tc>
          <w:tcPr>
            <w:tcW w:w="1136" w:type="dxa"/>
            <w:tcBorders>
              <w:top w:val="single" w:sz="4" w:space="0" w:color="auto"/>
              <w:left w:val="single" w:sz="4" w:space="0" w:color="auto"/>
              <w:bottom w:val="single" w:sz="4" w:space="0" w:color="auto"/>
              <w:right w:val="single" w:sz="4" w:space="0" w:color="auto"/>
            </w:tcBorders>
            <w:vAlign w:val="center"/>
          </w:tcPr>
          <w:p w14:paraId="1D5905C7" w14:textId="77777777" w:rsidR="009C4FA5" w:rsidRPr="00257946" w:rsidRDefault="009C4FA5" w:rsidP="00F365D7">
            <w:pPr>
              <w:jc w:val="center"/>
              <w:rPr>
                <w:rFonts w:asciiTheme="majorHAnsi" w:hAnsiTheme="majorHAnsi" w:cstheme="majorHAnsi"/>
                <w:sz w:val="20"/>
                <w:szCs w:val="20"/>
              </w:rPr>
            </w:pPr>
          </w:p>
        </w:tc>
        <w:tc>
          <w:tcPr>
            <w:tcW w:w="3977" w:type="dxa"/>
            <w:tcBorders>
              <w:top w:val="single" w:sz="4" w:space="0" w:color="auto"/>
              <w:left w:val="single" w:sz="4" w:space="0" w:color="auto"/>
              <w:bottom w:val="single" w:sz="4" w:space="0" w:color="auto"/>
              <w:right w:val="single" w:sz="4" w:space="0" w:color="auto"/>
            </w:tcBorders>
            <w:vAlign w:val="center"/>
          </w:tcPr>
          <w:p w14:paraId="7B3F68C0" w14:textId="77777777" w:rsidR="009C4FA5" w:rsidRPr="00257946" w:rsidRDefault="009C4FA5" w:rsidP="00F365D7">
            <w:pPr>
              <w:jc w:val="center"/>
              <w:rPr>
                <w:rFonts w:asciiTheme="majorHAnsi" w:hAnsiTheme="majorHAnsi" w:cstheme="majorHAnsi"/>
                <w:sz w:val="20"/>
                <w:szCs w:val="20"/>
              </w:rPr>
            </w:pPr>
          </w:p>
        </w:tc>
        <w:tc>
          <w:tcPr>
            <w:tcW w:w="1136" w:type="dxa"/>
            <w:tcBorders>
              <w:top w:val="single" w:sz="4" w:space="0" w:color="auto"/>
              <w:left w:val="single" w:sz="4" w:space="0" w:color="auto"/>
              <w:bottom w:val="single" w:sz="4" w:space="0" w:color="auto"/>
              <w:right w:val="single" w:sz="4" w:space="0" w:color="auto"/>
            </w:tcBorders>
            <w:vAlign w:val="center"/>
          </w:tcPr>
          <w:p w14:paraId="4AA27633" w14:textId="77777777" w:rsidR="009C4FA5" w:rsidRPr="00257946" w:rsidRDefault="009C4FA5" w:rsidP="00F365D7">
            <w:pPr>
              <w:jc w:val="center"/>
              <w:rPr>
                <w:rFonts w:asciiTheme="majorHAnsi" w:hAnsiTheme="majorHAnsi" w:cstheme="majorHAnsi"/>
                <w:sz w:val="20"/>
                <w:szCs w:val="20"/>
              </w:rPr>
            </w:pPr>
          </w:p>
        </w:tc>
      </w:tr>
      <w:tr w:rsidR="009C4FA5" w:rsidRPr="00084CF5" w14:paraId="60154F55" w14:textId="77777777" w:rsidTr="00067224">
        <w:tc>
          <w:tcPr>
            <w:tcW w:w="14043" w:type="dxa"/>
            <w:gridSpan w:val="5"/>
            <w:tcBorders>
              <w:top w:val="single" w:sz="4" w:space="0" w:color="auto"/>
              <w:left w:val="single" w:sz="4" w:space="0" w:color="auto"/>
              <w:bottom w:val="single" w:sz="4" w:space="0" w:color="auto"/>
              <w:right w:val="single" w:sz="4" w:space="0" w:color="auto"/>
            </w:tcBorders>
          </w:tcPr>
          <w:p w14:paraId="1223C5DB" w14:textId="6C0D5C1B" w:rsidR="009C4FA5" w:rsidRPr="00257946" w:rsidRDefault="009C4FA5" w:rsidP="00F365D7">
            <w:pPr>
              <w:ind w:firstLine="567"/>
              <w:rPr>
                <w:rFonts w:asciiTheme="majorHAnsi" w:hAnsiTheme="majorHAnsi" w:cstheme="majorHAnsi"/>
                <w:sz w:val="20"/>
                <w:szCs w:val="20"/>
              </w:rPr>
            </w:pPr>
            <w:r w:rsidRPr="00257946">
              <w:rPr>
                <w:rFonts w:asciiTheme="majorHAnsi" w:hAnsiTheme="majorHAnsi" w:cstheme="majorHAnsi"/>
                <w:sz w:val="20"/>
                <w:szCs w:val="20"/>
              </w:rPr>
              <w:t xml:space="preserve">Taršos prevencijos priemonės: Utilizacijos ceche iš katilų </w:t>
            </w:r>
            <w:r w:rsidR="003110AA" w:rsidRPr="00257946">
              <w:rPr>
                <w:rFonts w:asciiTheme="majorHAnsi" w:hAnsiTheme="majorHAnsi" w:cstheme="majorHAnsi"/>
                <w:sz w:val="20"/>
                <w:szCs w:val="20"/>
              </w:rPr>
              <w:t xml:space="preserve">išsiskiriančius garus su </w:t>
            </w:r>
            <w:r w:rsidRPr="00257946">
              <w:rPr>
                <w:rFonts w:asciiTheme="majorHAnsi" w:hAnsiTheme="majorHAnsi" w:cstheme="majorHAnsi"/>
                <w:sz w:val="20"/>
                <w:szCs w:val="20"/>
              </w:rPr>
              <w:t>kvapus turinčio</w:t>
            </w:r>
            <w:r w:rsidR="003110AA" w:rsidRPr="00257946">
              <w:rPr>
                <w:rFonts w:asciiTheme="majorHAnsi" w:hAnsiTheme="majorHAnsi" w:cstheme="majorHAnsi"/>
                <w:sz w:val="20"/>
                <w:szCs w:val="20"/>
              </w:rPr>
              <w:t>m</w:t>
            </w:r>
            <w:r w:rsidRPr="00257946">
              <w:rPr>
                <w:rFonts w:asciiTheme="majorHAnsi" w:hAnsiTheme="majorHAnsi" w:cstheme="majorHAnsi"/>
                <w:sz w:val="20"/>
                <w:szCs w:val="20"/>
              </w:rPr>
              <w:t xml:space="preserve"> </w:t>
            </w:r>
            <w:r w:rsidR="003110AA" w:rsidRPr="00257946">
              <w:rPr>
                <w:rFonts w:asciiTheme="majorHAnsi" w:hAnsiTheme="majorHAnsi" w:cstheme="majorHAnsi"/>
                <w:sz w:val="20"/>
                <w:szCs w:val="20"/>
              </w:rPr>
              <w:t xml:space="preserve">teršiančiom medžiagom </w:t>
            </w:r>
            <w:r w:rsidRPr="00257946">
              <w:rPr>
                <w:rFonts w:asciiTheme="majorHAnsi" w:hAnsiTheme="majorHAnsi" w:cstheme="majorHAnsi"/>
                <w:sz w:val="20"/>
                <w:szCs w:val="20"/>
              </w:rPr>
              <w:t>(odorantai</w:t>
            </w:r>
            <w:r w:rsidR="003110AA" w:rsidRPr="00257946">
              <w:rPr>
                <w:rFonts w:asciiTheme="majorHAnsi" w:hAnsiTheme="majorHAnsi" w:cstheme="majorHAnsi"/>
                <w:sz w:val="20"/>
                <w:szCs w:val="20"/>
              </w:rPr>
              <w:t>s</w:t>
            </w:r>
            <w:r w:rsidRPr="00257946">
              <w:rPr>
                <w:rFonts w:asciiTheme="majorHAnsi" w:hAnsiTheme="majorHAnsi" w:cstheme="majorHAnsi"/>
                <w:sz w:val="20"/>
                <w:szCs w:val="20"/>
              </w:rPr>
              <w:t xml:space="preserve">) </w:t>
            </w:r>
            <w:r w:rsidR="003110AA" w:rsidRPr="00257946">
              <w:rPr>
                <w:rFonts w:asciiTheme="majorHAnsi" w:hAnsiTheme="majorHAnsi" w:cstheme="majorHAnsi"/>
                <w:sz w:val="20"/>
                <w:szCs w:val="20"/>
              </w:rPr>
              <w:t xml:space="preserve">apvalomi garo aušintuvuose, </w:t>
            </w:r>
            <w:r w:rsidRPr="00257946">
              <w:rPr>
                <w:rFonts w:asciiTheme="majorHAnsi" w:hAnsiTheme="majorHAnsi" w:cstheme="majorHAnsi"/>
                <w:sz w:val="20"/>
                <w:szCs w:val="20"/>
              </w:rPr>
              <w:t>vandens talpyklose</w:t>
            </w:r>
            <w:r w:rsidR="000B4E29" w:rsidRPr="00257946">
              <w:rPr>
                <w:rFonts w:asciiTheme="majorHAnsi" w:hAnsiTheme="majorHAnsi" w:cstheme="majorHAnsi"/>
                <w:sz w:val="20"/>
                <w:szCs w:val="20"/>
              </w:rPr>
              <w:t>-absorberiuose ir skruberiuose</w:t>
            </w:r>
            <w:r w:rsidRPr="00257946">
              <w:rPr>
                <w:rFonts w:asciiTheme="majorHAnsi" w:hAnsiTheme="majorHAnsi" w:cstheme="majorHAnsi"/>
                <w:sz w:val="20"/>
                <w:szCs w:val="20"/>
              </w:rPr>
              <w:t xml:space="preserve"> (50% išsiskiriančio kiekio). </w:t>
            </w:r>
            <w:r w:rsidR="003110AA" w:rsidRPr="00257946">
              <w:rPr>
                <w:rFonts w:asciiTheme="majorHAnsi" w:hAnsiTheme="majorHAnsi" w:cstheme="majorHAnsi"/>
                <w:sz w:val="20"/>
                <w:szCs w:val="20"/>
              </w:rPr>
              <w:t>Garo aušintuvai, v</w:t>
            </w:r>
            <w:r w:rsidRPr="00257946">
              <w:rPr>
                <w:rFonts w:asciiTheme="majorHAnsi" w:hAnsiTheme="majorHAnsi" w:cstheme="majorHAnsi"/>
                <w:sz w:val="20"/>
                <w:szCs w:val="20"/>
              </w:rPr>
              <w:t>andens talpyklos</w:t>
            </w:r>
            <w:r w:rsidR="000B4E29" w:rsidRPr="00257946">
              <w:rPr>
                <w:rFonts w:asciiTheme="majorHAnsi" w:hAnsiTheme="majorHAnsi" w:cstheme="majorHAnsi"/>
                <w:sz w:val="20"/>
                <w:szCs w:val="20"/>
              </w:rPr>
              <w:t>-absorberiai ir skruberiai</w:t>
            </w:r>
            <w:r w:rsidRPr="00257946">
              <w:rPr>
                <w:rFonts w:asciiTheme="majorHAnsi" w:hAnsiTheme="majorHAnsi" w:cstheme="majorHAnsi"/>
                <w:sz w:val="20"/>
                <w:szCs w:val="20"/>
              </w:rPr>
              <w:t xml:space="preserve"> </w:t>
            </w:r>
            <w:r w:rsidR="000B4E29" w:rsidRPr="00257946">
              <w:rPr>
                <w:rFonts w:asciiTheme="majorHAnsi" w:hAnsiTheme="majorHAnsi" w:cstheme="majorHAnsi"/>
                <w:sz w:val="20"/>
                <w:szCs w:val="20"/>
              </w:rPr>
              <w:t>vertinami</w:t>
            </w:r>
            <w:r w:rsidR="00DC7DE3" w:rsidRPr="00257946">
              <w:rPr>
                <w:rFonts w:asciiTheme="majorHAnsi" w:hAnsiTheme="majorHAnsi" w:cstheme="majorHAnsi"/>
                <w:sz w:val="20"/>
                <w:szCs w:val="20"/>
              </w:rPr>
              <w:t>,</w:t>
            </w:r>
            <w:r w:rsidRPr="00257946">
              <w:rPr>
                <w:rFonts w:asciiTheme="majorHAnsi" w:hAnsiTheme="majorHAnsi" w:cstheme="majorHAnsi"/>
                <w:sz w:val="20"/>
                <w:szCs w:val="20"/>
              </w:rPr>
              <w:t xml:space="preserve"> kaip technologinio įrenginio dalis.</w:t>
            </w:r>
          </w:p>
          <w:p w14:paraId="016A24E0" w14:textId="77777777" w:rsidR="009C4FA5" w:rsidRPr="00257946" w:rsidRDefault="009C4FA5" w:rsidP="00F365D7">
            <w:pPr>
              <w:ind w:firstLine="567"/>
              <w:jc w:val="both"/>
              <w:rPr>
                <w:rFonts w:asciiTheme="majorHAnsi" w:hAnsiTheme="majorHAnsi" w:cstheme="majorHAnsi"/>
                <w:sz w:val="20"/>
                <w:szCs w:val="20"/>
              </w:rPr>
            </w:pPr>
          </w:p>
        </w:tc>
      </w:tr>
    </w:tbl>
    <w:p w14:paraId="2C91654B" w14:textId="77777777" w:rsidR="009C4FA5" w:rsidRPr="00257946" w:rsidRDefault="009C4FA5" w:rsidP="009C4FA5">
      <w:pPr>
        <w:ind w:firstLine="567"/>
        <w:jc w:val="both"/>
        <w:rPr>
          <w:rFonts w:asciiTheme="majorHAnsi" w:hAnsiTheme="majorHAnsi" w:cstheme="majorHAnsi"/>
          <w:sz w:val="22"/>
          <w:szCs w:val="22"/>
        </w:rPr>
      </w:pPr>
    </w:p>
    <w:p w14:paraId="60E7C563" w14:textId="77777777" w:rsidR="009C4FA5" w:rsidRPr="00257946" w:rsidRDefault="009C4FA5" w:rsidP="009C4FA5">
      <w:pPr>
        <w:ind w:firstLine="567"/>
        <w:jc w:val="both"/>
        <w:rPr>
          <w:rFonts w:asciiTheme="majorHAnsi" w:hAnsiTheme="majorHAnsi" w:cstheme="majorHAnsi"/>
          <w:sz w:val="22"/>
          <w:szCs w:val="22"/>
        </w:rPr>
      </w:pPr>
    </w:p>
    <w:p w14:paraId="368C4A52" w14:textId="77777777" w:rsidR="009C4FA5" w:rsidRPr="00257946" w:rsidRDefault="009C4FA5" w:rsidP="009C4FA5">
      <w:pPr>
        <w:ind w:firstLine="567"/>
        <w:jc w:val="both"/>
        <w:rPr>
          <w:rFonts w:asciiTheme="majorHAnsi" w:hAnsiTheme="majorHAnsi" w:cstheme="majorHAnsi"/>
          <w:bCs/>
          <w:iCs/>
          <w:sz w:val="20"/>
          <w:szCs w:val="20"/>
        </w:rPr>
      </w:pPr>
      <w:r w:rsidRPr="00257946">
        <w:rPr>
          <w:rFonts w:asciiTheme="majorHAnsi" w:hAnsiTheme="majorHAnsi" w:cstheme="majorHAnsi"/>
          <w:b/>
          <w:iCs/>
          <w:sz w:val="20"/>
          <w:szCs w:val="20"/>
        </w:rPr>
        <w:t>13 lentelė.</w:t>
      </w:r>
      <w:r w:rsidRPr="00257946">
        <w:rPr>
          <w:rFonts w:asciiTheme="majorHAnsi" w:hAnsiTheme="majorHAnsi" w:cstheme="majorHAnsi"/>
          <w:bCs/>
          <w:iCs/>
          <w:sz w:val="20"/>
          <w:szCs w:val="20"/>
        </w:rPr>
        <w:t xml:space="preserve"> Tarša į aplinkos orą esant neįprastoms (neatitiktinėms) veiklos sąlygoms </w:t>
      </w:r>
    </w:p>
    <w:p w14:paraId="3F0C0015" w14:textId="77777777" w:rsidR="009C4FA5" w:rsidRPr="00257946" w:rsidRDefault="009C4FA5" w:rsidP="009C4FA5">
      <w:pPr>
        <w:tabs>
          <w:tab w:val="left" w:leader="underscore" w:pos="8901"/>
        </w:tabs>
        <w:rPr>
          <w:rFonts w:asciiTheme="majorHAnsi" w:hAnsiTheme="majorHAnsi" w:cstheme="majorHAnsi"/>
          <w:sz w:val="20"/>
          <w:szCs w:val="20"/>
        </w:rPr>
      </w:pPr>
      <w:r w:rsidRPr="00257946">
        <w:rPr>
          <w:rFonts w:asciiTheme="majorHAnsi" w:hAnsiTheme="majorHAnsi" w:cstheme="majorHAnsi"/>
          <w:bCs/>
          <w:iCs/>
          <w:sz w:val="20"/>
          <w:szCs w:val="20"/>
        </w:rPr>
        <w:t>Įrenginio pavadinimas</w:t>
      </w:r>
      <w:r w:rsidRPr="00257946">
        <w:rPr>
          <w:rFonts w:asciiTheme="majorHAnsi" w:hAnsiTheme="majorHAnsi" w:cstheme="majorHAnsi"/>
          <w:sz w:val="20"/>
          <w:szCs w:val="20"/>
        </w:rPr>
        <w:t xml:space="preserve"> </w:t>
      </w:r>
      <w:r w:rsidRPr="00257946">
        <w:rPr>
          <w:rFonts w:asciiTheme="majorHAnsi" w:hAnsiTheme="majorHAnsi" w:cstheme="majorHAnsi"/>
          <w:sz w:val="20"/>
          <w:szCs w:val="20"/>
          <w:u w:val="single"/>
        </w:rPr>
        <w:t>AB „Vilniaus paukštynas“___</w:t>
      </w:r>
    </w:p>
    <w:p w14:paraId="4A6C0CBB" w14:textId="77777777" w:rsidR="009C4FA5" w:rsidRPr="00257946" w:rsidRDefault="009C4FA5" w:rsidP="009C4FA5">
      <w:pPr>
        <w:jc w:val="both"/>
        <w:rPr>
          <w:rFonts w:asciiTheme="majorHAnsi" w:hAnsiTheme="majorHAnsi" w:cstheme="majorHAnsi"/>
          <w:sz w:val="22"/>
          <w:szCs w:val="2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2830"/>
        <w:gridCol w:w="2568"/>
        <w:gridCol w:w="1701"/>
        <w:gridCol w:w="893"/>
        <w:gridCol w:w="1560"/>
        <w:gridCol w:w="2953"/>
      </w:tblGrid>
      <w:tr w:rsidR="009C4FA5" w:rsidRPr="00084CF5" w14:paraId="22A1564E" w14:textId="77777777" w:rsidTr="00067224">
        <w:trPr>
          <w:cantSplit/>
          <w:trHeight w:val="369"/>
        </w:trPr>
        <w:tc>
          <w:tcPr>
            <w:tcW w:w="152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E31396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Taršos</w:t>
            </w:r>
          </w:p>
          <w:p w14:paraId="3172F0B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šaltinio, iš kurio išmetami teršalai esant šioms sąlygoms, Nr.</w:t>
            </w:r>
          </w:p>
        </w:tc>
        <w:tc>
          <w:tcPr>
            <w:tcW w:w="283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18A6CD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Sąlygos, dėl kurių gali įvykti neįprasti (neatitiktiniai) teršalų išmetimai</w:t>
            </w:r>
          </w:p>
        </w:tc>
        <w:tc>
          <w:tcPr>
            <w:tcW w:w="67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67E0FF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 xml:space="preserve">Neįprastų (neatitiktinių) teršalų išmetimų duomenų detalės </w:t>
            </w:r>
          </w:p>
        </w:tc>
        <w:tc>
          <w:tcPr>
            <w:tcW w:w="295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D37D98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Pastabos, detaliau apibūdinančios neįprastų (neatitiktinių) teršalų išmetimų pasikartojimą, trukmę ir kt. sąlygas</w:t>
            </w:r>
          </w:p>
        </w:tc>
      </w:tr>
      <w:tr w:rsidR="009C4FA5" w:rsidRPr="00084CF5" w14:paraId="1C71CC27" w14:textId="77777777" w:rsidTr="00067224">
        <w:trPr>
          <w:cantSplit/>
          <w:trHeight w:val="628"/>
        </w:trPr>
        <w:tc>
          <w:tcPr>
            <w:tcW w:w="1524"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2278B9A4" w14:textId="77777777" w:rsidR="009C4FA5" w:rsidRPr="00257946" w:rsidRDefault="009C4FA5" w:rsidP="00F365D7">
            <w:pPr>
              <w:jc w:val="center"/>
              <w:rPr>
                <w:rFonts w:asciiTheme="majorHAnsi" w:hAnsiTheme="majorHAnsi" w:cstheme="majorHAnsi"/>
                <w:sz w:val="20"/>
                <w:szCs w:val="20"/>
              </w:rPr>
            </w:pPr>
          </w:p>
        </w:tc>
        <w:tc>
          <w:tcPr>
            <w:tcW w:w="283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0C76911D" w14:textId="77777777" w:rsidR="009C4FA5" w:rsidRPr="00257946" w:rsidRDefault="009C4FA5" w:rsidP="00F365D7">
            <w:pPr>
              <w:jc w:val="center"/>
              <w:rPr>
                <w:rFonts w:asciiTheme="majorHAnsi" w:hAnsiTheme="majorHAnsi" w:cstheme="majorHAnsi"/>
                <w:sz w:val="20"/>
                <w:szCs w:val="20"/>
              </w:rPr>
            </w:pPr>
          </w:p>
        </w:tc>
        <w:tc>
          <w:tcPr>
            <w:tcW w:w="256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BA9B26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išmetimų trukmė,</w:t>
            </w:r>
          </w:p>
          <w:p w14:paraId="782E852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u w:val="single"/>
              </w:rPr>
              <w:t>val</w:t>
            </w:r>
            <w:r w:rsidRPr="00257946">
              <w:rPr>
                <w:rFonts w:asciiTheme="majorHAnsi" w:hAnsiTheme="majorHAnsi" w:cstheme="majorHAnsi"/>
                <w:sz w:val="20"/>
                <w:szCs w:val="20"/>
              </w:rPr>
              <w:t>., min.</w:t>
            </w:r>
          </w:p>
          <w:p w14:paraId="2BB6A0D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(kas reikalinga, pabraukti)</w:t>
            </w:r>
          </w:p>
        </w:tc>
        <w:tc>
          <w:tcPr>
            <w:tcW w:w="25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8459EE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teršalas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1ED668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teršalų koncentracija išmetamosiose dujose, mg/Nm</w:t>
            </w:r>
            <w:r w:rsidRPr="00257946">
              <w:rPr>
                <w:rFonts w:asciiTheme="majorHAnsi" w:hAnsiTheme="majorHAnsi" w:cstheme="majorHAnsi"/>
                <w:sz w:val="20"/>
                <w:szCs w:val="20"/>
                <w:vertAlign w:val="superscript"/>
              </w:rPr>
              <w:t>3</w:t>
            </w:r>
          </w:p>
        </w:tc>
        <w:tc>
          <w:tcPr>
            <w:tcW w:w="2953"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B83DAE8" w14:textId="77777777" w:rsidR="009C4FA5" w:rsidRPr="00257946" w:rsidRDefault="009C4FA5" w:rsidP="00F365D7">
            <w:pPr>
              <w:jc w:val="center"/>
              <w:rPr>
                <w:rFonts w:asciiTheme="majorHAnsi" w:hAnsiTheme="majorHAnsi" w:cstheme="majorHAnsi"/>
                <w:sz w:val="20"/>
                <w:szCs w:val="20"/>
              </w:rPr>
            </w:pPr>
          </w:p>
        </w:tc>
      </w:tr>
      <w:tr w:rsidR="009C4FA5" w:rsidRPr="00084CF5" w14:paraId="69C43CA2" w14:textId="77777777" w:rsidTr="00067224">
        <w:trPr>
          <w:cantSplit/>
        </w:trPr>
        <w:tc>
          <w:tcPr>
            <w:tcW w:w="1524"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4B1ADC9" w14:textId="77777777" w:rsidR="009C4FA5" w:rsidRPr="00257946" w:rsidRDefault="009C4FA5" w:rsidP="00F365D7">
            <w:pPr>
              <w:jc w:val="center"/>
              <w:rPr>
                <w:rFonts w:asciiTheme="majorHAnsi" w:hAnsiTheme="majorHAnsi" w:cstheme="majorHAnsi"/>
                <w:sz w:val="20"/>
                <w:szCs w:val="20"/>
              </w:rPr>
            </w:pPr>
          </w:p>
        </w:tc>
        <w:tc>
          <w:tcPr>
            <w:tcW w:w="283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F64EC02" w14:textId="77777777" w:rsidR="009C4FA5" w:rsidRPr="00257946" w:rsidRDefault="009C4FA5" w:rsidP="00F365D7">
            <w:pPr>
              <w:jc w:val="center"/>
              <w:rPr>
                <w:rFonts w:asciiTheme="majorHAnsi" w:hAnsiTheme="majorHAnsi" w:cstheme="majorHAnsi"/>
                <w:sz w:val="20"/>
                <w:szCs w:val="20"/>
              </w:rPr>
            </w:pPr>
          </w:p>
        </w:tc>
        <w:tc>
          <w:tcPr>
            <w:tcW w:w="2568"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1DBEE976" w14:textId="77777777" w:rsidR="009C4FA5" w:rsidRPr="00257946" w:rsidRDefault="009C4FA5" w:rsidP="00F365D7">
            <w:pPr>
              <w:jc w:val="center"/>
              <w:rPr>
                <w:rFonts w:asciiTheme="majorHAnsi"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400F1A7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pavadinimas</w:t>
            </w:r>
          </w:p>
        </w:tc>
        <w:tc>
          <w:tcPr>
            <w:tcW w:w="893" w:type="dxa"/>
            <w:tcBorders>
              <w:top w:val="single" w:sz="4" w:space="0" w:color="auto"/>
              <w:left w:val="single" w:sz="4" w:space="0" w:color="auto"/>
              <w:bottom w:val="single" w:sz="4" w:space="0" w:color="auto"/>
              <w:right w:val="single" w:sz="4" w:space="0" w:color="auto"/>
            </w:tcBorders>
            <w:shd w:val="clear" w:color="auto" w:fill="D9D9D9"/>
            <w:vAlign w:val="center"/>
          </w:tcPr>
          <w:p w14:paraId="1E768BA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kodas</w:t>
            </w:r>
          </w:p>
        </w:tc>
        <w:tc>
          <w:tcPr>
            <w:tcW w:w="156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4D8C316" w14:textId="77777777" w:rsidR="009C4FA5" w:rsidRPr="00257946" w:rsidRDefault="009C4FA5" w:rsidP="00F365D7">
            <w:pPr>
              <w:jc w:val="center"/>
              <w:rPr>
                <w:rFonts w:asciiTheme="majorHAnsi" w:hAnsiTheme="majorHAnsi" w:cstheme="majorHAnsi"/>
                <w:sz w:val="20"/>
                <w:szCs w:val="20"/>
              </w:rPr>
            </w:pPr>
          </w:p>
        </w:tc>
        <w:tc>
          <w:tcPr>
            <w:tcW w:w="2953"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AC10406" w14:textId="77777777" w:rsidR="009C4FA5" w:rsidRPr="00257946" w:rsidRDefault="009C4FA5" w:rsidP="00F365D7">
            <w:pPr>
              <w:jc w:val="center"/>
              <w:rPr>
                <w:rFonts w:asciiTheme="majorHAnsi" w:hAnsiTheme="majorHAnsi" w:cstheme="majorHAnsi"/>
                <w:sz w:val="20"/>
                <w:szCs w:val="20"/>
              </w:rPr>
            </w:pPr>
          </w:p>
        </w:tc>
      </w:tr>
      <w:tr w:rsidR="009C4FA5" w:rsidRPr="00084CF5" w14:paraId="20CBEE52" w14:textId="77777777" w:rsidTr="00067224">
        <w:tc>
          <w:tcPr>
            <w:tcW w:w="1524" w:type="dxa"/>
            <w:tcBorders>
              <w:top w:val="single" w:sz="4" w:space="0" w:color="auto"/>
              <w:left w:val="single" w:sz="4" w:space="0" w:color="auto"/>
              <w:bottom w:val="single" w:sz="4" w:space="0" w:color="auto"/>
              <w:right w:val="single" w:sz="4" w:space="0" w:color="auto"/>
            </w:tcBorders>
            <w:shd w:val="clear" w:color="auto" w:fill="D9D9D9"/>
            <w:vAlign w:val="center"/>
          </w:tcPr>
          <w:p w14:paraId="2857069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w:t>
            </w:r>
          </w:p>
        </w:tc>
        <w:tc>
          <w:tcPr>
            <w:tcW w:w="2830" w:type="dxa"/>
            <w:tcBorders>
              <w:top w:val="single" w:sz="4" w:space="0" w:color="auto"/>
              <w:left w:val="single" w:sz="4" w:space="0" w:color="auto"/>
              <w:bottom w:val="single" w:sz="4" w:space="0" w:color="auto"/>
              <w:right w:val="single" w:sz="4" w:space="0" w:color="auto"/>
            </w:tcBorders>
            <w:shd w:val="clear" w:color="auto" w:fill="D9D9D9"/>
            <w:vAlign w:val="center"/>
          </w:tcPr>
          <w:p w14:paraId="2DA5A73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2</w:t>
            </w:r>
          </w:p>
        </w:tc>
        <w:tc>
          <w:tcPr>
            <w:tcW w:w="2568" w:type="dxa"/>
            <w:tcBorders>
              <w:top w:val="single" w:sz="4" w:space="0" w:color="auto"/>
              <w:left w:val="single" w:sz="4" w:space="0" w:color="auto"/>
              <w:bottom w:val="single" w:sz="4" w:space="0" w:color="auto"/>
              <w:right w:val="single" w:sz="4" w:space="0" w:color="auto"/>
            </w:tcBorders>
            <w:shd w:val="clear" w:color="auto" w:fill="D9D9D9"/>
            <w:vAlign w:val="center"/>
          </w:tcPr>
          <w:p w14:paraId="470D2F0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5FD1893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w:t>
            </w:r>
          </w:p>
        </w:tc>
        <w:tc>
          <w:tcPr>
            <w:tcW w:w="893" w:type="dxa"/>
            <w:tcBorders>
              <w:top w:val="single" w:sz="4" w:space="0" w:color="auto"/>
              <w:left w:val="single" w:sz="4" w:space="0" w:color="auto"/>
              <w:bottom w:val="single" w:sz="4" w:space="0" w:color="auto"/>
              <w:right w:val="single" w:sz="4" w:space="0" w:color="auto"/>
            </w:tcBorders>
            <w:shd w:val="clear" w:color="auto" w:fill="D9D9D9"/>
            <w:vAlign w:val="center"/>
          </w:tcPr>
          <w:p w14:paraId="0489D7E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372B7E7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w:t>
            </w:r>
          </w:p>
        </w:tc>
        <w:tc>
          <w:tcPr>
            <w:tcW w:w="2953" w:type="dxa"/>
            <w:tcBorders>
              <w:top w:val="single" w:sz="4" w:space="0" w:color="auto"/>
              <w:left w:val="single" w:sz="4" w:space="0" w:color="auto"/>
              <w:bottom w:val="single" w:sz="4" w:space="0" w:color="auto"/>
              <w:right w:val="single" w:sz="4" w:space="0" w:color="auto"/>
            </w:tcBorders>
            <w:shd w:val="clear" w:color="auto" w:fill="D9D9D9"/>
            <w:vAlign w:val="center"/>
          </w:tcPr>
          <w:p w14:paraId="1AA0AAF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7</w:t>
            </w:r>
          </w:p>
        </w:tc>
      </w:tr>
      <w:tr w:rsidR="009C4FA5" w:rsidRPr="00084CF5" w14:paraId="6AFE658F" w14:textId="77777777" w:rsidTr="00067224">
        <w:tc>
          <w:tcPr>
            <w:tcW w:w="1524" w:type="dxa"/>
            <w:vMerge w:val="restart"/>
            <w:tcBorders>
              <w:top w:val="single" w:sz="4" w:space="0" w:color="auto"/>
              <w:left w:val="single" w:sz="4" w:space="0" w:color="auto"/>
              <w:right w:val="single" w:sz="4" w:space="0" w:color="auto"/>
            </w:tcBorders>
            <w:vAlign w:val="center"/>
          </w:tcPr>
          <w:p w14:paraId="4A828DC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001</w:t>
            </w:r>
          </w:p>
          <w:p w14:paraId="0D865B99" w14:textId="77777777" w:rsidR="009C4FA5" w:rsidRPr="00257946" w:rsidRDefault="009C4FA5" w:rsidP="00F365D7">
            <w:pPr>
              <w:jc w:val="center"/>
              <w:rPr>
                <w:rFonts w:asciiTheme="majorHAnsi" w:hAnsiTheme="majorHAnsi" w:cstheme="majorHAnsi"/>
                <w:sz w:val="20"/>
                <w:szCs w:val="20"/>
              </w:rPr>
            </w:pPr>
          </w:p>
        </w:tc>
        <w:tc>
          <w:tcPr>
            <w:tcW w:w="2830" w:type="dxa"/>
            <w:vMerge w:val="restart"/>
            <w:tcBorders>
              <w:top w:val="single" w:sz="4" w:space="0" w:color="auto"/>
              <w:left w:val="single" w:sz="4" w:space="0" w:color="auto"/>
              <w:right w:val="single" w:sz="4" w:space="0" w:color="auto"/>
            </w:tcBorders>
            <w:vAlign w:val="center"/>
          </w:tcPr>
          <w:p w14:paraId="7674AE8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lang w:val="en-US"/>
              </w:rPr>
            </w:pPr>
            <w:r w:rsidRPr="00257946">
              <w:rPr>
                <w:rFonts w:asciiTheme="majorHAnsi" w:eastAsia="Calibri" w:hAnsiTheme="majorHAnsi" w:cstheme="majorHAnsi"/>
                <w:sz w:val="20"/>
                <w:szCs w:val="20"/>
              </w:rPr>
              <w:t>Garo katilo paleidimas ir stabdymas</w:t>
            </w:r>
          </w:p>
        </w:tc>
        <w:tc>
          <w:tcPr>
            <w:tcW w:w="2568" w:type="dxa"/>
            <w:vMerge w:val="restart"/>
            <w:tcBorders>
              <w:top w:val="single" w:sz="4" w:space="0" w:color="auto"/>
              <w:left w:val="single" w:sz="4" w:space="0" w:color="auto"/>
              <w:right w:val="single" w:sz="4" w:space="0" w:color="auto"/>
            </w:tcBorders>
            <w:vAlign w:val="center"/>
          </w:tcPr>
          <w:p w14:paraId="755983B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 xml:space="preserve">4 </w:t>
            </w:r>
          </w:p>
        </w:tc>
        <w:tc>
          <w:tcPr>
            <w:tcW w:w="1701" w:type="dxa"/>
            <w:tcBorders>
              <w:top w:val="single" w:sz="4" w:space="0" w:color="auto"/>
              <w:left w:val="single" w:sz="4" w:space="0" w:color="auto"/>
              <w:bottom w:val="single" w:sz="4" w:space="0" w:color="auto"/>
              <w:right w:val="single" w:sz="4" w:space="0" w:color="auto"/>
            </w:tcBorders>
            <w:vAlign w:val="center"/>
          </w:tcPr>
          <w:p w14:paraId="061E95F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(A)</w:t>
            </w:r>
          </w:p>
        </w:tc>
        <w:tc>
          <w:tcPr>
            <w:tcW w:w="893" w:type="dxa"/>
            <w:tcBorders>
              <w:top w:val="single" w:sz="4" w:space="0" w:color="auto"/>
              <w:left w:val="single" w:sz="4" w:space="0" w:color="auto"/>
              <w:bottom w:val="single" w:sz="4" w:space="0" w:color="auto"/>
              <w:right w:val="single" w:sz="4" w:space="0" w:color="auto"/>
            </w:tcBorders>
            <w:vAlign w:val="center"/>
          </w:tcPr>
          <w:p w14:paraId="5E6CDFA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177</w:t>
            </w:r>
          </w:p>
        </w:tc>
        <w:tc>
          <w:tcPr>
            <w:tcW w:w="1560" w:type="dxa"/>
            <w:tcBorders>
              <w:top w:val="single" w:sz="4" w:space="0" w:color="auto"/>
              <w:left w:val="single" w:sz="4" w:space="0" w:color="auto"/>
              <w:bottom w:val="single" w:sz="4" w:space="0" w:color="auto"/>
              <w:right w:val="single" w:sz="4" w:space="0" w:color="auto"/>
            </w:tcBorders>
            <w:vAlign w:val="center"/>
          </w:tcPr>
          <w:p w14:paraId="11CCF43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lang w:val="en-US"/>
              </w:rPr>
            </w:pPr>
            <w:r w:rsidRPr="00257946">
              <w:rPr>
                <w:rFonts w:asciiTheme="majorHAnsi" w:eastAsia="Calibri" w:hAnsiTheme="majorHAnsi" w:cstheme="majorHAnsi"/>
                <w:sz w:val="20"/>
                <w:szCs w:val="20"/>
                <w:lang w:val="en-US"/>
              </w:rPr>
              <w:t>600</w:t>
            </w:r>
          </w:p>
        </w:tc>
        <w:tc>
          <w:tcPr>
            <w:tcW w:w="2953" w:type="dxa"/>
            <w:vMerge w:val="restart"/>
            <w:tcBorders>
              <w:top w:val="single" w:sz="4" w:space="0" w:color="auto"/>
              <w:left w:val="single" w:sz="4" w:space="0" w:color="auto"/>
              <w:right w:val="single" w:sz="4" w:space="0" w:color="auto"/>
            </w:tcBorders>
            <w:vAlign w:val="center"/>
          </w:tcPr>
          <w:p w14:paraId="7EC1C70E" w14:textId="57936128"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Garo katilo paleidimo ir stabdymo metu kiekvienu atveju neatitikimas galimas iki 30 min.</w:t>
            </w:r>
          </w:p>
        </w:tc>
      </w:tr>
      <w:tr w:rsidR="009C4FA5" w:rsidRPr="00084CF5" w14:paraId="49A060AF" w14:textId="77777777" w:rsidTr="00067224">
        <w:tc>
          <w:tcPr>
            <w:tcW w:w="1524" w:type="dxa"/>
            <w:vMerge/>
            <w:tcBorders>
              <w:left w:val="single" w:sz="4" w:space="0" w:color="auto"/>
              <w:bottom w:val="single" w:sz="4" w:space="0" w:color="auto"/>
              <w:right w:val="single" w:sz="4" w:space="0" w:color="auto"/>
            </w:tcBorders>
            <w:vAlign w:val="center"/>
          </w:tcPr>
          <w:p w14:paraId="3C8B1A5B"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2830" w:type="dxa"/>
            <w:vMerge/>
            <w:tcBorders>
              <w:left w:val="single" w:sz="4" w:space="0" w:color="auto"/>
              <w:bottom w:val="single" w:sz="4" w:space="0" w:color="auto"/>
              <w:right w:val="single" w:sz="4" w:space="0" w:color="auto"/>
            </w:tcBorders>
            <w:vAlign w:val="center"/>
          </w:tcPr>
          <w:p w14:paraId="3F7EF53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2568" w:type="dxa"/>
            <w:vMerge/>
            <w:tcBorders>
              <w:left w:val="single" w:sz="4" w:space="0" w:color="auto"/>
              <w:bottom w:val="single" w:sz="4" w:space="0" w:color="auto"/>
              <w:right w:val="single" w:sz="4" w:space="0" w:color="auto"/>
            </w:tcBorders>
            <w:vAlign w:val="center"/>
          </w:tcPr>
          <w:p w14:paraId="0491345E" w14:textId="77777777" w:rsidR="009C4FA5" w:rsidRPr="00257946" w:rsidRDefault="009C4FA5" w:rsidP="00F365D7">
            <w:pPr>
              <w:jc w:val="center"/>
              <w:rPr>
                <w:rFonts w:asciiTheme="majorHAnsi"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192AC4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(A)</w:t>
            </w:r>
          </w:p>
        </w:tc>
        <w:tc>
          <w:tcPr>
            <w:tcW w:w="893" w:type="dxa"/>
            <w:tcBorders>
              <w:top w:val="single" w:sz="4" w:space="0" w:color="auto"/>
              <w:left w:val="single" w:sz="4" w:space="0" w:color="auto"/>
              <w:bottom w:val="single" w:sz="4" w:space="0" w:color="auto"/>
              <w:right w:val="single" w:sz="4" w:space="0" w:color="auto"/>
            </w:tcBorders>
            <w:vAlign w:val="center"/>
          </w:tcPr>
          <w:p w14:paraId="02E7E72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250</w:t>
            </w:r>
          </w:p>
        </w:tc>
        <w:tc>
          <w:tcPr>
            <w:tcW w:w="1560" w:type="dxa"/>
            <w:tcBorders>
              <w:top w:val="single" w:sz="4" w:space="0" w:color="auto"/>
              <w:left w:val="single" w:sz="4" w:space="0" w:color="auto"/>
              <w:bottom w:val="single" w:sz="4" w:space="0" w:color="auto"/>
              <w:right w:val="single" w:sz="4" w:space="0" w:color="auto"/>
            </w:tcBorders>
            <w:vAlign w:val="center"/>
          </w:tcPr>
          <w:p w14:paraId="159A8D7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500</w:t>
            </w:r>
          </w:p>
        </w:tc>
        <w:tc>
          <w:tcPr>
            <w:tcW w:w="2953" w:type="dxa"/>
            <w:vMerge/>
            <w:tcBorders>
              <w:left w:val="single" w:sz="4" w:space="0" w:color="auto"/>
              <w:bottom w:val="single" w:sz="4" w:space="0" w:color="auto"/>
              <w:right w:val="single" w:sz="4" w:space="0" w:color="auto"/>
            </w:tcBorders>
            <w:vAlign w:val="center"/>
          </w:tcPr>
          <w:p w14:paraId="6531FC13" w14:textId="77777777" w:rsidR="009C4FA5" w:rsidRPr="00257946" w:rsidRDefault="009C4FA5" w:rsidP="00F365D7">
            <w:pPr>
              <w:jc w:val="center"/>
              <w:rPr>
                <w:rFonts w:asciiTheme="majorHAnsi" w:hAnsiTheme="majorHAnsi" w:cstheme="majorHAnsi"/>
                <w:sz w:val="20"/>
                <w:szCs w:val="20"/>
              </w:rPr>
            </w:pPr>
          </w:p>
        </w:tc>
      </w:tr>
    </w:tbl>
    <w:p w14:paraId="4E711E05" w14:textId="77777777" w:rsidR="00B07137" w:rsidRPr="00257946" w:rsidRDefault="00B07137" w:rsidP="009C4FA5">
      <w:pPr>
        <w:jc w:val="center"/>
        <w:rPr>
          <w:rFonts w:asciiTheme="majorHAnsi" w:hAnsiTheme="majorHAnsi" w:cstheme="majorHAnsi"/>
          <w:b/>
          <w:sz w:val="22"/>
          <w:szCs w:val="22"/>
        </w:rPr>
        <w:sectPr w:rsidR="00B07137" w:rsidRPr="00257946" w:rsidSect="006C0929">
          <w:footnotePr>
            <w:pos w:val="beneathText"/>
          </w:footnotePr>
          <w:pgSz w:w="16838" w:h="11906" w:orient="landscape" w:code="9"/>
          <w:pgMar w:top="851" w:right="851" w:bottom="1135" w:left="1560" w:header="567" w:footer="567" w:gutter="0"/>
          <w:pgNumType w:chapStyle="1"/>
          <w:cols w:space="1296"/>
          <w:docGrid w:linePitch="360"/>
        </w:sectPr>
      </w:pPr>
    </w:p>
    <w:p w14:paraId="28A9F61D" w14:textId="349B8CB0" w:rsidR="009C4FA5" w:rsidRPr="00257946" w:rsidRDefault="009C4FA5" w:rsidP="009C4FA5">
      <w:pPr>
        <w:jc w:val="center"/>
        <w:rPr>
          <w:rFonts w:asciiTheme="majorHAnsi" w:hAnsiTheme="majorHAnsi" w:cstheme="majorHAnsi"/>
          <w:b/>
          <w:sz w:val="22"/>
          <w:szCs w:val="22"/>
        </w:rPr>
      </w:pPr>
    </w:p>
    <w:p w14:paraId="1B537687" w14:textId="77777777" w:rsidR="009C4FA5" w:rsidRPr="00257946" w:rsidRDefault="009C4FA5" w:rsidP="009C4FA5">
      <w:pPr>
        <w:jc w:val="center"/>
        <w:rPr>
          <w:rFonts w:asciiTheme="majorHAnsi" w:hAnsiTheme="majorHAnsi" w:cstheme="majorHAnsi"/>
          <w:b/>
          <w:sz w:val="22"/>
          <w:szCs w:val="22"/>
        </w:rPr>
      </w:pPr>
      <w:r w:rsidRPr="00257946">
        <w:rPr>
          <w:rFonts w:asciiTheme="majorHAnsi" w:hAnsiTheme="majorHAnsi" w:cstheme="majorHAnsi"/>
          <w:b/>
          <w:sz w:val="22"/>
          <w:szCs w:val="22"/>
        </w:rPr>
        <w:t>VII</w:t>
      </w:r>
      <w:r w:rsidRPr="00257946">
        <w:rPr>
          <w:rFonts w:asciiTheme="majorHAnsi" w:hAnsiTheme="majorHAnsi" w:cstheme="majorHAnsi"/>
          <w:sz w:val="22"/>
          <w:szCs w:val="22"/>
        </w:rPr>
        <w:t xml:space="preserve">. </w:t>
      </w:r>
      <w:r w:rsidRPr="00257946">
        <w:rPr>
          <w:rFonts w:asciiTheme="majorHAnsi" w:hAnsiTheme="majorHAnsi" w:cstheme="majorHAnsi"/>
          <w:b/>
          <w:sz w:val="22"/>
          <w:szCs w:val="22"/>
        </w:rPr>
        <w:t>ŠILTNAMIO EFEKTĄ SUKELIANČIOS DUJOS</w:t>
      </w:r>
    </w:p>
    <w:p w14:paraId="6BF6D129" w14:textId="77777777" w:rsidR="009C4FA5" w:rsidRPr="00257946" w:rsidRDefault="009C4FA5" w:rsidP="00E91BDA">
      <w:pPr>
        <w:jc w:val="both"/>
        <w:rPr>
          <w:rFonts w:asciiTheme="majorHAnsi" w:hAnsiTheme="majorHAnsi" w:cstheme="majorHAnsi"/>
          <w:b/>
          <w:iCs/>
          <w:sz w:val="22"/>
          <w:szCs w:val="22"/>
        </w:rPr>
      </w:pPr>
      <w:r w:rsidRPr="00257946">
        <w:rPr>
          <w:rFonts w:asciiTheme="majorHAnsi" w:hAnsiTheme="majorHAnsi" w:cstheme="majorHAnsi"/>
          <w:b/>
          <w:iCs/>
          <w:sz w:val="22"/>
          <w:szCs w:val="22"/>
        </w:rPr>
        <w:t>18. Šiltnamio efektą sukeliančios dujos.</w:t>
      </w:r>
    </w:p>
    <w:p w14:paraId="76C313F8" w14:textId="77777777" w:rsidR="009C4FA5" w:rsidRPr="00257946" w:rsidRDefault="009C4FA5" w:rsidP="009C4FA5">
      <w:pPr>
        <w:ind w:firstLine="567"/>
        <w:jc w:val="center"/>
        <w:rPr>
          <w:rFonts w:asciiTheme="majorHAnsi" w:hAnsiTheme="majorHAnsi" w:cstheme="majorHAnsi"/>
          <w:b/>
          <w:i/>
          <w:sz w:val="22"/>
          <w:szCs w:val="22"/>
        </w:rPr>
      </w:pPr>
    </w:p>
    <w:p w14:paraId="34E1F786" w14:textId="77777777" w:rsidR="009C4FA5" w:rsidRPr="00257946" w:rsidRDefault="009C4FA5" w:rsidP="009C4F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heme="majorHAnsi" w:hAnsiTheme="majorHAnsi" w:cstheme="majorHAnsi"/>
          <w:bCs/>
          <w:iCs/>
          <w:sz w:val="20"/>
          <w:szCs w:val="20"/>
        </w:rPr>
      </w:pPr>
      <w:r w:rsidRPr="00257946">
        <w:rPr>
          <w:rFonts w:asciiTheme="majorHAnsi" w:hAnsiTheme="majorHAnsi" w:cstheme="majorHAnsi"/>
          <w:b/>
          <w:iCs/>
          <w:sz w:val="20"/>
          <w:szCs w:val="20"/>
        </w:rPr>
        <w:t>14 lentelė.</w:t>
      </w:r>
      <w:r w:rsidRPr="00257946">
        <w:rPr>
          <w:rFonts w:asciiTheme="majorHAnsi" w:hAnsiTheme="majorHAnsi" w:cstheme="majorHAnsi"/>
          <w:bCs/>
          <w:iCs/>
          <w:sz w:val="20"/>
          <w:szCs w:val="20"/>
        </w:rPr>
        <w:t xml:space="preserve"> Veiklos rūšys ir šaltiniai, iš kurių į atmosferą išmetamos ŠESD, nurodytos Lietuvos Respublikos klimato kaitos valdymo finansinių instrumentų įstatymo 1 priede</w:t>
      </w:r>
    </w:p>
    <w:p w14:paraId="5BE18ED8" w14:textId="77777777" w:rsidR="009C4FA5" w:rsidRPr="00257946" w:rsidRDefault="009C4FA5" w:rsidP="009C4F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heme="majorHAnsi" w:hAnsiTheme="majorHAnsi" w:cstheme="majorHAnsi"/>
          <w:sz w:val="20"/>
          <w:szCs w:val="20"/>
        </w:rPr>
      </w:pP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1"/>
        <w:gridCol w:w="5693"/>
        <w:gridCol w:w="6714"/>
      </w:tblGrid>
      <w:tr w:rsidR="009C4FA5" w:rsidRPr="00084CF5" w14:paraId="633AF054" w14:textId="77777777" w:rsidTr="002D424E">
        <w:tc>
          <w:tcPr>
            <w:tcW w:w="578" w:type="pct"/>
            <w:tcBorders>
              <w:top w:val="single" w:sz="4" w:space="0" w:color="auto"/>
              <w:left w:val="single" w:sz="4" w:space="0" w:color="auto"/>
              <w:bottom w:val="single" w:sz="4" w:space="0" w:color="auto"/>
              <w:right w:val="single" w:sz="4" w:space="0" w:color="auto"/>
            </w:tcBorders>
            <w:shd w:val="clear" w:color="auto" w:fill="D9D9D9"/>
          </w:tcPr>
          <w:p w14:paraId="7731D306" w14:textId="77777777" w:rsidR="009C4FA5" w:rsidRPr="00257946" w:rsidRDefault="009C4FA5" w:rsidP="00F365D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heme="majorHAnsi" w:hAnsiTheme="majorHAnsi" w:cstheme="majorHAnsi"/>
                <w:sz w:val="20"/>
                <w:szCs w:val="20"/>
              </w:rPr>
            </w:pPr>
            <w:r w:rsidRPr="00257946">
              <w:rPr>
                <w:rFonts w:asciiTheme="majorHAnsi" w:hAnsiTheme="majorHAnsi" w:cstheme="majorHAnsi"/>
                <w:sz w:val="20"/>
                <w:szCs w:val="20"/>
                <w:lang w:val="en-US"/>
              </w:rPr>
              <w:t>Eil. Nr.</w:t>
            </w:r>
          </w:p>
        </w:tc>
        <w:tc>
          <w:tcPr>
            <w:tcW w:w="2029" w:type="pct"/>
            <w:tcBorders>
              <w:top w:val="single" w:sz="4" w:space="0" w:color="auto"/>
              <w:left w:val="single" w:sz="4" w:space="0" w:color="auto"/>
              <w:bottom w:val="single" w:sz="4" w:space="0" w:color="auto"/>
              <w:right w:val="single" w:sz="4" w:space="0" w:color="auto"/>
            </w:tcBorders>
            <w:shd w:val="clear" w:color="auto" w:fill="D9D9D9"/>
          </w:tcPr>
          <w:p w14:paraId="4D799639" w14:textId="77777777" w:rsidR="009C4FA5" w:rsidRPr="00257946" w:rsidRDefault="009C4FA5" w:rsidP="00F365D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Veiklos rūšys pagal Lietuvos Respublikos klimato kaitos valdymo finansinių instrumentų įstatymo 1 priedą ir išmetimo šaltiniai</w:t>
            </w:r>
          </w:p>
        </w:tc>
        <w:tc>
          <w:tcPr>
            <w:tcW w:w="2393" w:type="pct"/>
            <w:tcBorders>
              <w:top w:val="single" w:sz="4" w:space="0" w:color="auto"/>
              <w:left w:val="single" w:sz="4" w:space="0" w:color="auto"/>
              <w:bottom w:val="single" w:sz="4" w:space="0" w:color="auto"/>
              <w:right w:val="single" w:sz="4" w:space="0" w:color="auto"/>
            </w:tcBorders>
            <w:shd w:val="clear" w:color="auto" w:fill="D9D9D9"/>
          </w:tcPr>
          <w:p w14:paraId="4C84EB16" w14:textId="77777777" w:rsidR="009C4FA5" w:rsidRPr="00257946" w:rsidRDefault="009C4FA5" w:rsidP="00F365D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heme="majorHAnsi" w:hAnsiTheme="majorHAnsi" w:cstheme="majorHAnsi"/>
                <w:sz w:val="20"/>
                <w:szCs w:val="20"/>
                <w:vertAlign w:val="superscript"/>
                <w:lang w:val="en-US"/>
              </w:rPr>
            </w:pPr>
            <w:r w:rsidRPr="00257946">
              <w:rPr>
                <w:rFonts w:asciiTheme="majorHAnsi" w:hAnsiTheme="majorHAnsi" w:cstheme="majorHAnsi"/>
                <w:sz w:val="20"/>
                <w:szCs w:val="20"/>
              </w:rPr>
              <w:t>ŠESD</w:t>
            </w:r>
            <w:r w:rsidRPr="00257946">
              <w:rPr>
                <w:rFonts w:asciiTheme="majorHAnsi" w:hAnsiTheme="majorHAnsi" w:cstheme="majorHAnsi"/>
                <w:sz w:val="20"/>
                <w:szCs w:val="20"/>
                <w:lang w:val="en-US"/>
              </w:rPr>
              <w:t xml:space="preserve"> pavadinimas</w:t>
            </w:r>
          </w:p>
          <w:p w14:paraId="223B97CA" w14:textId="4C03245B" w:rsidR="009C4FA5" w:rsidRPr="00257946" w:rsidRDefault="009C4FA5" w:rsidP="00F365D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w:t>
            </w:r>
            <w:r w:rsidRPr="00257946">
              <w:rPr>
                <w:rFonts w:asciiTheme="majorHAnsi" w:hAnsiTheme="majorHAnsi" w:cstheme="majorHAnsi"/>
                <w:bCs/>
                <w:sz w:val="20"/>
                <w:szCs w:val="20"/>
              </w:rPr>
              <w:t>anglies dioksidas (CO</w:t>
            </w:r>
            <w:r w:rsidR="00F02A9F" w:rsidRPr="00257946">
              <w:rPr>
                <w:rFonts w:asciiTheme="majorHAnsi" w:hAnsiTheme="majorHAnsi" w:cstheme="majorHAnsi"/>
                <w:bCs/>
                <w:sz w:val="20"/>
                <w:szCs w:val="20"/>
                <w:vertAlign w:val="subscript"/>
              </w:rPr>
              <w:t>2</w:t>
            </w:r>
            <w:r w:rsidRPr="00257946">
              <w:rPr>
                <w:rFonts w:asciiTheme="majorHAnsi" w:hAnsiTheme="majorHAnsi" w:cstheme="majorHAnsi"/>
                <w:bCs/>
                <w:sz w:val="20"/>
                <w:szCs w:val="20"/>
              </w:rPr>
              <w:t>),</w:t>
            </w:r>
            <w:r w:rsidRPr="00257946">
              <w:rPr>
                <w:rFonts w:asciiTheme="majorHAnsi" w:hAnsiTheme="majorHAnsi" w:cstheme="majorHAnsi"/>
                <w:b/>
                <w:bCs/>
                <w:sz w:val="20"/>
                <w:szCs w:val="20"/>
              </w:rPr>
              <w:t xml:space="preserve"> </w:t>
            </w:r>
            <w:r w:rsidRPr="00257946">
              <w:rPr>
                <w:rFonts w:asciiTheme="majorHAnsi" w:hAnsiTheme="majorHAnsi" w:cstheme="majorHAnsi"/>
                <w:sz w:val="20"/>
                <w:szCs w:val="20"/>
              </w:rPr>
              <w:t>azoto suboksidas (N</w:t>
            </w:r>
            <w:r w:rsidRPr="00257946">
              <w:rPr>
                <w:rFonts w:asciiTheme="majorHAnsi" w:hAnsiTheme="majorHAnsi" w:cstheme="majorHAnsi"/>
                <w:sz w:val="20"/>
                <w:szCs w:val="20"/>
                <w:vertAlign w:val="subscript"/>
              </w:rPr>
              <w:t>2</w:t>
            </w:r>
            <w:r w:rsidRPr="00257946">
              <w:rPr>
                <w:rFonts w:asciiTheme="majorHAnsi" w:hAnsiTheme="majorHAnsi" w:cstheme="majorHAnsi"/>
                <w:sz w:val="20"/>
                <w:szCs w:val="20"/>
              </w:rPr>
              <w:t>O), perfluorangliavandeniliai (PFC))</w:t>
            </w:r>
          </w:p>
        </w:tc>
      </w:tr>
      <w:tr w:rsidR="009C4FA5" w:rsidRPr="00084CF5" w14:paraId="2ED87987" w14:textId="77777777" w:rsidTr="002D424E">
        <w:tc>
          <w:tcPr>
            <w:tcW w:w="578" w:type="pct"/>
            <w:tcBorders>
              <w:top w:val="single" w:sz="4" w:space="0" w:color="auto"/>
              <w:left w:val="single" w:sz="4" w:space="0" w:color="auto"/>
              <w:bottom w:val="single" w:sz="4" w:space="0" w:color="auto"/>
              <w:right w:val="single" w:sz="4" w:space="0" w:color="auto"/>
            </w:tcBorders>
            <w:shd w:val="clear" w:color="auto" w:fill="D9D9D9"/>
          </w:tcPr>
          <w:p w14:paraId="6722BF73" w14:textId="77777777" w:rsidR="009C4FA5" w:rsidRPr="00257946" w:rsidRDefault="009C4FA5" w:rsidP="00F365D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1</w:t>
            </w:r>
          </w:p>
        </w:tc>
        <w:tc>
          <w:tcPr>
            <w:tcW w:w="2029" w:type="pct"/>
            <w:tcBorders>
              <w:top w:val="single" w:sz="4" w:space="0" w:color="auto"/>
              <w:left w:val="single" w:sz="4" w:space="0" w:color="auto"/>
              <w:bottom w:val="single" w:sz="4" w:space="0" w:color="auto"/>
              <w:right w:val="single" w:sz="4" w:space="0" w:color="auto"/>
            </w:tcBorders>
            <w:shd w:val="clear" w:color="auto" w:fill="D9D9D9"/>
          </w:tcPr>
          <w:p w14:paraId="3B177F10" w14:textId="77777777" w:rsidR="009C4FA5" w:rsidRPr="00257946" w:rsidRDefault="009C4FA5" w:rsidP="00F365D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2</w:t>
            </w:r>
          </w:p>
        </w:tc>
        <w:tc>
          <w:tcPr>
            <w:tcW w:w="2393" w:type="pct"/>
            <w:tcBorders>
              <w:top w:val="single" w:sz="4" w:space="0" w:color="auto"/>
              <w:left w:val="single" w:sz="4" w:space="0" w:color="auto"/>
              <w:bottom w:val="single" w:sz="4" w:space="0" w:color="auto"/>
              <w:right w:val="single" w:sz="4" w:space="0" w:color="auto"/>
            </w:tcBorders>
            <w:shd w:val="clear" w:color="auto" w:fill="D9D9D9"/>
          </w:tcPr>
          <w:p w14:paraId="0F724BF4" w14:textId="77777777" w:rsidR="009C4FA5" w:rsidRPr="00257946" w:rsidRDefault="009C4FA5" w:rsidP="00F365D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3</w:t>
            </w:r>
          </w:p>
        </w:tc>
      </w:tr>
      <w:tr w:rsidR="009C4FA5" w:rsidRPr="00084CF5" w14:paraId="6E2CBCF5" w14:textId="77777777" w:rsidTr="002D424E">
        <w:tc>
          <w:tcPr>
            <w:tcW w:w="578" w:type="pct"/>
            <w:tcBorders>
              <w:top w:val="single" w:sz="4" w:space="0" w:color="auto"/>
              <w:left w:val="single" w:sz="4" w:space="0" w:color="auto"/>
              <w:bottom w:val="single" w:sz="4" w:space="0" w:color="auto"/>
              <w:right w:val="single" w:sz="4" w:space="0" w:color="auto"/>
            </w:tcBorders>
          </w:tcPr>
          <w:p w14:paraId="41BAF820" w14:textId="224CA1D1" w:rsidR="009C4FA5" w:rsidRPr="00257946" w:rsidRDefault="005D6F91" w:rsidP="00F365D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heme="majorHAnsi" w:hAnsiTheme="majorHAnsi" w:cstheme="majorHAnsi"/>
                <w:sz w:val="20"/>
                <w:szCs w:val="20"/>
              </w:rPr>
            </w:pPr>
            <w:r w:rsidRPr="00257946">
              <w:rPr>
                <w:rFonts w:asciiTheme="majorHAnsi" w:hAnsiTheme="majorHAnsi" w:cstheme="majorHAnsi"/>
                <w:sz w:val="20"/>
                <w:szCs w:val="20"/>
              </w:rPr>
              <w:t>-</w:t>
            </w:r>
          </w:p>
        </w:tc>
        <w:tc>
          <w:tcPr>
            <w:tcW w:w="2029" w:type="pct"/>
            <w:tcBorders>
              <w:top w:val="single" w:sz="4" w:space="0" w:color="auto"/>
              <w:left w:val="single" w:sz="4" w:space="0" w:color="auto"/>
              <w:bottom w:val="single" w:sz="4" w:space="0" w:color="auto"/>
              <w:right w:val="single" w:sz="4" w:space="0" w:color="auto"/>
            </w:tcBorders>
          </w:tcPr>
          <w:p w14:paraId="3CCDB36D" w14:textId="70E89A14" w:rsidR="009C4FA5" w:rsidRPr="00257946" w:rsidRDefault="005D6F91" w:rsidP="00F365D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heme="majorHAnsi" w:hAnsiTheme="majorHAnsi" w:cstheme="majorHAnsi"/>
                <w:sz w:val="20"/>
                <w:szCs w:val="20"/>
              </w:rPr>
            </w:pPr>
            <w:r w:rsidRPr="00257946">
              <w:rPr>
                <w:rFonts w:asciiTheme="majorHAnsi" w:hAnsiTheme="majorHAnsi" w:cstheme="majorHAnsi"/>
                <w:sz w:val="20"/>
                <w:szCs w:val="20"/>
              </w:rPr>
              <w:t>-</w:t>
            </w:r>
          </w:p>
        </w:tc>
        <w:tc>
          <w:tcPr>
            <w:tcW w:w="2393" w:type="pct"/>
            <w:tcBorders>
              <w:top w:val="single" w:sz="4" w:space="0" w:color="auto"/>
              <w:left w:val="single" w:sz="4" w:space="0" w:color="auto"/>
              <w:bottom w:val="single" w:sz="4" w:space="0" w:color="auto"/>
              <w:right w:val="single" w:sz="4" w:space="0" w:color="auto"/>
            </w:tcBorders>
          </w:tcPr>
          <w:p w14:paraId="3A69213C" w14:textId="266BD23A" w:rsidR="009C4FA5" w:rsidRPr="00257946" w:rsidRDefault="005D6F91" w:rsidP="00F365D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heme="majorHAnsi" w:hAnsiTheme="majorHAnsi" w:cstheme="majorHAnsi"/>
                <w:sz w:val="20"/>
                <w:szCs w:val="20"/>
              </w:rPr>
            </w:pPr>
            <w:r w:rsidRPr="00257946">
              <w:rPr>
                <w:rFonts w:asciiTheme="majorHAnsi" w:hAnsiTheme="majorHAnsi" w:cstheme="majorHAnsi"/>
                <w:sz w:val="20"/>
                <w:szCs w:val="20"/>
              </w:rPr>
              <w:t>-</w:t>
            </w:r>
          </w:p>
        </w:tc>
      </w:tr>
      <w:tr w:rsidR="009C4FA5" w:rsidRPr="00084CF5" w14:paraId="785E77F3" w14:textId="77777777" w:rsidTr="002D424E">
        <w:tc>
          <w:tcPr>
            <w:tcW w:w="578" w:type="pct"/>
            <w:tcBorders>
              <w:top w:val="single" w:sz="4" w:space="0" w:color="auto"/>
              <w:left w:val="single" w:sz="4" w:space="0" w:color="auto"/>
              <w:bottom w:val="single" w:sz="4" w:space="0" w:color="auto"/>
              <w:right w:val="single" w:sz="4" w:space="0" w:color="auto"/>
            </w:tcBorders>
          </w:tcPr>
          <w:p w14:paraId="4559EBC1" w14:textId="116CB059" w:rsidR="009C4FA5" w:rsidRPr="00257946" w:rsidRDefault="005D6F91" w:rsidP="00F365D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heme="majorHAnsi" w:hAnsiTheme="majorHAnsi" w:cstheme="majorHAnsi"/>
                <w:sz w:val="20"/>
                <w:szCs w:val="20"/>
              </w:rPr>
            </w:pPr>
            <w:r w:rsidRPr="00257946">
              <w:rPr>
                <w:rFonts w:asciiTheme="majorHAnsi" w:hAnsiTheme="majorHAnsi" w:cstheme="majorHAnsi"/>
                <w:sz w:val="20"/>
                <w:szCs w:val="20"/>
              </w:rPr>
              <w:t>-</w:t>
            </w:r>
          </w:p>
        </w:tc>
        <w:tc>
          <w:tcPr>
            <w:tcW w:w="2029" w:type="pct"/>
            <w:tcBorders>
              <w:top w:val="single" w:sz="4" w:space="0" w:color="auto"/>
              <w:left w:val="single" w:sz="4" w:space="0" w:color="auto"/>
              <w:bottom w:val="single" w:sz="4" w:space="0" w:color="auto"/>
              <w:right w:val="single" w:sz="4" w:space="0" w:color="auto"/>
            </w:tcBorders>
          </w:tcPr>
          <w:p w14:paraId="25B6228E" w14:textId="11B5FF6E" w:rsidR="009C4FA5" w:rsidRPr="00257946" w:rsidRDefault="005D6F91" w:rsidP="00F365D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heme="majorHAnsi" w:hAnsiTheme="majorHAnsi" w:cstheme="majorHAnsi"/>
                <w:sz w:val="20"/>
                <w:szCs w:val="20"/>
              </w:rPr>
            </w:pPr>
            <w:r w:rsidRPr="00257946">
              <w:rPr>
                <w:rFonts w:asciiTheme="majorHAnsi" w:hAnsiTheme="majorHAnsi" w:cstheme="majorHAnsi"/>
                <w:sz w:val="20"/>
                <w:szCs w:val="20"/>
              </w:rPr>
              <w:t>-</w:t>
            </w:r>
          </w:p>
        </w:tc>
        <w:tc>
          <w:tcPr>
            <w:tcW w:w="2393" w:type="pct"/>
            <w:tcBorders>
              <w:top w:val="single" w:sz="4" w:space="0" w:color="auto"/>
              <w:left w:val="single" w:sz="4" w:space="0" w:color="auto"/>
              <w:bottom w:val="single" w:sz="4" w:space="0" w:color="auto"/>
              <w:right w:val="single" w:sz="4" w:space="0" w:color="auto"/>
            </w:tcBorders>
          </w:tcPr>
          <w:p w14:paraId="57587A73" w14:textId="0E14E22D" w:rsidR="009C4FA5" w:rsidRPr="00257946" w:rsidRDefault="005D6F91" w:rsidP="00F365D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heme="majorHAnsi" w:hAnsiTheme="majorHAnsi" w:cstheme="majorHAnsi"/>
                <w:sz w:val="20"/>
                <w:szCs w:val="20"/>
              </w:rPr>
            </w:pPr>
            <w:r w:rsidRPr="00257946">
              <w:rPr>
                <w:rFonts w:asciiTheme="majorHAnsi" w:hAnsiTheme="majorHAnsi" w:cstheme="majorHAnsi"/>
                <w:sz w:val="20"/>
                <w:szCs w:val="20"/>
              </w:rPr>
              <w:t>-</w:t>
            </w:r>
          </w:p>
        </w:tc>
      </w:tr>
    </w:tbl>
    <w:p w14:paraId="185E77EF" w14:textId="6FB1F858" w:rsidR="0019569E" w:rsidRPr="00257946" w:rsidRDefault="0019569E" w:rsidP="0019569E">
      <w:pPr>
        <w:spacing w:before="120" w:after="120" w:line="360" w:lineRule="auto"/>
        <w:ind w:firstLine="720"/>
        <w:jc w:val="both"/>
        <w:rPr>
          <w:rFonts w:asciiTheme="majorHAnsi" w:hAnsiTheme="majorHAnsi" w:cstheme="majorHAnsi"/>
          <w:sz w:val="22"/>
          <w:szCs w:val="22"/>
        </w:rPr>
      </w:pPr>
      <w:r w:rsidRPr="00257946">
        <w:rPr>
          <w:rFonts w:asciiTheme="majorHAnsi" w:hAnsiTheme="majorHAnsi" w:cstheme="majorHAnsi"/>
          <w:sz w:val="22"/>
          <w:szCs w:val="22"/>
        </w:rPr>
        <w:t>Lentelė nepildoma, įrenginys nepriskiriamas prie įrenginių, kuriam eksploatuoti reikalinga gauti leidimą išmesti šiltnamio dujas.</w:t>
      </w:r>
    </w:p>
    <w:p w14:paraId="2FE0EEB8" w14:textId="77777777" w:rsidR="009C4FA5" w:rsidRPr="00257946" w:rsidRDefault="009C4FA5" w:rsidP="009C4FA5">
      <w:pPr>
        <w:rPr>
          <w:rFonts w:asciiTheme="majorHAnsi" w:hAnsiTheme="majorHAnsi" w:cstheme="majorHAnsi"/>
          <w:sz w:val="22"/>
          <w:szCs w:val="22"/>
        </w:rPr>
      </w:pPr>
    </w:p>
    <w:p w14:paraId="14E0665B" w14:textId="77777777" w:rsidR="00053BB8" w:rsidRPr="00257946" w:rsidRDefault="00053BB8" w:rsidP="00E91BDA">
      <w:pPr>
        <w:jc w:val="center"/>
        <w:rPr>
          <w:rFonts w:asciiTheme="majorHAnsi" w:hAnsiTheme="majorHAnsi" w:cstheme="majorHAnsi"/>
          <w:b/>
          <w:sz w:val="22"/>
        </w:rPr>
      </w:pPr>
    </w:p>
    <w:p w14:paraId="7FC3602F" w14:textId="77777777" w:rsidR="00C6325D" w:rsidRPr="00257946" w:rsidRDefault="00C6325D" w:rsidP="00C6325D">
      <w:pPr>
        <w:jc w:val="center"/>
        <w:rPr>
          <w:rFonts w:asciiTheme="majorHAnsi" w:hAnsiTheme="majorHAnsi" w:cstheme="majorHAnsi"/>
          <w:b/>
          <w:color w:val="000000"/>
          <w:sz w:val="22"/>
        </w:rPr>
      </w:pPr>
      <w:r w:rsidRPr="00257946">
        <w:rPr>
          <w:rFonts w:asciiTheme="majorHAnsi" w:hAnsiTheme="majorHAnsi" w:cstheme="majorHAnsi"/>
          <w:b/>
          <w:color w:val="000000"/>
          <w:sz w:val="22"/>
        </w:rPr>
        <w:t xml:space="preserve">VIII. TERŠALŲ IŠLEIDIMAS SU NUOTEKOMIS Į APLINKĄ </w:t>
      </w:r>
    </w:p>
    <w:p w14:paraId="054DF4F2" w14:textId="77777777" w:rsidR="00C6325D" w:rsidRPr="00257946" w:rsidRDefault="00C6325D" w:rsidP="00C6325D">
      <w:pPr>
        <w:ind w:firstLine="567"/>
        <w:jc w:val="both"/>
        <w:rPr>
          <w:rFonts w:asciiTheme="majorHAnsi" w:hAnsiTheme="majorHAnsi" w:cstheme="majorHAnsi"/>
          <w:color w:val="000000"/>
          <w:sz w:val="18"/>
        </w:rPr>
      </w:pPr>
    </w:p>
    <w:p w14:paraId="1ABAA3C9" w14:textId="77777777" w:rsidR="00C6325D" w:rsidRPr="00257946" w:rsidRDefault="00C6325D" w:rsidP="00C6325D">
      <w:pPr>
        <w:ind w:firstLine="567"/>
        <w:jc w:val="both"/>
        <w:rPr>
          <w:rFonts w:asciiTheme="majorHAnsi" w:hAnsiTheme="majorHAnsi" w:cstheme="majorHAnsi"/>
          <w:b/>
          <w:color w:val="000000"/>
          <w:szCs w:val="28"/>
        </w:rPr>
      </w:pPr>
      <w:r w:rsidRPr="00257946">
        <w:rPr>
          <w:rFonts w:asciiTheme="majorHAnsi" w:hAnsiTheme="majorHAnsi" w:cstheme="majorHAnsi"/>
          <w:b/>
          <w:color w:val="000000"/>
          <w:szCs w:val="28"/>
        </w:rPr>
        <w:t xml:space="preserve">19. Teršalų išleidimas su nuotekomis į aplinką. </w:t>
      </w:r>
    </w:p>
    <w:p w14:paraId="052A0E85" w14:textId="77777777" w:rsidR="00C6325D" w:rsidRPr="00257946" w:rsidRDefault="00C6325D" w:rsidP="00C6325D">
      <w:pPr>
        <w:ind w:firstLine="567"/>
        <w:jc w:val="both"/>
        <w:rPr>
          <w:rFonts w:asciiTheme="majorHAnsi" w:hAnsiTheme="majorHAnsi" w:cstheme="majorHAnsi"/>
          <w:sz w:val="18"/>
          <w:highlight w:val="red"/>
        </w:rPr>
      </w:pPr>
    </w:p>
    <w:p w14:paraId="397BB625" w14:textId="355EC73E" w:rsidR="00C6325D" w:rsidRPr="00257946" w:rsidRDefault="00114501" w:rsidP="006C0929">
      <w:pPr>
        <w:spacing w:line="360" w:lineRule="auto"/>
        <w:ind w:firstLine="567"/>
        <w:jc w:val="both"/>
        <w:rPr>
          <w:rFonts w:asciiTheme="majorHAnsi" w:hAnsiTheme="majorHAnsi" w:cstheme="majorHAnsi"/>
        </w:rPr>
      </w:pPr>
      <w:r w:rsidRPr="00257946">
        <w:rPr>
          <w:rFonts w:asciiTheme="majorHAnsi" w:hAnsiTheme="majorHAnsi" w:cstheme="majorHAnsi"/>
        </w:rPr>
        <w:t>AB „Vilniaus paukštynas</w:t>
      </w:r>
      <w:r w:rsidR="00C6325D" w:rsidRPr="00257946">
        <w:rPr>
          <w:rFonts w:asciiTheme="majorHAnsi" w:hAnsiTheme="majorHAnsi" w:cstheme="majorHAnsi"/>
        </w:rPr>
        <w:t>“</w:t>
      </w:r>
      <w:r w:rsidRPr="00257946">
        <w:rPr>
          <w:rFonts w:asciiTheme="majorHAnsi" w:hAnsiTheme="majorHAnsi" w:cstheme="majorHAnsi"/>
        </w:rPr>
        <w:t xml:space="preserve"> veiklos metu susidaro</w:t>
      </w:r>
      <w:r w:rsidR="00C6325D" w:rsidRPr="00257946">
        <w:rPr>
          <w:rFonts w:asciiTheme="majorHAnsi" w:hAnsiTheme="majorHAnsi" w:cstheme="majorHAnsi"/>
        </w:rPr>
        <w:t xml:space="preserve"> buitinės</w:t>
      </w:r>
      <w:r w:rsidRPr="00257946">
        <w:rPr>
          <w:rFonts w:asciiTheme="majorHAnsi" w:hAnsiTheme="majorHAnsi" w:cstheme="majorHAnsi"/>
        </w:rPr>
        <w:t>, gamybinės ir paviršinės nuotekos. Į įmonei priklausančius nuotekų tinklus ir NVĮ iki 2016 m</w:t>
      </w:r>
      <w:r w:rsidR="00C215C9" w:rsidRPr="00257946">
        <w:rPr>
          <w:rFonts w:asciiTheme="majorHAnsi" w:hAnsiTheme="majorHAnsi" w:cstheme="majorHAnsi"/>
        </w:rPr>
        <w:t>.</w:t>
      </w:r>
      <w:r w:rsidRPr="00257946">
        <w:rPr>
          <w:rFonts w:asciiTheme="majorHAnsi" w:hAnsiTheme="majorHAnsi" w:cstheme="majorHAnsi"/>
        </w:rPr>
        <w:t xml:space="preserve"> antros pusės buvo priimamos nuotekos ir iš Rudaminos </w:t>
      </w:r>
      <w:r w:rsidR="005D6F91" w:rsidRPr="00257946">
        <w:rPr>
          <w:rFonts w:asciiTheme="majorHAnsi" w:hAnsiTheme="majorHAnsi" w:cstheme="majorHAnsi"/>
        </w:rPr>
        <w:t>gyvenvietės</w:t>
      </w:r>
      <w:r w:rsidRPr="00257946">
        <w:rPr>
          <w:rFonts w:asciiTheme="majorHAnsi" w:hAnsiTheme="majorHAnsi" w:cstheme="majorHAnsi"/>
        </w:rPr>
        <w:t xml:space="preserve">. Šiuo metu </w:t>
      </w:r>
      <w:r w:rsidR="00C215C9" w:rsidRPr="00257946">
        <w:rPr>
          <w:rFonts w:asciiTheme="majorHAnsi" w:hAnsiTheme="majorHAnsi" w:cstheme="majorHAnsi"/>
        </w:rPr>
        <w:t xml:space="preserve">buitinės </w:t>
      </w:r>
      <w:r w:rsidRPr="00257946">
        <w:rPr>
          <w:rFonts w:asciiTheme="majorHAnsi" w:hAnsiTheme="majorHAnsi" w:cstheme="majorHAnsi"/>
        </w:rPr>
        <w:t xml:space="preserve">nuotekos </w:t>
      </w:r>
      <w:r w:rsidR="005D6F91" w:rsidRPr="00257946">
        <w:rPr>
          <w:rFonts w:asciiTheme="majorHAnsi" w:hAnsiTheme="majorHAnsi" w:cstheme="majorHAnsi"/>
        </w:rPr>
        <w:t xml:space="preserve">iki 2020 m. rudens </w:t>
      </w:r>
      <w:r w:rsidRPr="00257946">
        <w:rPr>
          <w:rFonts w:asciiTheme="majorHAnsi" w:hAnsiTheme="majorHAnsi" w:cstheme="majorHAnsi"/>
        </w:rPr>
        <w:t>priimamos tik iš Kalviškių gyvenvietės</w:t>
      </w:r>
      <w:r w:rsidR="002E0E7E" w:rsidRPr="00257946">
        <w:rPr>
          <w:rFonts w:asciiTheme="majorHAnsi" w:hAnsiTheme="majorHAnsi" w:cstheme="majorHAnsi"/>
        </w:rPr>
        <w:t>.</w:t>
      </w:r>
      <w:r w:rsidR="005D6F91" w:rsidRPr="00257946">
        <w:rPr>
          <w:rFonts w:asciiTheme="majorHAnsi" w:hAnsiTheme="majorHAnsi" w:cstheme="majorHAnsi"/>
        </w:rPr>
        <w:t xml:space="preserve"> Sutartis pateikiama </w:t>
      </w:r>
      <w:r w:rsidR="005D6F91" w:rsidRPr="00257946">
        <w:rPr>
          <w:rFonts w:asciiTheme="majorHAnsi" w:hAnsiTheme="majorHAnsi" w:cstheme="majorHAnsi"/>
          <w:b/>
          <w:bCs/>
          <w:i/>
          <w:iCs/>
        </w:rPr>
        <w:t>18 priede</w:t>
      </w:r>
      <w:r w:rsidR="005D6F91" w:rsidRPr="00257946">
        <w:rPr>
          <w:rFonts w:asciiTheme="majorHAnsi" w:hAnsiTheme="majorHAnsi" w:cstheme="majorHAnsi"/>
        </w:rPr>
        <w:t>.</w:t>
      </w:r>
    </w:p>
    <w:p w14:paraId="5A077B43" w14:textId="24121A99" w:rsidR="00885958" w:rsidRPr="00257946" w:rsidRDefault="00885958" w:rsidP="00A77EEF">
      <w:pPr>
        <w:pStyle w:val="bodytext"/>
        <w:tabs>
          <w:tab w:val="left" w:pos="0"/>
        </w:tabs>
        <w:spacing w:before="0" w:beforeAutospacing="0" w:after="0" w:afterAutospacing="0" w:line="360" w:lineRule="auto"/>
        <w:ind w:firstLine="567"/>
        <w:jc w:val="both"/>
        <w:rPr>
          <w:rFonts w:asciiTheme="majorHAnsi" w:hAnsiTheme="majorHAnsi" w:cstheme="majorHAnsi"/>
        </w:rPr>
      </w:pPr>
      <w:r w:rsidRPr="00257946">
        <w:rPr>
          <w:rFonts w:asciiTheme="majorHAnsi" w:hAnsiTheme="majorHAnsi" w:cstheme="majorHAnsi"/>
        </w:rPr>
        <w:t>Tiek AB „Vilniaus paukštynas“, tiek iš Kalviškių gyvenvietės gautos buitinės ir gamybinės nuotekos</w:t>
      </w:r>
      <w:r w:rsidRPr="00257946">
        <w:rPr>
          <w:rFonts w:asciiTheme="majorHAnsi" w:hAnsiTheme="majorHAnsi" w:cstheme="majorHAnsi"/>
          <w:color w:val="000000"/>
        </w:rPr>
        <w:t xml:space="preserve"> patenka </w:t>
      </w:r>
      <w:r w:rsidRPr="00257946">
        <w:rPr>
          <w:rFonts w:asciiTheme="majorHAnsi" w:hAnsiTheme="majorHAnsi" w:cstheme="majorHAnsi"/>
        </w:rPr>
        <w:t>į 2007 m. pastatytus AB ,,Vilniaus paukštynas“ biologinio valymo įrenginius su azoto ir fosforo šalinimu, kurių projektinis našumas –2200 m</w:t>
      </w:r>
      <w:r w:rsidRPr="00257946">
        <w:rPr>
          <w:rFonts w:asciiTheme="majorHAnsi" w:hAnsiTheme="majorHAnsi" w:cstheme="majorHAnsi"/>
          <w:vertAlign w:val="superscript"/>
        </w:rPr>
        <w:t>3</w:t>
      </w:r>
      <w:r w:rsidRPr="00257946">
        <w:rPr>
          <w:rFonts w:asciiTheme="majorHAnsi" w:hAnsiTheme="majorHAnsi" w:cstheme="majorHAnsi"/>
        </w:rPr>
        <w:t>/d. Technologij</w:t>
      </w:r>
      <w:r w:rsidR="00331407" w:rsidRPr="00257946">
        <w:rPr>
          <w:rFonts w:asciiTheme="majorHAnsi" w:hAnsiTheme="majorHAnsi" w:cstheme="majorHAnsi"/>
        </w:rPr>
        <w:t>ą</w:t>
      </w:r>
      <w:r w:rsidRPr="00257946">
        <w:rPr>
          <w:rFonts w:asciiTheme="majorHAnsi" w:hAnsiTheme="majorHAnsi" w:cstheme="majorHAnsi"/>
        </w:rPr>
        <w:t xml:space="preserve"> suprojektavo ir sumontavo EKOSERVISPOL Sp. z o.o</w:t>
      </w:r>
      <w:r w:rsidR="00CF4B15" w:rsidRPr="00257946">
        <w:rPr>
          <w:rFonts w:asciiTheme="majorHAnsi" w:hAnsiTheme="majorHAnsi" w:cstheme="majorHAnsi"/>
        </w:rPr>
        <w:t>.</w:t>
      </w:r>
      <w:r w:rsidRPr="00257946">
        <w:rPr>
          <w:rFonts w:asciiTheme="majorHAnsi" w:hAnsiTheme="majorHAnsi" w:cstheme="majorHAnsi"/>
        </w:rPr>
        <w:t xml:space="preserve"> Valymo įrengi</w:t>
      </w:r>
      <w:r w:rsidR="00331407" w:rsidRPr="00257946">
        <w:rPr>
          <w:rFonts w:asciiTheme="majorHAnsi" w:hAnsiTheme="majorHAnsi" w:cstheme="majorHAnsi"/>
        </w:rPr>
        <w:t>ni</w:t>
      </w:r>
      <w:r w:rsidRPr="00257946">
        <w:rPr>
          <w:rFonts w:asciiTheme="majorHAnsi" w:hAnsiTheme="majorHAnsi" w:cstheme="majorHAnsi"/>
        </w:rPr>
        <w:t>ai yra trijų pakopų: mechaninis–cheminis valymas, biologinis valymas (BIOCOMPACT</w:t>
      </w:r>
      <w:r w:rsidRPr="00257946">
        <w:rPr>
          <w:rFonts w:asciiTheme="majorHAnsi" w:hAnsiTheme="majorHAnsi" w:cstheme="majorHAnsi"/>
          <w:vertAlign w:val="superscript"/>
        </w:rPr>
        <w:t>®</w:t>
      </w:r>
      <w:r w:rsidRPr="00257946">
        <w:rPr>
          <w:rFonts w:asciiTheme="majorHAnsi" w:hAnsiTheme="majorHAnsi" w:cstheme="majorHAnsi"/>
        </w:rPr>
        <w:t xml:space="preserve"> tipo biologinis reaktorius) ir papildomas </w:t>
      </w:r>
      <w:r w:rsidR="00151C3F" w:rsidRPr="00257946">
        <w:rPr>
          <w:rFonts w:asciiTheme="majorHAnsi" w:hAnsiTheme="majorHAnsi" w:cstheme="majorHAnsi"/>
        </w:rPr>
        <w:t xml:space="preserve">mechaninis </w:t>
      </w:r>
      <w:r w:rsidRPr="00257946">
        <w:rPr>
          <w:rFonts w:asciiTheme="majorHAnsi" w:hAnsiTheme="majorHAnsi" w:cstheme="majorHAnsi"/>
        </w:rPr>
        <w:t>valymas (40</w:t>
      </w:r>
      <w:r w:rsidR="00331407" w:rsidRPr="00257946">
        <w:rPr>
          <w:rFonts w:asciiTheme="majorHAnsi" w:hAnsiTheme="majorHAnsi" w:cstheme="majorHAnsi"/>
        </w:rPr>
        <w:t xml:space="preserve"> </w:t>
      </w:r>
      <w:r w:rsidRPr="00257946">
        <w:rPr>
          <w:rFonts w:asciiTheme="majorHAnsi" w:hAnsiTheme="majorHAnsi" w:cstheme="majorHAnsi"/>
        </w:rPr>
        <w:t>μm mikrofiltras).</w:t>
      </w:r>
      <w:r w:rsidR="00514BF7" w:rsidRPr="00257946">
        <w:rPr>
          <w:rFonts w:asciiTheme="majorHAnsi" w:hAnsiTheme="majorHAnsi" w:cstheme="majorHAnsi"/>
        </w:rPr>
        <w:t xml:space="preserve"> Valymo įrenginių techninis reglamentas pateikiamas </w:t>
      </w:r>
      <w:r w:rsidR="00514BF7" w:rsidRPr="00257946">
        <w:rPr>
          <w:rFonts w:asciiTheme="majorHAnsi" w:hAnsiTheme="majorHAnsi" w:cstheme="majorHAnsi"/>
          <w:b/>
          <w:bCs/>
          <w:i/>
          <w:iCs/>
        </w:rPr>
        <w:t>22 priede.</w:t>
      </w:r>
      <w:r w:rsidRPr="00257946">
        <w:rPr>
          <w:rFonts w:asciiTheme="majorHAnsi" w:hAnsiTheme="majorHAnsi" w:cstheme="majorHAnsi"/>
        </w:rPr>
        <w:t xml:space="preserve"> Išvalytos buitinės nuotekos išleidžiamos į Rudaminos upę.</w:t>
      </w:r>
    </w:p>
    <w:p w14:paraId="6C10A0AA" w14:textId="76BBE877" w:rsidR="00885958" w:rsidRPr="00257946" w:rsidRDefault="00885958" w:rsidP="006C0929">
      <w:pPr>
        <w:spacing w:line="360" w:lineRule="auto"/>
        <w:ind w:firstLine="567"/>
        <w:jc w:val="both"/>
        <w:rPr>
          <w:rFonts w:asciiTheme="majorHAnsi" w:hAnsiTheme="majorHAnsi" w:cstheme="majorHAnsi"/>
          <w:i/>
        </w:rPr>
      </w:pPr>
      <w:r w:rsidRPr="00257946">
        <w:rPr>
          <w:rFonts w:asciiTheme="majorHAnsi" w:hAnsiTheme="majorHAnsi" w:cstheme="majorHAnsi"/>
        </w:rPr>
        <w:t>Projektinis nuotekų valymo įrenginių pajėgumas – 2200 m³/d.</w:t>
      </w:r>
      <w:r w:rsidR="00BD6C15" w:rsidRPr="00257946">
        <w:rPr>
          <w:rFonts w:asciiTheme="majorHAnsi" w:hAnsiTheme="majorHAnsi" w:cstheme="majorHAnsi"/>
        </w:rPr>
        <w:t xml:space="preserve"> Nuotekoms homogenizuoti ir pikinių kiekių išlyginimui įrengta 500 m³ buferinė talpa. Biologiniuose nuotekų valymo įrenginiuose išvalytos nuotekos išleidžiamos į</w:t>
      </w:r>
      <w:r w:rsidRPr="00257946">
        <w:rPr>
          <w:rFonts w:asciiTheme="majorHAnsi" w:hAnsiTheme="majorHAnsi" w:cstheme="majorHAnsi"/>
        </w:rPr>
        <w:t xml:space="preserve"> Rudami</w:t>
      </w:r>
      <w:r w:rsidR="00B95C70" w:rsidRPr="00257946">
        <w:rPr>
          <w:rFonts w:asciiTheme="majorHAnsi" w:hAnsiTheme="majorHAnsi" w:cstheme="majorHAnsi"/>
        </w:rPr>
        <w:t xml:space="preserve">nos upę. Atlikus poveikio priimtuvui skaičiavimus </w:t>
      </w:r>
      <w:r w:rsidR="000025CA" w:rsidRPr="00257946">
        <w:rPr>
          <w:rFonts w:asciiTheme="majorHAnsi" w:hAnsiTheme="majorHAnsi" w:cstheme="majorHAnsi"/>
        </w:rPr>
        <w:t xml:space="preserve">projektiniam NVĮ pajėgumui, </w:t>
      </w:r>
      <w:r w:rsidRPr="00257946">
        <w:rPr>
          <w:rFonts w:asciiTheme="majorHAnsi" w:hAnsiTheme="majorHAnsi" w:cstheme="majorHAnsi"/>
        </w:rPr>
        <w:t>išleidžiamų</w:t>
      </w:r>
      <w:r w:rsidR="000025CA" w:rsidRPr="00257946">
        <w:rPr>
          <w:rFonts w:asciiTheme="majorHAnsi" w:hAnsiTheme="majorHAnsi" w:cstheme="majorHAnsi"/>
        </w:rPr>
        <w:t xml:space="preserve"> į gamtinę aplinką (Rudaminos upė)</w:t>
      </w:r>
      <w:r w:rsidRPr="00257946">
        <w:rPr>
          <w:rFonts w:asciiTheme="majorHAnsi" w:hAnsiTheme="majorHAnsi" w:cstheme="majorHAnsi"/>
        </w:rPr>
        <w:t xml:space="preserve"> teršalų koncentracijos neviršys: BDS</w:t>
      </w:r>
      <w:r w:rsidRPr="00257946">
        <w:rPr>
          <w:rFonts w:asciiTheme="majorHAnsi" w:hAnsiTheme="majorHAnsi" w:cstheme="majorHAnsi"/>
          <w:vertAlign w:val="subscript"/>
        </w:rPr>
        <w:t xml:space="preserve">7 </w:t>
      </w:r>
      <w:r w:rsidRPr="00257946">
        <w:rPr>
          <w:rFonts w:asciiTheme="majorHAnsi" w:hAnsiTheme="majorHAnsi" w:cstheme="majorHAnsi"/>
        </w:rPr>
        <w:t>– 10 mg/l, bendras azotas – 10 mg/l, bendras fosforas – 1 mg/l, riebalai – 10 mg/</w:t>
      </w:r>
      <w:r w:rsidR="000025CA" w:rsidRPr="00257946">
        <w:rPr>
          <w:rFonts w:asciiTheme="majorHAnsi" w:hAnsiTheme="majorHAnsi" w:cstheme="majorHAnsi"/>
        </w:rPr>
        <w:t xml:space="preserve">l. </w:t>
      </w:r>
      <w:r w:rsidR="00847494" w:rsidRPr="00257946">
        <w:rPr>
          <w:rFonts w:asciiTheme="majorHAnsi" w:hAnsiTheme="majorHAnsi" w:cstheme="majorHAnsi"/>
        </w:rPr>
        <w:t xml:space="preserve">Pagal suderintą ūkio subjektų aplinkos monitoringo programą įmonė vykdo išleidžiamų nuotekų ir poveikio paviršiniam vandeniui monitoringą. </w:t>
      </w:r>
      <w:r w:rsidR="000B4E29" w:rsidRPr="00257946">
        <w:rPr>
          <w:rFonts w:asciiTheme="majorHAnsi" w:hAnsiTheme="majorHAnsi" w:cstheme="majorHAnsi"/>
        </w:rPr>
        <w:t>Atnaujinta m</w:t>
      </w:r>
      <w:r w:rsidR="00847494" w:rsidRPr="00257946">
        <w:rPr>
          <w:rFonts w:asciiTheme="majorHAnsi" w:hAnsiTheme="majorHAnsi" w:cstheme="majorHAnsi"/>
        </w:rPr>
        <w:t xml:space="preserve">onitoringo programa </w:t>
      </w:r>
      <w:r w:rsidR="002B2748" w:rsidRPr="00257946">
        <w:rPr>
          <w:rFonts w:asciiTheme="majorHAnsi" w:hAnsiTheme="majorHAnsi" w:cstheme="majorHAnsi"/>
        </w:rPr>
        <w:t xml:space="preserve">pateikiama </w:t>
      </w:r>
      <w:r w:rsidR="00847494" w:rsidRPr="00257946">
        <w:rPr>
          <w:rFonts w:asciiTheme="majorHAnsi" w:hAnsiTheme="majorHAnsi" w:cstheme="majorHAnsi"/>
        </w:rPr>
        <w:t xml:space="preserve">paraiškos </w:t>
      </w:r>
      <w:r w:rsidR="00847494" w:rsidRPr="00257946">
        <w:rPr>
          <w:rFonts w:asciiTheme="majorHAnsi" w:hAnsiTheme="majorHAnsi" w:cstheme="majorHAnsi"/>
          <w:b/>
          <w:bCs/>
          <w:i/>
        </w:rPr>
        <w:t>1</w:t>
      </w:r>
      <w:r w:rsidR="005D6F91" w:rsidRPr="00257946">
        <w:rPr>
          <w:rFonts w:asciiTheme="majorHAnsi" w:hAnsiTheme="majorHAnsi" w:cstheme="majorHAnsi"/>
          <w:b/>
          <w:bCs/>
          <w:i/>
        </w:rPr>
        <w:t>2</w:t>
      </w:r>
      <w:r w:rsidR="00847494" w:rsidRPr="00257946">
        <w:rPr>
          <w:rFonts w:asciiTheme="majorHAnsi" w:hAnsiTheme="majorHAnsi" w:cstheme="majorHAnsi"/>
          <w:b/>
          <w:bCs/>
          <w:i/>
        </w:rPr>
        <w:t xml:space="preserve"> priede</w:t>
      </w:r>
      <w:r w:rsidR="00847494" w:rsidRPr="00257946">
        <w:rPr>
          <w:rFonts w:asciiTheme="majorHAnsi" w:hAnsiTheme="majorHAnsi" w:cstheme="majorHAnsi"/>
          <w:i/>
        </w:rPr>
        <w:t>.</w:t>
      </w:r>
      <w:r w:rsidR="00950935" w:rsidRPr="00257946">
        <w:rPr>
          <w:rFonts w:asciiTheme="majorHAnsi" w:hAnsiTheme="majorHAnsi" w:cstheme="majorHAnsi"/>
        </w:rPr>
        <w:t xml:space="preserve"> Schema su nuotekų išleistuvais ir mėginių paėmimo vietomis </w:t>
      </w:r>
      <w:r w:rsidR="002B2748" w:rsidRPr="00257946">
        <w:rPr>
          <w:rFonts w:asciiTheme="majorHAnsi" w:hAnsiTheme="majorHAnsi" w:cstheme="majorHAnsi"/>
        </w:rPr>
        <w:t xml:space="preserve">pateikiama </w:t>
      </w:r>
      <w:r w:rsidR="00950935" w:rsidRPr="00257946">
        <w:rPr>
          <w:rFonts w:asciiTheme="majorHAnsi" w:hAnsiTheme="majorHAnsi" w:cstheme="majorHAnsi"/>
        </w:rPr>
        <w:t xml:space="preserve">paraiškos </w:t>
      </w:r>
      <w:r w:rsidR="00950935" w:rsidRPr="00257946">
        <w:rPr>
          <w:rFonts w:asciiTheme="majorHAnsi" w:hAnsiTheme="majorHAnsi" w:cstheme="majorHAnsi"/>
          <w:b/>
          <w:bCs/>
          <w:i/>
        </w:rPr>
        <w:t>9 priede.</w:t>
      </w:r>
    </w:p>
    <w:p w14:paraId="2A558676" w14:textId="3605377F" w:rsidR="00257DAF" w:rsidRPr="00257946" w:rsidRDefault="00C6325D" w:rsidP="00A77EEF">
      <w:pPr>
        <w:pStyle w:val="bodytext"/>
        <w:tabs>
          <w:tab w:val="left" w:pos="0"/>
        </w:tabs>
        <w:spacing w:before="0" w:beforeAutospacing="0" w:after="0" w:afterAutospacing="0" w:line="360" w:lineRule="auto"/>
        <w:ind w:firstLine="567"/>
        <w:jc w:val="both"/>
        <w:rPr>
          <w:rFonts w:asciiTheme="majorHAnsi" w:hAnsiTheme="majorHAnsi" w:cstheme="majorHAnsi"/>
          <w:color w:val="000000"/>
        </w:rPr>
      </w:pPr>
      <w:r w:rsidRPr="00257946">
        <w:rPr>
          <w:rFonts w:asciiTheme="majorHAnsi" w:hAnsiTheme="majorHAnsi" w:cstheme="majorHAnsi"/>
          <w:u w:val="single"/>
        </w:rPr>
        <w:t>Buitinės nuotekos</w:t>
      </w:r>
      <w:r w:rsidRPr="00257946">
        <w:rPr>
          <w:rFonts w:asciiTheme="majorHAnsi" w:hAnsiTheme="majorHAnsi" w:cstheme="majorHAnsi"/>
        </w:rPr>
        <w:t xml:space="preserve"> </w:t>
      </w:r>
      <w:r w:rsidR="00BC1848" w:rsidRPr="00257946">
        <w:rPr>
          <w:rFonts w:asciiTheme="majorHAnsi" w:hAnsiTheme="majorHAnsi" w:cstheme="majorHAnsi"/>
          <w:bCs/>
          <w:color w:val="000000"/>
        </w:rPr>
        <w:t xml:space="preserve">Susidarančių buitinių nuotekų kiekis kinta priklausomai nuo </w:t>
      </w:r>
      <w:r w:rsidR="002B2748" w:rsidRPr="00257946">
        <w:rPr>
          <w:rFonts w:asciiTheme="majorHAnsi" w:hAnsiTheme="majorHAnsi" w:cstheme="majorHAnsi"/>
          <w:bCs/>
          <w:color w:val="000000"/>
        </w:rPr>
        <w:t xml:space="preserve">dirbančių </w:t>
      </w:r>
      <w:r w:rsidR="00BC1848" w:rsidRPr="00257946">
        <w:rPr>
          <w:rFonts w:asciiTheme="majorHAnsi" w:hAnsiTheme="majorHAnsi" w:cstheme="majorHAnsi"/>
          <w:bCs/>
          <w:color w:val="000000"/>
        </w:rPr>
        <w:t xml:space="preserve">darbuotojų skaičaus </w:t>
      </w:r>
      <w:r w:rsidR="00257DAF" w:rsidRPr="00257946">
        <w:rPr>
          <w:rFonts w:asciiTheme="majorHAnsi" w:hAnsiTheme="majorHAnsi" w:cstheme="majorHAnsi"/>
        </w:rPr>
        <w:t>(</w:t>
      </w:r>
      <w:r w:rsidR="002B2748" w:rsidRPr="00257946">
        <w:rPr>
          <w:rFonts w:asciiTheme="majorHAnsi" w:hAnsiTheme="majorHAnsi" w:cstheme="majorHAnsi"/>
        </w:rPr>
        <w:t>v</w:t>
      </w:r>
      <w:r w:rsidR="00257DAF" w:rsidRPr="00257946">
        <w:rPr>
          <w:rFonts w:asciiTheme="majorHAnsi" w:hAnsiTheme="majorHAnsi" w:cstheme="majorHAnsi"/>
        </w:rPr>
        <w:t>ienam darbuotojui skaičiuojama 0,</w:t>
      </w:r>
      <w:r w:rsidR="003110AA" w:rsidRPr="00257946">
        <w:rPr>
          <w:rFonts w:asciiTheme="majorHAnsi" w:hAnsiTheme="majorHAnsi" w:cstheme="majorHAnsi"/>
        </w:rPr>
        <w:t xml:space="preserve">035 </w:t>
      </w:r>
      <w:r w:rsidR="00257DAF" w:rsidRPr="00257946">
        <w:rPr>
          <w:rFonts w:asciiTheme="majorHAnsi" w:hAnsiTheme="majorHAnsi" w:cstheme="majorHAnsi"/>
        </w:rPr>
        <w:t>m</w:t>
      </w:r>
      <w:r w:rsidR="00257DAF" w:rsidRPr="00257946">
        <w:rPr>
          <w:rFonts w:asciiTheme="majorHAnsi" w:hAnsiTheme="majorHAnsi" w:cstheme="majorHAnsi"/>
          <w:vertAlign w:val="superscript"/>
        </w:rPr>
        <w:t>3</w:t>
      </w:r>
      <w:r w:rsidR="00257DAF" w:rsidRPr="00257946">
        <w:rPr>
          <w:rFonts w:asciiTheme="majorHAnsi" w:hAnsiTheme="majorHAnsi" w:cstheme="majorHAnsi"/>
        </w:rPr>
        <w:t xml:space="preserve">/d. Deklaruojama, kad </w:t>
      </w:r>
      <w:r w:rsidR="00BC1848" w:rsidRPr="00257946">
        <w:rPr>
          <w:rFonts w:asciiTheme="majorHAnsi" w:hAnsiTheme="majorHAnsi" w:cstheme="majorHAnsi"/>
        </w:rPr>
        <w:t xml:space="preserve">šiuo metu </w:t>
      </w:r>
      <w:r w:rsidR="00257DAF" w:rsidRPr="00257946">
        <w:rPr>
          <w:rFonts w:asciiTheme="majorHAnsi" w:hAnsiTheme="majorHAnsi" w:cstheme="majorHAnsi"/>
        </w:rPr>
        <w:t xml:space="preserve">AB „Vilniaus paukštynas“ yra apie </w:t>
      </w:r>
      <w:r w:rsidR="003110AA" w:rsidRPr="00257946">
        <w:rPr>
          <w:rFonts w:asciiTheme="majorHAnsi" w:hAnsiTheme="majorHAnsi" w:cstheme="majorHAnsi"/>
        </w:rPr>
        <w:t xml:space="preserve">1274 </w:t>
      </w:r>
      <w:r w:rsidR="00257DAF" w:rsidRPr="00257946">
        <w:rPr>
          <w:rFonts w:asciiTheme="majorHAnsi" w:hAnsiTheme="majorHAnsi" w:cstheme="majorHAnsi"/>
        </w:rPr>
        <w:t>darbuotojų, vadinasi</w:t>
      </w:r>
      <w:r w:rsidR="002B2748" w:rsidRPr="00257946">
        <w:rPr>
          <w:rFonts w:asciiTheme="majorHAnsi" w:hAnsiTheme="majorHAnsi" w:cstheme="majorHAnsi"/>
        </w:rPr>
        <w:t>,</w:t>
      </w:r>
      <w:r w:rsidR="00257DAF" w:rsidRPr="00257946">
        <w:rPr>
          <w:rFonts w:asciiTheme="majorHAnsi" w:hAnsiTheme="majorHAnsi" w:cstheme="majorHAnsi"/>
        </w:rPr>
        <w:t xml:space="preserve"> per dieną susidaro apie </w:t>
      </w:r>
      <w:r w:rsidR="00F503E3" w:rsidRPr="00257946">
        <w:rPr>
          <w:rFonts w:asciiTheme="majorHAnsi" w:hAnsiTheme="majorHAnsi" w:cstheme="majorHAnsi"/>
        </w:rPr>
        <w:t>3</w:t>
      </w:r>
      <w:r w:rsidR="003110AA" w:rsidRPr="00257946">
        <w:rPr>
          <w:rFonts w:asciiTheme="majorHAnsi" w:hAnsiTheme="majorHAnsi" w:cstheme="majorHAnsi"/>
        </w:rPr>
        <w:t xml:space="preserve">5 </w:t>
      </w:r>
      <w:r w:rsidR="00257DAF" w:rsidRPr="00257946">
        <w:rPr>
          <w:rFonts w:asciiTheme="majorHAnsi" w:hAnsiTheme="majorHAnsi" w:cstheme="majorHAnsi"/>
        </w:rPr>
        <w:t>m</w:t>
      </w:r>
      <w:r w:rsidR="00257DAF" w:rsidRPr="00257946">
        <w:rPr>
          <w:rFonts w:asciiTheme="majorHAnsi" w:hAnsiTheme="majorHAnsi" w:cstheme="majorHAnsi"/>
          <w:vertAlign w:val="superscript"/>
        </w:rPr>
        <w:t>3</w:t>
      </w:r>
      <w:r w:rsidR="00257DAF" w:rsidRPr="00257946">
        <w:rPr>
          <w:rFonts w:asciiTheme="majorHAnsi" w:hAnsiTheme="majorHAnsi" w:cstheme="majorHAnsi"/>
        </w:rPr>
        <w:t>/d</w:t>
      </w:r>
      <w:r w:rsidR="004A103C" w:rsidRPr="00257946">
        <w:rPr>
          <w:rFonts w:asciiTheme="majorHAnsi" w:hAnsiTheme="majorHAnsi" w:cstheme="majorHAnsi"/>
        </w:rPr>
        <w:t>.</w:t>
      </w:r>
      <w:r w:rsidR="00257DAF" w:rsidRPr="00257946">
        <w:rPr>
          <w:rFonts w:asciiTheme="majorHAnsi" w:hAnsiTheme="majorHAnsi" w:cstheme="majorHAnsi"/>
        </w:rPr>
        <w:t xml:space="preserve"> buitinių nuotekų). </w:t>
      </w:r>
    </w:p>
    <w:p w14:paraId="2E142FBD" w14:textId="1284E84C" w:rsidR="00257DAF" w:rsidRPr="00257946" w:rsidRDefault="00257DAF" w:rsidP="006C0929">
      <w:pPr>
        <w:pStyle w:val="bodytext"/>
        <w:tabs>
          <w:tab w:val="left" w:pos="0"/>
        </w:tabs>
        <w:spacing w:before="0" w:beforeAutospacing="0" w:after="0" w:afterAutospacing="0" w:line="360" w:lineRule="auto"/>
        <w:ind w:firstLine="567"/>
        <w:rPr>
          <w:rFonts w:asciiTheme="majorHAnsi" w:hAnsiTheme="majorHAnsi" w:cstheme="majorHAnsi"/>
          <w:color w:val="000000"/>
        </w:rPr>
      </w:pPr>
      <w:r w:rsidRPr="00257946">
        <w:rPr>
          <w:rFonts w:asciiTheme="majorHAnsi" w:hAnsiTheme="majorHAnsi" w:cstheme="majorHAnsi"/>
          <w:color w:val="000000"/>
        </w:rPr>
        <w:t>Buitinės nuotekos susidaro iš AB ,,Vilniaus paukštynas“ buitinių patalpų, san. mazgų,</w:t>
      </w:r>
      <w:r w:rsidR="003C6A1B" w:rsidRPr="00257946">
        <w:rPr>
          <w:rFonts w:asciiTheme="majorHAnsi" w:hAnsiTheme="majorHAnsi" w:cstheme="majorHAnsi"/>
          <w:color w:val="000000"/>
        </w:rPr>
        <w:t xml:space="preserve"> buitinių patalpų plovimo </w:t>
      </w:r>
      <w:r w:rsidR="004A103C" w:rsidRPr="00257946">
        <w:rPr>
          <w:rFonts w:asciiTheme="majorHAnsi" w:hAnsiTheme="majorHAnsi" w:cstheme="majorHAnsi"/>
          <w:color w:val="000000"/>
        </w:rPr>
        <w:t xml:space="preserve">ir </w:t>
      </w:r>
      <w:r w:rsidR="003C6A1B" w:rsidRPr="00257946">
        <w:rPr>
          <w:rFonts w:asciiTheme="majorHAnsi" w:hAnsiTheme="majorHAnsi" w:cstheme="majorHAnsi"/>
          <w:color w:val="000000"/>
        </w:rPr>
        <w:t>Kalviškių gyvenvietės</w:t>
      </w:r>
      <w:r w:rsidRPr="00257946">
        <w:rPr>
          <w:rFonts w:asciiTheme="majorHAnsi" w:hAnsiTheme="majorHAnsi" w:cstheme="majorHAnsi"/>
          <w:color w:val="000000"/>
        </w:rPr>
        <w:t xml:space="preserve">. </w:t>
      </w:r>
      <w:r w:rsidRPr="00257946">
        <w:rPr>
          <w:rFonts w:asciiTheme="majorHAnsi" w:hAnsiTheme="majorHAnsi" w:cstheme="majorHAnsi"/>
        </w:rPr>
        <w:t xml:space="preserve">Būdingiausi teršalai: </w:t>
      </w:r>
    </w:p>
    <w:p w14:paraId="57783B74" w14:textId="77777777" w:rsidR="00257DAF" w:rsidRPr="00257946" w:rsidRDefault="00257DAF" w:rsidP="00FA2AB6">
      <w:pPr>
        <w:pStyle w:val="bodytext"/>
        <w:numPr>
          <w:ilvl w:val="0"/>
          <w:numId w:val="14"/>
        </w:numPr>
        <w:tabs>
          <w:tab w:val="left" w:pos="0"/>
        </w:tabs>
        <w:autoSpaceDE w:val="0"/>
        <w:autoSpaceDN w:val="0"/>
        <w:spacing w:before="0" w:beforeAutospacing="0" w:after="0" w:afterAutospacing="0" w:line="360" w:lineRule="auto"/>
        <w:jc w:val="both"/>
        <w:rPr>
          <w:rFonts w:asciiTheme="majorHAnsi" w:hAnsiTheme="majorHAnsi" w:cstheme="majorHAnsi"/>
        </w:rPr>
      </w:pPr>
      <w:r w:rsidRPr="00257946">
        <w:rPr>
          <w:rFonts w:asciiTheme="majorHAnsi" w:hAnsiTheme="majorHAnsi" w:cstheme="majorHAnsi"/>
        </w:rPr>
        <w:t>BDS</w:t>
      </w:r>
      <w:r w:rsidRPr="00257946">
        <w:rPr>
          <w:rFonts w:asciiTheme="majorHAnsi" w:hAnsiTheme="majorHAnsi" w:cstheme="majorHAnsi"/>
          <w:vertAlign w:val="subscript"/>
        </w:rPr>
        <w:t>7</w:t>
      </w:r>
      <w:r w:rsidRPr="00257946">
        <w:rPr>
          <w:rFonts w:asciiTheme="majorHAnsi" w:hAnsiTheme="majorHAnsi" w:cstheme="majorHAnsi"/>
        </w:rPr>
        <w:t xml:space="preserve"> – &lt; 250 mg/l;</w:t>
      </w:r>
    </w:p>
    <w:p w14:paraId="3A8DAA28" w14:textId="77777777" w:rsidR="00257DAF" w:rsidRPr="00257946" w:rsidRDefault="00257DAF" w:rsidP="00FA2AB6">
      <w:pPr>
        <w:pStyle w:val="bodytext"/>
        <w:numPr>
          <w:ilvl w:val="0"/>
          <w:numId w:val="14"/>
        </w:numPr>
        <w:tabs>
          <w:tab w:val="left" w:pos="0"/>
        </w:tabs>
        <w:autoSpaceDE w:val="0"/>
        <w:autoSpaceDN w:val="0"/>
        <w:spacing w:before="0" w:beforeAutospacing="0" w:after="0" w:afterAutospacing="0" w:line="360" w:lineRule="auto"/>
        <w:jc w:val="both"/>
        <w:rPr>
          <w:rFonts w:asciiTheme="majorHAnsi" w:hAnsiTheme="majorHAnsi" w:cstheme="majorHAnsi"/>
        </w:rPr>
      </w:pPr>
      <w:r w:rsidRPr="00257946">
        <w:rPr>
          <w:rFonts w:asciiTheme="majorHAnsi" w:hAnsiTheme="majorHAnsi" w:cstheme="majorHAnsi"/>
        </w:rPr>
        <w:t>Skendinčios medžiagos – &lt; 375 mg/l;</w:t>
      </w:r>
    </w:p>
    <w:p w14:paraId="67C59247" w14:textId="0FD06FCC" w:rsidR="00257DAF" w:rsidRPr="00257946" w:rsidRDefault="00257DAF" w:rsidP="00FA2AB6">
      <w:pPr>
        <w:pStyle w:val="bodytext"/>
        <w:numPr>
          <w:ilvl w:val="0"/>
          <w:numId w:val="14"/>
        </w:numPr>
        <w:tabs>
          <w:tab w:val="left" w:pos="0"/>
        </w:tabs>
        <w:autoSpaceDE w:val="0"/>
        <w:autoSpaceDN w:val="0"/>
        <w:spacing w:before="0" w:beforeAutospacing="0" w:after="0" w:afterAutospacing="0" w:line="360" w:lineRule="auto"/>
        <w:jc w:val="both"/>
        <w:rPr>
          <w:rFonts w:asciiTheme="majorHAnsi" w:hAnsiTheme="majorHAnsi" w:cstheme="majorHAnsi"/>
        </w:rPr>
      </w:pPr>
      <w:r w:rsidRPr="00257946">
        <w:rPr>
          <w:rFonts w:asciiTheme="majorHAnsi" w:hAnsiTheme="majorHAnsi" w:cstheme="majorHAnsi"/>
        </w:rPr>
        <w:t>Bendras azotas – &lt; 55 mg/l;</w:t>
      </w:r>
    </w:p>
    <w:p w14:paraId="21898E27" w14:textId="77777777" w:rsidR="00257DAF" w:rsidRPr="00257946" w:rsidRDefault="00257DAF" w:rsidP="00FA2AB6">
      <w:pPr>
        <w:pStyle w:val="bodytext"/>
        <w:numPr>
          <w:ilvl w:val="0"/>
          <w:numId w:val="14"/>
        </w:numPr>
        <w:tabs>
          <w:tab w:val="left" w:pos="0"/>
        </w:tabs>
        <w:autoSpaceDE w:val="0"/>
        <w:autoSpaceDN w:val="0"/>
        <w:spacing w:before="0" w:beforeAutospacing="0" w:after="0" w:afterAutospacing="0" w:line="360" w:lineRule="auto"/>
        <w:jc w:val="both"/>
        <w:rPr>
          <w:rFonts w:asciiTheme="majorHAnsi" w:hAnsiTheme="majorHAnsi" w:cstheme="majorHAnsi"/>
        </w:rPr>
      </w:pPr>
      <w:r w:rsidRPr="00257946">
        <w:rPr>
          <w:rFonts w:asciiTheme="majorHAnsi" w:hAnsiTheme="majorHAnsi" w:cstheme="majorHAnsi"/>
        </w:rPr>
        <w:t>Bendras fosforas – &lt; 10 mg/l.</w:t>
      </w:r>
    </w:p>
    <w:p w14:paraId="09BEA18F" w14:textId="035B91C9" w:rsidR="006134B6" w:rsidRPr="00257946" w:rsidRDefault="006134B6" w:rsidP="006C0929">
      <w:pPr>
        <w:spacing w:line="360" w:lineRule="auto"/>
        <w:ind w:firstLine="567"/>
        <w:jc w:val="both"/>
        <w:rPr>
          <w:rFonts w:asciiTheme="majorHAnsi" w:hAnsiTheme="majorHAnsi" w:cstheme="majorHAnsi"/>
        </w:rPr>
      </w:pPr>
      <w:r w:rsidRPr="00257946">
        <w:rPr>
          <w:rFonts w:asciiTheme="majorHAnsi" w:hAnsiTheme="majorHAnsi" w:cstheme="majorHAnsi"/>
          <w:u w:val="single"/>
        </w:rPr>
        <w:t>Gamybinės nuotekos</w:t>
      </w:r>
      <w:r w:rsidR="00BE044E" w:rsidRPr="00257946">
        <w:rPr>
          <w:rFonts w:asciiTheme="majorHAnsi" w:hAnsiTheme="majorHAnsi" w:cstheme="majorHAnsi"/>
          <w:u w:val="single"/>
        </w:rPr>
        <w:t>.</w:t>
      </w:r>
      <w:r w:rsidRPr="00257946">
        <w:rPr>
          <w:rFonts w:asciiTheme="majorHAnsi" w:hAnsiTheme="majorHAnsi" w:cstheme="majorHAnsi"/>
        </w:rPr>
        <w:t xml:space="preserve"> </w:t>
      </w:r>
      <w:r w:rsidR="0019569E" w:rsidRPr="00257946">
        <w:rPr>
          <w:rFonts w:asciiTheme="majorHAnsi" w:hAnsiTheme="majorHAnsi" w:cstheme="majorHAnsi"/>
        </w:rPr>
        <w:t>S</w:t>
      </w:r>
      <w:r w:rsidRPr="00257946">
        <w:rPr>
          <w:rFonts w:asciiTheme="majorHAnsi" w:hAnsiTheme="majorHAnsi" w:cstheme="majorHAnsi"/>
        </w:rPr>
        <w:t>usidarančių gamybinių nuotekų kiekis</w:t>
      </w:r>
      <w:r w:rsidR="0019569E" w:rsidRPr="00257946">
        <w:rPr>
          <w:rFonts w:asciiTheme="majorHAnsi" w:hAnsiTheme="majorHAnsi" w:cstheme="majorHAnsi"/>
        </w:rPr>
        <w:t xml:space="preserve"> apie</w:t>
      </w:r>
      <w:r w:rsidRPr="00257946">
        <w:rPr>
          <w:rFonts w:asciiTheme="majorHAnsi" w:hAnsiTheme="majorHAnsi" w:cstheme="majorHAnsi"/>
        </w:rPr>
        <w:t xml:space="preserve"> 1330 m</w:t>
      </w:r>
      <w:r w:rsidRPr="00257946">
        <w:rPr>
          <w:rFonts w:asciiTheme="majorHAnsi" w:hAnsiTheme="majorHAnsi" w:cstheme="majorHAnsi"/>
          <w:vertAlign w:val="superscript"/>
        </w:rPr>
        <w:t>3</w:t>
      </w:r>
      <w:r w:rsidRPr="00257946">
        <w:rPr>
          <w:rFonts w:asciiTheme="majorHAnsi" w:hAnsiTheme="majorHAnsi" w:cstheme="majorHAnsi"/>
        </w:rPr>
        <w:t xml:space="preserve">/d. </w:t>
      </w:r>
    </w:p>
    <w:p w14:paraId="7148B367" w14:textId="283AF070" w:rsidR="006134B6" w:rsidRPr="00257946" w:rsidRDefault="00596F58" w:rsidP="006C0929">
      <w:pPr>
        <w:spacing w:line="360" w:lineRule="auto"/>
        <w:ind w:firstLine="567"/>
        <w:jc w:val="both"/>
        <w:rPr>
          <w:rFonts w:asciiTheme="majorHAnsi" w:hAnsiTheme="majorHAnsi" w:cstheme="majorHAnsi"/>
        </w:rPr>
      </w:pPr>
      <w:r w:rsidRPr="00257946">
        <w:rPr>
          <w:rFonts w:asciiTheme="majorHAnsi" w:hAnsiTheme="majorHAnsi" w:cstheme="majorHAnsi"/>
        </w:rPr>
        <w:t>Įgyvendinus kepsnelių cecho rekonstrukciją,</w:t>
      </w:r>
      <w:r w:rsidR="006134B6" w:rsidRPr="00257946">
        <w:rPr>
          <w:rFonts w:asciiTheme="majorHAnsi" w:hAnsiTheme="majorHAnsi" w:cstheme="majorHAnsi"/>
        </w:rPr>
        <w:t xml:space="preserve"> gamybinės nuotekos iš kepsnelių cecho gruzdinimo, kepimo ir virimo z</w:t>
      </w:r>
      <w:r w:rsidRPr="00257946">
        <w:rPr>
          <w:rFonts w:asciiTheme="majorHAnsi" w:hAnsiTheme="majorHAnsi" w:cstheme="majorHAnsi"/>
        </w:rPr>
        <w:t xml:space="preserve">onų papildomam išvalymui nuo riebalų </w:t>
      </w:r>
      <w:r w:rsidR="000B4E29" w:rsidRPr="00257946">
        <w:rPr>
          <w:rFonts w:asciiTheme="majorHAnsi" w:hAnsiTheme="majorHAnsi" w:cstheme="majorHAnsi"/>
        </w:rPr>
        <w:t xml:space="preserve">patenka </w:t>
      </w:r>
      <w:r w:rsidRPr="00257946">
        <w:rPr>
          <w:rFonts w:asciiTheme="majorHAnsi" w:hAnsiTheme="majorHAnsi" w:cstheme="majorHAnsi"/>
        </w:rPr>
        <w:t>į pirminio valymo įrenginius (floatatorių), kuri</w:t>
      </w:r>
      <w:r w:rsidR="00BE044E" w:rsidRPr="00257946">
        <w:rPr>
          <w:rFonts w:asciiTheme="majorHAnsi" w:hAnsiTheme="majorHAnsi" w:cstheme="majorHAnsi"/>
        </w:rPr>
        <w:t>o</w:t>
      </w:r>
      <w:r w:rsidRPr="00257946">
        <w:rPr>
          <w:rFonts w:asciiTheme="majorHAnsi" w:hAnsiTheme="majorHAnsi" w:cstheme="majorHAnsi"/>
        </w:rPr>
        <w:t xml:space="preserve"> </w:t>
      </w:r>
      <w:r w:rsidRPr="00257946">
        <w:rPr>
          <w:rFonts w:asciiTheme="majorHAnsi" w:hAnsiTheme="majorHAnsi" w:cstheme="majorHAnsi"/>
          <w:color w:val="000000"/>
        </w:rPr>
        <w:t>projektinis našumas – 80 m</w:t>
      </w:r>
      <w:r w:rsidRPr="00257946">
        <w:rPr>
          <w:rFonts w:asciiTheme="majorHAnsi" w:hAnsiTheme="majorHAnsi" w:cstheme="majorHAnsi"/>
          <w:color w:val="000000"/>
          <w:vertAlign w:val="superscript"/>
        </w:rPr>
        <w:t>3</w:t>
      </w:r>
      <w:r w:rsidRPr="00257946">
        <w:rPr>
          <w:rFonts w:asciiTheme="majorHAnsi" w:hAnsiTheme="majorHAnsi" w:cstheme="majorHAnsi"/>
          <w:color w:val="000000"/>
        </w:rPr>
        <w:t>/h arba 22 l/s.</w:t>
      </w:r>
      <w:r w:rsidR="00651423" w:rsidRPr="00257946">
        <w:rPr>
          <w:rFonts w:asciiTheme="majorHAnsi" w:hAnsiTheme="majorHAnsi" w:cstheme="majorHAnsi"/>
          <w:color w:val="000000"/>
        </w:rPr>
        <w:t xml:space="preserve"> Nuo riebalų ir skendinčių dalelių apvalytos nuotekos tolimesniam tvarkymui išleidžiamos į esamus </w:t>
      </w:r>
      <w:r w:rsidR="00651423" w:rsidRPr="00257946">
        <w:rPr>
          <w:rFonts w:asciiTheme="majorHAnsi" w:hAnsiTheme="majorHAnsi" w:cstheme="majorHAnsi"/>
        </w:rPr>
        <w:t>AB ,,Vilniaus paukštynas“ biologinio valymo įrenginius su azoto ir fosforo šalinimu, kurių projektinis našumas –2200 m</w:t>
      </w:r>
      <w:r w:rsidR="00651423" w:rsidRPr="00257946">
        <w:rPr>
          <w:rFonts w:asciiTheme="majorHAnsi" w:hAnsiTheme="majorHAnsi" w:cstheme="majorHAnsi"/>
          <w:vertAlign w:val="superscript"/>
        </w:rPr>
        <w:t>3</w:t>
      </w:r>
      <w:r w:rsidR="00651423" w:rsidRPr="00257946">
        <w:rPr>
          <w:rFonts w:asciiTheme="majorHAnsi" w:hAnsiTheme="majorHAnsi" w:cstheme="majorHAnsi"/>
        </w:rPr>
        <w:t>/d. Išvalytos buitinės ir gamybinės nuotekos išleidžiamos į Rudaminos upę.</w:t>
      </w:r>
    </w:p>
    <w:p w14:paraId="0D176910" w14:textId="72B9981B" w:rsidR="006A435B" w:rsidRPr="00257946" w:rsidRDefault="00C6325D" w:rsidP="006C0929">
      <w:pPr>
        <w:spacing w:line="360" w:lineRule="auto"/>
        <w:ind w:firstLine="567"/>
        <w:jc w:val="both"/>
        <w:rPr>
          <w:rFonts w:asciiTheme="majorHAnsi" w:hAnsiTheme="majorHAnsi" w:cstheme="majorHAnsi"/>
        </w:rPr>
      </w:pPr>
      <w:r w:rsidRPr="00257946">
        <w:rPr>
          <w:rFonts w:asciiTheme="majorHAnsi" w:hAnsiTheme="majorHAnsi" w:cstheme="majorHAnsi"/>
          <w:u w:val="single"/>
        </w:rPr>
        <w:t>Paviršinės nuotekos</w:t>
      </w:r>
      <w:r w:rsidR="00150E1A" w:rsidRPr="00257946">
        <w:rPr>
          <w:rFonts w:asciiTheme="majorHAnsi" w:hAnsiTheme="majorHAnsi" w:cstheme="majorHAnsi"/>
          <w:u w:val="single"/>
        </w:rPr>
        <w:t>.</w:t>
      </w:r>
      <w:r w:rsidRPr="00257946">
        <w:rPr>
          <w:rFonts w:asciiTheme="majorHAnsi" w:hAnsiTheme="majorHAnsi" w:cstheme="majorHAnsi"/>
        </w:rPr>
        <w:t xml:space="preserve"> </w:t>
      </w:r>
      <w:r w:rsidR="00E26FEC" w:rsidRPr="00257946">
        <w:rPr>
          <w:rFonts w:asciiTheme="majorHAnsi" w:hAnsiTheme="majorHAnsi" w:cstheme="majorHAnsi"/>
        </w:rPr>
        <w:t xml:space="preserve">Paviršinės nuotekos centralizuotai surenkamos nuo kietomis dangomis padengtų plotų </w:t>
      </w:r>
      <w:r w:rsidR="00240A24" w:rsidRPr="00257946">
        <w:rPr>
          <w:rFonts w:asciiTheme="majorHAnsi" w:hAnsiTheme="majorHAnsi" w:cstheme="majorHAnsi"/>
        </w:rPr>
        <w:t xml:space="preserve">ir </w:t>
      </w:r>
      <w:r w:rsidR="00E26FEC" w:rsidRPr="00257946">
        <w:rPr>
          <w:rFonts w:asciiTheme="majorHAnsi" w:hAnsiTheme="majorHAnsi" w:cstheme="majorHAnsi"/>
        </w:rPr>
        <w:t>į aplinką išleidžiamos per tris atski</w:t>
      </w:r>
      <w:r w:rsidR="00240A24" w:rsidRPr="00257946">
        <w:rPr>
          <w:rFonts w:asciiTheme="majorHAnsi" w:hAnsiTheme="majorHAnsi" w:cstheme="majorHAnsi"/>
        </w:rPr>
        <w:t>r</w:t>
      </w:r>
      <w:r w:rsidR="00E26FEC" w:rsidRPr="00257946">
        <w:rPr>
          <w:rFonts w:asciiTheme="majorHAnsi" w:hAnsiTheme="majorHAnsi" w:cstheme="majorHAnsi"/>
        </w:rPr>
        <w:t>us išleistuvus: Kalviškių aikštelė</w:t>
      </w:r>
      <w:r w:rsidR="00401099" w:rsidRPr="00257946">
        <w:rPr>
          <w:rFonts w:asciiTheme="majorHAnsi" w:hAnsiTheme="majorHAnsi" w:cstheme="majorHAnsi"/>
        </w:rPr>
        <w:t xml:space="preserve"> – 1,5 ha</w:t>
      </w:r>
      <w:r w:rsidR="00E26FEC" w:rsidRPr="00257946">
        <w:rPr>
          <w:rFonts w:asciiTheme="majorHAnsi" w:hAnsiTheme="majorHAnsi" w:cstheme="majorHAnsi"/>
        </w:rPr>
        <w:t xml:space="preserve"> (</w:t>
      </w:r>
      <w:r w:rsidR="00401099" w:rsidRPr="00257946">
        <w:rPr>
          <w:rFonts w:asciiTheme="majorHAnsi" w:hAnsiTheme="majorHAnsi" w:cstheme="majorHAnsi"/>
        </w:rPr>
        <w:t>LK-2K), Dusinėnų aikštelė – 3,2 ha (LK-3K)</w:t>
      </w:r>
      <w:r w:rsidR="00A74A65" w:rsidRPr="00257946">
        <w:rPr>
          <w:rFonts w:asciiTheme="majorHAnsi" w:hAnsiTheme="majorHAnsi" w:cstheme="majorHAnsi"/>
        </w:rPr>
        <w:t>, Rudaminos aikštelė – 9,3 ha (LK-2)</w:t>
      </w:r>
      <w:r w:rsidR="00040516" w:rsidRPr="00257946">
        <w:rPr>
          <w:rFonts w:asciiTheme="majorHAnsi" w:hAnsiTheme="majorHAnsi" w:cstheme="majorHAnsi"/>
        </w:rPr>
        <w:t xml:space="preserve">, prieš tai jas apvalius </w:t>
      </w:r>
      <w:r w:rsidR="009666B5" w:rsidRPr="00257946">
        <w:rPr>
          <w:rFonts w:asciiTheme="majorHAnsi" w:hAnsiTheme="majorHAnsi" w:cstheme="majorHAnsi"/>
        </w:rPr>
        <w:t xml:space="preserve">SEPKO </w:t>
      </w:r>
      <w:r w:rsidR="00040516" w:rsidRPr="00257946">
        <w:rPr>
          <w:rFonts w:asciiTheme="majorHAnsi" w:hAnsiTheme="majorHAnsi" w:cstheme="majorHAnsi"/>
        </w:rPr>
        <w:t>naftos gaudyklėje su smėliagaude.</w:t>
      </w:r>
      <w:r w:rsidR="00DF33E2" w:rsidRPr="00257946">
        <w:rPr>
          <w:rFonts w:asciiTheme="majorHAnsi" w:hAnsiTheme="majorHAnsi" w:cstheme="majorHAnsi"/>
        </w:rPr>
        <w:t xml:space="preserve"> Paviršinių NVĮ ES atitikties deklaracija pateikiama paraiškos </w:t>
      </w:r>
      <w:r w:rsidR="00DF33E2" w:rsidRPr="00257946">
        <w:rPr>
          <w:rFonts w:asciiTheme="majorHAnsi" w:hAnsiTheme="majorHAnsi" w:cstheme="majorHAnsi"/>
          <w:b/>
          <w:bCs/>
          <w:i/>
        </w:rPr>
        <w:t>1</w:t>
      </w:r>
      <w:r w:rsidR="005D6F91" w:rsidRPr="00257946">
        <w:rPr>
          <w:rFonts w:asciiTheme="majorHAnsi" w:hAnsiTheme="majorHAnsi" w:cstheme="majorHAnsi"/>
          <w:b/>
          <w:bCs/>
          <w:i/>
        </w:rPr>
        <w:t>6</w:t>
      </w:r>
      <w:r w:rsidR="00DF33E2" w:rsidRPr="00257946">
        <w:rPr>
          <w:rFonts w:asciiTheme="majorHAnsi" w:hAnsiTheme="majorHAnsi" w:cstheme="majorHAnsi"/>
          <w:b/>
          <w:bCs/>
          <w:i/>
        </w:rPr>
        <w:t xml:space="preserve"> priede</w:t>
      </w:r>
      <w:r w:rsidR="00DF33E2" w:rsidRPr="00257946">
        <w:rPr>
          <w:rFonts w:asciiTheme="majorHAnsi" w:hAnsiTheme="majorHAnsi" w:cstheme="majorHAnsi"/>
          <w:i/>
        </w:rPr>
        <w:t>.</w:t>
      </w:r>
      <w:r w:rsidR="006A435B" w:rsidRPr="00257946">
        <w:rPr>
          <w:rFonts w:asciiTheme="majorHAnsi" w:hAnsiTheme="majorHAnsi" w:cstheme="majorHAnsi"/>
        </w:rPr>
        <w:t xml:space="preserve"> Lietaus nuotekos nuo </w:t>
      </w:r>
      <w:r w:rsidR="0097084C" w:rsidRPr="00257946">
        <w:rPr>
          <w:rFonts w:asciiTheme="majorHAnsi" w:hAnsiTheme="majorHAnsi" w:cstheme="majorHAnsi"/>
        </w:rPr>
        <w:t xml:space="preserve">rekonstruotų </w:t>
      </w:r>
      <w:r w:rsidR="006A435B" w:rsidRPr="00257946">
        <w:rPr>
          <w:rFonts w:asciiTheme="majorHAnsi" w:hAnsiTheme="majorHAnsi" w:cstheme="majorHAnsi"/>
        </w:rPr>
        <w:t>mėsos pusgaminių ir kepsnelių cecho stogų tvarkomos jas nuvedant ir sugerdinant į gruntą.</w:t>
      </w:r>
      <w:r w:rsidR="00040516" w:rsidRPr="00257946">
        <w:rPr>
          <w:rFonts w:asciiTheme="majorHAnsi" w:hAnsiTheme="majorHAnsi" w:cstheme="majorHAnsi"/>
        </w:rPr>
        <w:t xml:space="preserve"> Sąlyginai švarios lietaus nuotekos nuo paukštidžių stogų  sugerdinamos į aplink paukštides esančias žaliasias vejas.</w:t>
      </w:r>
    </w:p>
    <w:p w14:paraId="2CF3E3CA" w14:textId="77777777" w:rsidR="00C6325D" w:rsidRPr="00257946" w:rsidRDefault="00C6325D" w:rsidP="00C6325D">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heme="majorHAnsi" w:hAnsiTheme="majorHAnsi" w:cstheme="majorHAnsi"/>
          <w:b/>
          <w:sz w:val="20"/>
          <w:szCs w:val="20"/>
          <w:highlight w:val="red"/>
        </w:rPr>
      </w:pPr>
      <w:r w:rsidRPr="00257946">
        <w:rPr>
          <w:rFonts w:asciiTheme="majorHAnsi" w:hAnsiTheme="majorHAnsi" w:cstheme="majorHAnsi"/>
          <w:b/>
          <w:sz w:val="20"/>
          <w:szCs w:val="20"/>
        </w:rPr>
        <w:t xml:space="preserve">15 lentelė. </w:t>
      </w:r>
      <w:r w:rsidRPr="00257946">
        <w:rPr>
          <w:rFonts w:asciiTheme="majorHAnsi" w:hAnsiTheme="majorHAnsi" w:cstheme="majorHAnsi"/>
          <w:bCs/>
          <w:sz w:val="20"/>
          <w:szCs w:val="20"/>
        </w:rPr>
        <w:t>Informacija apie paviršinį vandens telkinį (priimtuvą), į kurį planuojama išleisti nuotekas.</w:t>
      </w:r>
      <w:r w:rsidRPr="00257946">
        <w:rPr>
          <w:rFonts w:asciiTheme="majorHAnsi" w:hAnsiTheme="majorHAnsi" w:cstheme="majorHAnsi"/>
          <w:b/>
          <w:sz w:val="20"/>
          <w:szCs w:val="20"/>
        </w:rPr>
        <w:t xml:space="preserve"> </w:t>
      </w:r>
    </w:p>
    <w:p w14:paraId="23767A20" w14:textId="77777777" w:rsidR="00C6325D" w:rsidRPr="00257946" w:rsidRDefault="00C6325D" w:rsidP="00C6325D">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heme="majorHAnsi" w:hAnsiTheme="majorHAnsi" w:cstheme="majorHAnsi"/>
          <w:b/>
          <w:sz w:val="22"/>
          <w:szCs w:val="22"/>
          <w:highlight w:val="re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2644"/>
        <w:gridCol w:w="1805"/>
        <w:gridCol w:w="1632"/>
        <w:gridCol w:w="1021"/>
        <w:gridCol w:w="1006"/>
        <w:gridCol w:w="1211"/>
        <w:gridCol w:w="1563"/>
        <w:gridCol w:w="1289"/>
        <w:gridCol w:w="1439"/>
      </w:tblGrid>
      <w:tr w:rsidR="00C6325D" w:rsidRPr="00084CF5" w14:paraId="248FC8EB" w14:textId="77777777" w:rsidTr="006C0929">
        <w:trPr>
          <w:cantSplit/>
          <w:trHeight w:val="20"/>
        </w:trPr>
        <w:tc>
          <w:tcPr>
            <w:tcW w:w="280" w:type="pct"/>
            <w:vMerge w:val="restart"/>
            <w:shd w:val="clear" w:color="auto" w:fill="F2F2F2" w:themeFill="background1" w:themeFillShade="F2"/>
            <w:vAlign w:val="center"/>
          </w:tcPr>
          <w:p w14:paraId="1337EAE1" w14:textId="77777777" w:rsidR="00C6325D" w:rsidRPr="00257946" w:rsidRDefault="00C6325D" w:rsidP="00750AFF">
            <w:pPr>
              <w:jc w:val="center"/>
              <w:rPr>
                <w:rFonts w:asciiTheme="majorHAnsi" w:hAnsiTheme="majorHAnsi" w:cstheme="majorHAnsi"/>
                <w:b/>
                <w:sz w:val="20"/>
                <w:szCs w:val="20"/>
                <w:vertAlign w:val="superscript"/>
              </w:rPr>
            </w:pPr>
            <w:r w:rsidRPr="00257946">
              <w:rPr>
                <w:rFonts w:asciiTheme="majorHAnsi" w:hAnsiTheme="majorHAnsi" w:cstheme="majorHAnsi"/>
                <w:b/>
                <w:sz w:val="20"/>
                <w:szCs w:val="20"/>
              </w:rPr>
              <w:t>Eil. Nr.</w:t>
            </w:r>
          </w:p>
        </w:tc>
        <w:tc>
          <w:tcPr>
            <w:tcW w:w="917" w:type="pct"/>
            <w:vMerge w:val="restart"/>
            <w:shd w:val="clear" w:color="auto" w:fill="F2F2F2" w:themeFill="background1" w:themeFillShade="F2"/>
            <w:vAlign w:val="center"/>
          </w:tcPr>
          <w:p w14:paraId="633A77A1" w14:textId="77777777" w:rsidR="00C6325D" w:rsidRPr="00257946" w:rsidRDefault="00C6325D" w:rsidP="00750AFF">
            <w:pPr>
              <w:jc w:val="center"/>
              <w:rPr>
                <w:rFonts w:asciiTheme="majorHAnsi" w:hAnsiTheme="majorHAnsi" w:cstheme="majorHAnsi"/>
                <w:b/>
                <w:sz w:val="20"/>
                <w:szCs w:val="20"/>
                <w:vertAlign w:val="superscript"/>
              </w:rPr>
            </w:pPr>
            <w:r w:rsidRPr="00257946">
              <w:rPr>
                <w:rFonts w:asciiTheme="majorHAnsi" w:hAnsiTheme="majorHAnsi" w:cstheme="majorHAnsi"/>
                <w:b/>
                <w:sz w:val="20"/>
                <w:szCs w:val="20"/>
              </w:rPr>
              <w:t>Vandens telkinio pavadinimas, kategorija</w:t>
            </w:r>
            <w:r w:rsidRPr="00257946">
              <w:rPr>
                <w:rFonts w:asciiTheme="majorHAnsi" w:hAnsiTheme="majorHAnsi" w:cstheme="majorHAnsi"/>
                <w:b/>
                <w:sz w:val="20"/>
                <w:szCs w:val="20"/>
                <w:vertAlign w:val="superscript"/>
              </w:rPr>
              <w:t xml:space="preserve"> </w:t>
            </w:r>
            <w:r w:rsidRPr="00257946">
              <w:rPr>
                <w:rFonts w:asciiTheme="majorHAnsi" w:hAnsiTheme="majorHAnsi" w:cstheme="majorHAnsi"/>
                <w:b/>
                <w:sz w:val="20"/>
                <w:szCs w:val="20"/>
              </w:rPr>
              <w:t>ir kodas</w:t>
            </w:r>
          </w:p>
        </w:tc>
        <w:tc>
          <w:tcPr>
            <w:tcW w:w="626" w:type="pct"/>
            <w:vMerge w:val="restart"/>
            <w:shd w:val="clear" w:color="auto" w:fill="F2F2F2" w:themeFill="background1" w:themeFillShade="F2"/>
            <w:vAlign w:val="center"/>
          </w:tcPr>
          <w:p w14:paraId="550C36AD" w14:textId="77777777" w:rsidR="00C6325D" w:rsidRPr="00257946" w:rsidRDefault="00C6325D" w:rsidP="00750AFF">
            <w:pPr>
              <w:jc w:val="center"/>
              <w:rPr>
                <w:rFonts w:asciiTheme="majorHAnsi" w:hAnsiTheme="majorHAnsi" w:cstheme="majorHAnsi"/>
                <w:b/>
                <w:sz w:val="20"/>
                <w:szCs w:val="20"/>
                <w:vertAlign w:val="superscript"/>
              </w:rPr>
            </w:pPr>
            <w:r w:rsidRPr="00257946">
              <w:rPr>
                <w:rFonts w:asciiTheme="majorHAnsi" w:hAnsiTheme="majorHAnsi" w:cstheme="majorHAnsi"/>
                <w:b/>
                <w:sz w:val="20"/>
                <w:szCs w:val="20"/>
              </w:rPr>
              <w:t>80% tikimybės sausiausio mėnesio vidutinis debitas, m</w:t>
            </w:r>
            <w:r w:rsidRPr="00257946">
              <w:rPr>
                <w:rFonts w:asciiTheme="majorHAnsi" w:hAnsiTheme="majorHAnsi" w:cstheme="majorHAnsi"/>
                <w:b/>
                <w:sz w:val="20"/>
                <w:szCs w:val="20"/>
                <w:vertAlign w:val="superscript"/>
              </w:rPr>
              <w:t>3</w:t>
            </w:r>
            <w:r w:rsidRPr="00257946">
              <w:rPr>
                <w:rFonts w:asciiTheme="majorHAnsi" w:hAnsiTheme="majorHAnsi" w:cstheme="majorHAnsi"/>
                <w:b/>
                <w:sz w:val="20"/>
                <w:szCs w:val="20"/>
              </w:rPr>
              <w:t>/s (upėms)</w:t>
            </w:r>
          </w:p>
        </w:tc>
        <w:tc>
          <w:tcPr>
            <w:tcW w:w="566" w:type="pct"/>
            <w:vMerge w:val="restart"/>
            <w:shd w:val="clear" w:color="auto" w:fill="F2F2F2" w:themeFill="background1" w:themeFillShade="F2"/>
            <w:vAlign w:val="center"/>
          </w:tcPr>
          <w:p w14:paraId="509A66DC"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Vandens telkinio plotas, ha</w:t>
            </w:r>
          </w:p>
          <w:p w14:paraId="4E68E1DC"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(stovinčio vandens telki-niams)</w:t>
            </w:r>
          </w:p>
        </w:tc>
        <w:tc>
          <w:tcPr>
            <w:tcW w:w="2611" w:type="pct"/>
            <w:gridSpan w:val="6"/>
            <w:shd w:val="clear" w:color="auto" w:fill="F2F2F2" w:themeFill="background1" w:themeFillShade="F2"/>
            <w:vAlign w:val="center"/>
          </w:tcPr>
          <w:p w14:paraId="28AD89E4"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Vandens telkinio būklė</w:t>
            </w:r>
          </w:p>
        </w:tc>
      </w:tr>
      <w:tr w:rsidR="00C6325D" w:rsidRPr="00084CF5" w14:paraId="1FBF3732" w14:textId="77777777" w:rsidTr="006C0929">
        <w:trPr>
          <w:cantSplit/>
          <w:trHeight w:val="20"/>
        </w:trPr>
        <w:tc>
          <w:tcPr>
            <w:tcW w:w="280" w:type="pct"/>
            <w:vMerge/>
            <w:shd w:val="clear" w:color="auto" w:fill="F2F2F2" w:themeFill="background1" w:themeFillShade="F2"/>
            <w:vAlign w:val="center"/>
          </w:tcPr>
          <w:p w14:paraId="3B1BB816" w14:textId="77777777" w:rsidR="00C6325D" w:rsidRPr="00257946" w:rsidRDefault="00C6325D" w:rsidP="00750AFF">
            <w:pPr>
              <w:jc w:val="center"/>
              <w:rPr>
                <w:rFonts w:asciiTheme="majorHAnsi" w:hAnsiTheme="majorHAnsi" w:cstheme="majorHAnsi"/>
                <w:b/>
                <w:sz w:val="20"/>
                <w:szCs w:val="20"/>
              </w:rPr>
            </w:pPr>
          </w:p>
        </w:tc>
        <w:tc>
          <w:tcPr>
            <w:tcW w:w="917" w:type="pct"/>
            <w:vMerge/>
            <w:shd w:val="clear" w:color="auto" w:fill="F2F2F2" w:themeFill="background1" w:themeFillShade="F2"/>
            <w:vAlign w:val="center"/>
          </w:tcPr>
          <w:p w14:paraId="3172003B" w14:textId="77777777" w:rsidR="00C6325D" w:rsidRPr="00257946" w:rsidRDefault="00C6325D" w:rsidP="00750AFF">
            <w:pPr>
              <w:jc w:val="center"/>
              <w:rPr>
                <w:rFonts w:asciiTheme="majorHAnsi" w:hAnsiTheme="majorHAnsi" w:cstheme="majorHAnsi"/>
                <w:b/>
                <w:sz w:val="20"/>
                <w:szCs w:val="20"/>
              </w:rPr>
            </w:pPr>
          </w:p>
        </w:tc>
        <w:tc>
          <w:tcPr>
            <w:tcW w:w="626" w:type="pct"/>
            <w:vMerge/>
            <w:shd w:val="clear" w:color="auto" w:fill="F2F2F2" w:themeFill="background1" w:themeFillShade="F2"/>
            <w:vAlign w:val="center"/>
          </w:tcPr>
          <w:p w14:paraId="7D7FA1E9" w14:textId="77777777" w:rsidR="00C6325D" w:rsidRPr="00257946" w:rsidRDefault="00C6325D" w:rsidP="00750AFF">
            <w:pPr>
              <w:jc w:val="center"/>
              <w:rPr>
                <w:rFonts w:asciiTheme="majorHAnsi" w:hAnsiTheme="majorHAnsi" w:cstheme="majorHAnsi"/>
                <w:b/>
                <w:sz w:val="20"/>
                <w:szCs w:val="20"/>
              </w:rPr>
            </w:pPr>
          </w:p>
        </w:tc>
        <w:tc>
          <w:tcPr>
            <w:tcW w:w="566" w:type="pct"/>
            <w:vMerge/>
            <w:shd w:val="clear" w:color="auto" w:fill="F2F2F2" w:themeFill="background1" w:themeFillShade="F2"/>
            <w:vAlign w:val="center"/>
          </w:tcPr>
          <w:p w14:paraId="2473569E" w14:textId="77777777" w:rsidR="00C6325D" w:rsidRPr="00257946" w:rsidRDefault="00C6325D" w:rsidP="00750AFF">
            <w:pPr>
              <w:jc w:val="center"/>
              <w:rPr>
                <w:rFonts w:asciiTheme="majorHAnsi" w:hAnsiTheme="majorHAnsi" w:cstheme="majorHAnsi"/>
                <w:b/>
                <w:sz w:val="20"/>
                <w:szCs w:val="20"/>
              </w:rPr>
            </w:pPr>
          </w:p>
        </w:tc>
        <w:tc>
          <w:tcPr>
            <w:tcW w:w="354" w:type="pct"/>
            <w:vMerge w:val="restart"/>
            <w:shd w:val="clear" w:color="auto" w:fill="F2F2F2" w:themeFill="background1" w:themeFillShade="F2"/>
            <w:vAlign w:val="center"/>
          </w:tcPr>
          <w:p w14:paraId="77CE9F52" w14:textId="77777777" w:rsidR="00C6325D" w:rsidRPr="00257946" w:rsidRDefault="00C6325D" w:rsidP="00750AFF">
            <w:pPr>
              <w:widowControl w:val="0"/>
              <w:suppressAutoHyphens/>
              <w:jc w:val="center"/>
              <w:rPr>
                <w:rFonts w:asciiTheme="majorHAnsi" w:eastAsia="Lucida Sans Unicode" w:hAnsiTheme="majorHAnsi" w:cstheme="majorHAnsi"/>
                <w:b/>
                <w:sz w:val="20"/>
                <w:szCs w:val="20"/>
                <w:vertAlign w:val="superscript"/>
              </w:rPr>
            </w:pPr>
            <w:r w:rsidRPr="00257946">
              <w:rPr>
                <w:rFonts w:asciiTheme="majorHAnsi" w:eastAsia="Lucida Sans Unicode" w:hAnsiTheme="majorHAnsi" w:cstheme="majorHAnsi"/>
                <w:b/>
                <w:sz w:val="20"/>
                <w:szCs w:val="20"/>
              </w:rPr>
              <w:t>Rodiklis</w:t>
            </w:r>
          </w:p>
        </w:tc>
        <w:tc>
          <w:tcPr>
            <w:tcW w:w="769" w:type="pct"/>
            <w:gridSpan w:val="2"/>
            <w:shd w:val="clear" w:color="auto" w:fill="F2F2F2" w:themeFill="background1" w:themeFillShade="F2"/>
            <w:vAlign w:val="center"/>
          </w:tcPr>
          <w:p w14:paraId="4CC30845" w14:textId="77777777" w:rsidR="00C6325D" w:rsidRPr="00257946" w:rsidRDefault="00C6325D" w:rsidP="00750AFF">
            <w:pPr>
              <w:widowControl w:val="0"/>
              <w:suppressAutoHyphens/>
              <w:jc w:val="center"/>
              <w:rPr>
                <w:rFonts w:asciiTheme="majorHAnsi" w:hAnsiTheme="majorHAnsi" w:cstheme="majorHAnsi"/>
                <w:b/>
                <w:sz w:val="20"/>
                <w:szCs w:val="20"/>
                <w:vertAlign w:val="superscript"/>
              </w:rPr>
            </w:pPr>
            <w:r w:rsidRPr="00257946">
              <w:rPr>
                <w:rFonts w:asciiTheme="majorHAnsi" w:hAnsiTheme="majorHAnsi" w:cstheme="majorHAnsi"/>
                <w:b/>
                <w:sz w:val="20"/>
                <w:szCs w:val="20"/>
              </w:rPr>
              <w:t>Esama (foninė) būklė</w:t>
            </w:r>
          </w:p>
        </w:tc>
        <w:tc>
          <w:tcPr>
            <w:tcW w:w="1488" w:type="pct"/>
            <w:gridSpan w:val="3"/>
            <w:shd w:val="clear" w:color="auto" w:fill="F2F2F2" w:themeFill="background1" w:themeFillShade="F2"/>
            <w:vAlign w:val="center"/>
          </w:tcPr>
          <w:p w14:paraId="71212617" w14:textId="77777777" w:rsidR="00C6325D" w:rsidRPr="00257946" w:rsidRDefault="00C6325D" w:rsidP="00750AFF">
            <w:pPr>
              <w:widowControl w:val="0"/>
              <w:suppressAutoHyphens/>
              <w:jc w:val="center"/>
              <w:rPr>
                <w:rFonts w:asciiTheme="majorHAnsi" w:hAnsiTheme="majorHAnsi" w:cstheme="majorHAnsi"/>
                <w:b/>
                <w:sz w:val="20"/>
                <w:szCs w:val="20"/>
                <w:vertAlign w:val="superscript"/>
              </w:rPr>
            </w:pPr>
            <w:r w:rsidRPr="00257946">
              <w:rPr>
                <w:rFonts w:asciiTheme="majorHAnsi" w:hAnsiTheme="majorHAnsi" w:cstheme="majorHAnsi"/>
                <w:b/>
                <w:sz w:val="20"/>
                <w:szCs w:val="20"/>
              </w:rPr>
              <w:t>Leistina vandens telkinio apkrova</w:t>
            </w:r>
          </w:p>
        </w:tc>
      </w:tr>
      <w:tr w:rsidR="00C6325D" w:rsidRPr="00084CF5" w14:paraId="1DE9A5AD" w14:textId="77777777" w:rsidTr="006C0929">
        <w:trPr>
          <w:cantSplit/>
          <w:trHeight w:val="183"/>
        </w:trPr>
        <w:tc>
          <w:tcPr>
            <w:tcW w:w="280" w:type="pct"/>
            <w:vMerge/>
            <w:shd w:val="clear" w:color="auto" w:fill="F2F2F2" w:themeFill="background1" w:themeFillShade="F2"/>
            <w:vAlign w:val="center"/>
          </w:tcPr>
          <w:p w14:paraId="05B52FF1" w14:textId="77777777" w:rsidR="00C6325D" w:rsidRPr="00257946" w:rsidRDefault="00C6325D" w:rsidP="00750AFF">
            <w:pPr>
              <w:jc w:val="center"/>
              <w:rPr>
                <w:rFonts w:asciiTheme="majorHAnsi" w:hAnsiTheme="majorHAnsi" w:cstheme="majorHAnsi"/>
                <w:b/>
                <w:sz w:val="20"/>
                <w:szCs w:val="20"/>
              </w:rPr>
            </w:pPr>
          </w:p>
        </w:tc>
        <w:tc>
          <w:tcPr>
            <w:tcW w:w="917" w:type="pct"/>
            <w:vMerge/>
            <w:shd w:val="clear" w:color="auto" w:fill="F2F2F2" w:themeFill="background1" w:themeFillShade="F2"/>
            <w:vAlign w:val="center"/>
          </w:tcPr>
          <w:p w14:paraId="12FCDB90" w14:textId="77777777" w:rsidR="00C6325D" w:rsidRPr="00257946" w:rsidRDefault="00C6325D" w:rsidP="00750AFF">
            <w:pPr>
              <w:jc w:val="center"/>
              <w:rPr>
                <w:rFonts w:asciiTheme="majorHAnsi" w:hAnsiTheme="majorHAnsi" w:cstheme="majorHAnsi"/>
                <w:b/>
                <w:sz w:val="20"/>
                <w:szCs w:val="20"/>
              </w:rPr>
            </w:pPr>
          </w:p>
        </w:tc>
        <w:tc>
          <w:tcPr>
            <w:tcW w:w="626" w:type="pct"/>
            <w:vMerge/>
            <w:shd w:val="clear" w:color="auto" w:fill="F2F2F2" w:themeFill="background1" w:themeFillShade="F2"/>
            <w:vAlign w:val="center"/>
          </w:tcPr>
          <w:p w14:paraId="097FE0D5" w14:textId="77777777" w:rsidR="00C6325D" w:rsidRPr="00257946" w:rsidRDefault="00C6325D" w:rsidP="00750AFF">
            <w:pPr>
              <w:jc w:val="center"/>
              <w:rPr>
                <w:rFonts w:asciiTheme="majorHAnsi" w:hAnsiTheme="majorHAnsi" w:cstheme="majorHAnsi"/>
                <w:b/>
                <w:sz w:val="20"/>
                <w:szCs w:val="20"/>
              </w:rPr>
            </w:pPr>
          </w:p>
        </w:tc>
        <w:tc>
          <w:tcPr>
            <w:tcW w:w="566" w:type="pct"/>
            <w:vMerge/>
            <w:shd w:val="clear" w:color="auto" w:fill="F2F2F2" w:themeFill="background1" w:themeFillShade="F2"/>
            <w:vAlign w:val="center"/>
          </w:tcPr>
          <w:p w14:paraId="09E103BB" w14:textId="77777777" w:rsidR="00C6325D" w:rsidRPr="00257946" w:rsidRDefault="00C6325D" w:rsidP="00750AFF">
            <w:pPr>
              <w:jc w:val="center"/>
              <w:rPr>
                <w:rFonts w:asciiTheme="majorHAnsi" w:hAnsiTheme="majorHAnsi" w:cstheme="majorHAnsi"/>
                <w:b/>
                <w:sz w:val="20"/>
                <w:szCs w:val="20"/>
              </w:rPr>
            </w:pPr>
          </w:p>
        </w:tc>
        <w:tc>
          <w:tcPr>
            <w:tcW w:w="354" w:type="pct"/>
            <w:vMerge/>
            <w:shd w:val="clear" w:color="auto" w:fill="F2F2F2" w:themeFill="background1" w:themeFillShade="F2"/>
            <w:vAlign w:val="center"/>
          </w:tcPr>
          <w:p w14:paraId="1858C0D4" w14:textId="77777777" w:rsidR="00C6325D" w:rsidRPr="00257946" w:rsidRDefault="00C6325D" w:rsidP="00750AFF">
            <w:pPr>
              <w:jc w:val="center"/>
              <w:rPr>
                <w:rFonts w:asciiTheme="majorHAnsi" w:hAnsiTheme="majorHAnsi" w:cstheme="majorHAnsi"/>
                <w:b/>
                <w:sz w:val="20"/>
                <w:szCs w:val="20"/>
              </w:rPr>
            </w:pPr>
          </w:p>
        </w:tc>
        <w:tc>
          <w:tcPr>
            <w:tcW w:w="349" w:type="pct"/>
            <w:vMerge w:val="restart"/>
            <w:shd w:val="clear" w:color="auto" w:fill="F2F2F2" w:themeFill="background1" w:themeFillShade="F2"/>
            <w:vAlign w:val="center"/>
          </w:tcPr>
          <w:p w14:paraId="1FEA38B8" w14:textId="77777777" w:rsidR="00C6325D" w:rsidRPr="00257946" w:rsidRDefault="00C6325D" w:rsidP="00750AFF">
            <w:pPr>
              <w:widowControl w:val="0"/>
              <w:suppressAutoHyphens/>
              <w:jc w:val="center"/>
              <w:rPr>
                <w:rFonts w:asciiTheme="majorHAnsi" w:hAnsiTheme="majorHAnsi" w:cstheme="majorHAnsi"/>
                <w:b/>
                <w:sz w:val="20"/>
                <w:szCs w:val="20"/>
              </w:rPr>
            </w:pPr>
            <w:r w:rsidRPr="00257946">
              <w:rPr>
                <w:rFonts w:asciiTheme="majorHAnsi" w:hAnsiTheme="majorHAnsi" w:cstheme="majorHAnsi"/>
                <w:b/>
                <w:sz w:val="20"/>
                <w:szCs w:val="20"/>
              </w:rPr>
              <w:t>mato vnt.</w:t>
            </w:r>
          </w:p>
        </w:tc>
        <w:tc>
          <w:tcPr>
            <w:tcW w:w="420" w:type="pct"/>
            <w:vMerge w:val="restart"/>
            <w:shd w:val="clear" w:color="auto" w:fill="F2F2F2" w:themeFill="background1" w:themeFillShade="F2"/>
            <w:vAlign w:val="center"/>
          </w:tcPr>
          <w:p w14:paraId="778EAB0E" w14:textId="77777777" w:rsidR="00C6325D" w:rsidRPr="00257946" w:rsidRDefault="00C6325D" w:rsidP="00750AFF">
            <w:pPr>
              <w:widowControl w:val="0"/>
              <w:suppressAutoHyphens/>
              <w:jc w:val="center"/>
              <w:rPr>
                <w:rFonts w:asciiTheme="majorHAnsi" w:hAnsiTheme="majorHAnsi" w:cstheme="majorHAnsi"/>
                <w:b/>
                <w:sz w:val="20"/>
                <w:szCs w:val="20"/>
              </w:rPr>
            </w:pPr>
            <w:r w:rsidRPr="00257946">
              <w:rPr>
                <w:rFonts w:asciiTheme="majorHAnsi" w:hAnsiTheme="majorHAnsi" w:cstheme="majorHAnsi"/>
                <w:b/>
                <w:sz w:val="20"/>
                <w:szCs w:val="20"/>
              </w:rPr>
              <w:t>reikšmė</w:t>
            </w:r>
          </w:p>
        </w:tc>
        <w:tc>
          <w:tcPr>
            <w:tcW w:w="542" w:type="pct"/>
            <w:vMerge w:val="restart"/>
            <w:shd w:val="clear" w:color="auto" w:fill="F2F2F2" w:themeFill="background1" w:themeFillShade="F2"/>
            <w:vAlign w:val="center"/>
          </w:tcPr>
          <w:p w14:paraId="37452B7A" w14:textId="77777777" w:rsidR="00C6325D" w:rsidRPr="00257946" w:rsidRDefault="00C6325D" w:rsidP="00750AFF">
            <w:pPr>
              <w:widowControl w:val="0"/>
              <w:suppressAutoHyphens/>
              <w:jc w:val="center"/>
              <w:rPr>
                <w:rFonts w:asciiTheme="majorHAnsi" w:hAnsiTheme="majorHAnsi" w:cstheme="majorHAnsi"/>
                <w:b/>
                <w:sz w:val="20"/>
                <w:szCs w:val="20"/>
              </w:rPr>
            </w:pPr>
            <w:r w:rsidRPr="00257946">
              <w:rPr>
                <w:rFonts w:asciiTheme="majorHAnsi" w:hAnsiTheme="majorHAnsi" w:cstheme="majorHAnsi"/>
                <w:b/>
                <w:sz w:val="20"/>
                <w:szCs w:val="20"/>
              </w:rPr>
              <w:t>Hidraulinė, m</w:t>
            </w:r>
            <w:r w:rsidRPr="00257946">
              <w:rPr>
                <w:rFonts w:asciiTheme="majorHAnsi" w:hAnsiTheme="majorHAnsi" w:cstheme="majorHAnsi"/>
                <w:b/>
                <w:sz w:val="20"/>
                <w:szCs w:val="20"/>
                <w:vertAlign w:val="superscript"/>
              </w:rPr>
              <w:t>3</w:t>
            </w:r>
            <w:r w:rsidRPr="00257946">
              <w:rPr>
                <w:rFonts w:asciiTheme="majorHAnsi" w:hAnsiTheme="majorHAnsi" w:cstheme="majorHAnsi"/>
                <w:b/>
                <w:sz w:val="20"/>
                <w:szCs w:val="20"/>
              </w:rPr>
              <w:t>/d.</w:t>
            </w:r>
          </w:p>
        </w:tc>
        <w:tc>
          <w:tcPr>
            <w:tcW w:w="946" w:type="pct"/>
            <w:gridSpan w:val="2"/>
            <w:shd w:val="clear" w:color="auto" w:fill="F2F2F2" w:themeFill="background1" w:themeFillShade="F2"/>
            <w:vAlign w:val="center"/>
          </w:tcPr>
          <w:p w14:paraId="73A1B6AB" w14:textId="77777777" w:rsidR="00C6325D" w:rsidRPr="00257946" w:rsidRDefault="00C6325D" w:rsidP="00750AFF">
            <w:pPr>
              <w:widowControl w:val="0"/>
              <w:suppressAutoHyphens/>
              <w:jc w:val="center"/>
              <w:rPr>
                <w:rFonts w:asciiTheme="majorHAnsi" w:hAnsiTheme="majorHAnsi" w:cstheme="majorHAnsi"/>
                <w:b/>
                <w:sz w:val="20"/>
                <w:szCs w:val="20"/>
              </w:rPr>
            </w:pPr>
            <w:r w:rsidRPr="00257946">
              <w:rPr>
                <w:rFonts w:asciiTheme="majorHAnsi" w:hAnsiTheme="majorHAnsi" w:cstheme="majorHAnsi"/>
                <w:b/>
                <w:sz w:val="20"/>
                <w:szCs w:val="20"/>
              </w:rPr>
              <w:t>teršalais</w:t>
            </w:r>
          </w:p>
        </w:tc>
      </w:tr>
      <w:tr w:rsidR="00C6325D" w:rsidRPr="00084CF5" w14:paraId="6CDE1ED9" w14:textId="77777777" w:rsidTr="006C0929">
        <w:trPr>
          <w:cantSplit/>
          <w:trHeight w:val="70"/>
        </w:trPr>
        <w:tc>
          <w:tcPr>
            <w:tcW w:w="280" w:type="pct"/>
            <w:vMerge/>
            <w:shd w:val="clear" w:color="auto" w:fill="F2F2F2" w:themeFill="background1" w:themeFillShade="F2"/>
            <w:vAlign w:val="center"/>
          </w:tcPr>
          <w:p w14:paraId="27859286" w14:textId="77777777" w:rsidR="00C6325D" w:rsidRPr="00257946" w:rsidRDefault="00C6325D" w:rsidP="00750AFF">
            <w:pPr>
              <w:jc w:val="center"/>
              <w:rPr>
                <w:rFonts w:asciiTheme="majorHAnsi" w:hAnsiTheme="majorHAnsi" w:cstheme="majorHAnsi"/>
                <w:b/>
                <w:sz w:val="20"/>
                <w:szCs w:val="20"/>
              </w:rPr>
            </w:pPr>
          </w:p>
        </w:tc>
        <w:tc>
          <w:tcPr>
            <w:tcW w:w="917" w:type="pct"/>
            <w:vMerge/>
            <w:shd w:val="clear" w:color="auto" w:fill="F2F2F2" w:themeFill="background1" w:themeFillShade="F2"/>
            <w:vAlign w:val="center"/>
          </w:tcPr>
          <w:p w14:paraId="4A52ECC1" w14:textId="77777777" w:rsidR="00C6325D" w:rsidRPr="00257946" w:rsidRDefault="00C6325D" w:rsidP="00750AFF">
            <w:pPr>
              <w:jc w:val="center"/>
              <w:rPr>
                <w:rFonts w:asciiTheme="majorHAnsi" w:hAnsiTheme="majorHAnsi" w:cstheme="majorHAnsi"/>
                <w:b/>
                <w:sz w:val="20"/>
                <w:szCs w:val="20"/>
              </w:rPr>
            </w:pPr>
          </w:p>
        </w:tc>
        <w:tc>
          <w:tcPr>
            <w:tcW w:w="626" w:type="pct"/>
            <w:vMerge/>
            <w:shd w:val="clear" w:color="auto" w:fill="F2F2F2" w:themeFill="background1" w:themeFillShade="F2"/>
            <w:vAlign w:val="center"/>
          </w:tcPr>
          <w:p w14:paraId="6A518C4A" w14:textId="77777777" w:rsidR="00C6325D" w:rsidRPr="00257946" w:rsidRDefault="00C6325D" w:rsidP="00750AFF">
            <w:pPr>
              <w:jc w:val="center"/>
              <w:rPr>
                <w:rFonts w:asciiTheme="majorHAnsi" w:hAnsiTheme="majorHAnsi" w:cstheme="majorHAnsi"/>
                <w:b/>
                <w:sz w:val="20"/>
                <w:szCs w:val="20"/>
              </w:rPr>
            </w:pPr>
          </w:p>
        </w:tc>
        <w:tc>
          <w:tcPr>
            <w:tcW w:w="566" w:type="pct"/>
            <w:vMerge/>
            <w:shd w:val="clear" w:color="auto" w:fill="F2F2F2" w:themeFill="background1" w:themeFillShade="F2"/>
            <w:vAlign w:val="center"/>
          </w:tcPr>
          <w:p w14:paraId="557FED77" w14:textId="77777777" w:rsidR="00C6325D" w:rsidRPr="00257946" w:rsidRDefault="00C6325D" w:rsidP="00750AFF">
            <w:pPr>
              <w:jc w:val="center"/>
              <w:rPr>
                <w:rFonts w:asciiTheme="majorHAnsi" w:hAnsiTheme="majorHAnsi" w:cstheme="majorHAnsi"/>
                <w:b/>
                <w:sz w:val="20"/>
                <w:szCs w:val="20"/>
              </w:rPr>
            </w:pPr>
          </w:p>
        </w:tc>
        <w:tc>
          <w:tcPr>
            <w:tcW w:w="354" w:type="pct"/>
            <w:vMerge/>
            <w:shd w:val="clear" w:color="auto" w:fill="F2F2F2" w:themeFill="background1" w:themeFillShade="F2"/>
            <w:vAlign w:val="center"/>
          </w:tcPr>
          <w:p w14:paraId="27C5CE5E" w14:textId="77777777" w:rsidR="00C6325D" w:rsidRPr="00257946" w:rsidRDefault="00C6325D" w:rsidP="00750AFF">
            <w:pPr>
              <w:jc w:val="center"/>
              <w:rPr>
                <w:rFonts w:asciiTheme="majorHAnsi" w:hAnsiTheme="majorHAnsi" w:cstheme="majorHAnsi"/>
                <w:b/>
                <w:sz w:val="20"/>
                <w:szCs w:val="20"/>
              </w:rPr>
            </w:pPr>
          </w:p>
        </w:tc>
        <w:tc>
          <w:tcPr>
            <w:tcW w:w="349" w:type="pct"/>
            <w:vMerge/>
            <w:shd w:val="clear" w:color="auto" w:fill="F2F2F2" w:themeFill="background1" w:themeFillShade="F2"/>
            <w:vAlign w:val="center"/>
          </w:tcPr>
          <w:p w14:paraId="6A8AA158" w14:textId="77777777" w:rsidR="00C6325D" w:rsidRPr="00257946" w:rsidRDefault="00C6325D" w:rsidP="00750AFF">
            <w:pPr>
              <w:widowControl w:val="0"/>
              <w:suppressAutoHyphens/>
              <w:jc w:val="center"/>
              <w:rPr>
                <w:rFonts w:asciiTheme="majorHAnsi" w:hAnsiTheme="majorHAnsi" w:cstheme="majorHAnsi"/>
                <w:b/>
                <w:sz w:val="20"/>
                <w:szCs w:val="20"/>
              </w:rPr>
            </w:pPr>
          </w:p>
        </w:tc>
        <w:tc>
          <w:tcPr>
            <w:tcW w:w="420" w:type="pct"/>
            <w:vMerge/>
            <w:shd w:val="clear" w:color="auto" w:fill="F2F2F2" w:themeFill="background1" w:themeFillShade="F2"/>
            <w:vAlign w:val="center"/>
          </w:tcPr>
          <w:p w14:paraId="635CABD2" w14:textId="77777777" w:rsidR="00C6325D" w:rsidRPr="00257946" w:rsidRDefault="00C6325D" w:rsidP="00750AFF">
            <w:pPr>
              <w:widowControl w:val="0"/>
              <w:suppressAutoHyphens/>
              <w:jc w:val="center"/>
              <w:rPr>
                <w:rFonts w:asciiTheme="majorHAnsi" w:hAnsiTheme="majorHAnsi" w:cstheme="majorHAnsi"/>
                <w:b/>
                <w:sz w:val="20"/>
                <w:szCs w:val="20"/>
              </w:rPr>
            </w:pPr>
          </w:p>
        </w:tc>
        <w:tc>
          <w:tcPr>
            <w:tcW w:w="542" w:type="pct"/>
            <w:vMerge/>
            <w:shd w:val="clear" w:color="auto" w:fill="F2F2F2" w:themeFill="background1" w:themeFillShade="F2"/>
            <w:vAlign w:val="center"/>
          </w:tcPr>
          <w:p w14:paraId="753884FB" w14:textId="77777777" w:rsidR="00C6325D" w:rsidRPr="00257946" w:rsidRDefault="00C6325D" w:rsidP="00750AFF">
            <w:pPr>
              <w:widowControl w:val="0"/>
              <w:suppressAutoHyphens/>
              <w:jc w:val="center"/>
              <w:rPr>
                <w:rFonts w:asciiTheme="majorHAnsi" w:hAnsiTheme="majorHAnsi" w:cstheme="majorHAnsi"/>
                <w:b/>
                <w:sz w:val="20"/>
                <w:szCs w:val="20"/>
              </w:rPr>
            </w:pPr>
          </w:p>
        </w:tc>
        <w:tc>
          <w:tcPr>
            <w:tcW w:w="447" w:type="pct"/>
            <w:shd w:val="clear" w:color="auto" w:fill="F2F2F2" w:themeFill="background1" w:themeFillShade="F2"/>
            <w:vAlign w:val="center"/>
          </w:tcPr>
          <w:p w14:paraId="14528E64" w14:textId="77777777" w:rsidR="00C6325D" w:rsidRPr="00257946" w:rsidRDefault="00C6325D" w:rsidP="00750AFF">
            <w:pPr>
              <w:widowControl w:val="0"/>
              <w:suppressAutoHyphens/>
              <w:jc w:val="center"/>
              <w:rPr>
                <w:rFonts w:asciiTheme="majorHAnsi" w:hAnsiTheme="majorHAnsi" w:cstheme="majorHAnsi"/>
                <w:b/>
                <w:sz w:val="20"/>
                <w:szCs w:val="20"/>
              </w:rPr>
            </w:pPr>
            <w:r w:rsidRPr="00257946">
              <w:rPr>
                <w:rFonts w:asciiTheme="majorHAnsi" w:hAnsiTheme="majorHAnsi" w:cstheme="majorHAnsi"/>
                <w:b/>
                <w:sz w:val="20"/>
                <w:szCs w:val="20"/>
              </w:rPr>
              <w:t>mato vnt.</w:t>
            </w:r>
          </w:p>
        </w:tc>
        <w:tc>
          <w:tcPr>
            <w:tcW w:w="499" w:type="pct"/>
            <w:shd w:val="clear" w:color="auto" w:fill="F2F2F2" w:themeFill="background1" w:themeFillShade="F2"/>
            <w:vAlign w:val="center"/>
          </w:tcPr>
          <w:p w14:paraId="3E2D59E3" w14:textId="77777777" w:rsidR="00C6325D" w:rsidRPr="00257946" w:rsidRDefault="00C6325D" w:rsidP="00750AFF">
            <w:pPr>
              <w:widowControl w:val="0"/>
              <w:suppressAutoHyphens/>
              <w:jc w:val="center"/>
              <w:rPr>
                <w:rFonts w:asciiTheme="majorHAnsi" w:hAnsiTheme="majorHAnsi" w:cstheme="majorHAnsi"/>
                <w:b/>
                <w:sz w:val="20"/>
                <w:szCs w:val="20"/>
              </w:rPr>
            </w:pPr>
            <w:r w:rsidRPr="00257946">
              <w:rPr>
                <w:rFonts w:asciiTheme="majorHAnsi" w:hAnsiTheme="majorHAnsi" w:cstheme="majorHAnsi"/>
                <w:b/>
                <w:sz w:val="20"/>
                <w:szCs w:val="20"/>
              </w:rPr>
              <w:t>reikšmė</w:t>
            </w:r>
          </w:p>
        </w:tc>
      </w:tr>
      <w:tr w:rsidR="00C6325D" w:rsidRPr="00084CF5" w14:paraId="30630CD8" w14:textId="77777777" w:rsidTr="000A225C">
        <w:trPr>
          <w:cantSplit/>
          <w:trHeight w:val="20"/>
        </w:trPr>
        <w:tc>
          <w:tcPr>
            <w:tcW w:w="280" w:type="pct"/>
            <w:tcBorders>
              <w:bottom w:val="single" w:sz="4" w:space="0" w:color="auto"/>
            </w:tcBorders>
            <w:shd w:val="clear" w:color="auto" w:fill="F2F2F2" w:themeFill="background1" w:themeFillShade="F2"/>
            <w:vAlign w:val="center"/>
          </w:tcPr>
          <w:p w14:paraId="20524C51"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1</w:t>
            </w:r>
          </w:p>
        </w:tc>
        <w:tc>
          <w:tcPr>
            <w:tcW w:w="917" w:type="pct"/>
            <w:tcBorders>
              <w:bottom w:val="single" w:sz="4" w:space="0" w:color="auto"/>
            </w:tcBorders>
            <w:shd w:val="clear" w:color="auto" w:fill="F2F2F2" w:themeFill="background1" w:themeFillShade="F2"/>
            <w:vAlign w:val="center"/>
          </w:tcPr>
          <w:p w14:paraId="10467F0B"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2</w:t>
            </w:r>
          </w:p>
        </w:tc>
        <w:tc>
          <w:tcPr>
            <w:tcW w:w="626" w:type="pct"/>
            <w:tcBorders>
              <w:bottom w:val="single" w:sz="4" w:space="0" w:color="auto"/>
            </w:tcBorders>
            <w:shd w:val="clear" w:color="auto" w:fill="F2F2F2" w:themeFill="background1" w:themeFillShade="F2"/>
            <w:vAlign w:val="center"/>
          </w:tcPr>
          <w:p w14:paraId="7B8484A3"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3</w:t>
            </w:r>
          </w:p>
        </w:tc>
        <w:tc>
          <w:tcPr>
            <w:tcW w:w="566" w:type="pct"/>
            <w:tcBorders>
              <w:bottom w:val="single" w:sz="4" w:space="0" w:color="auto"/>
            </w:tcBorders>
            <w:shd w:val="clear" w:color="auto" w:fill="F2F2F2" w:themeFill="background1" w:themeFillShade="F2"/>
            <w:vAlign w:val="center"/>
          </w:tcPr>
          <w:p w14:paraId="25E15189"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4</w:t>
            </w:r>
          </w:p>
        </w:tc>
        <w:tc>
          <w:tcPr>
            <w:tcW w:w="354" w:type="pct"/>
            <w:tcBorders>
              <w:bottom w:val="single" w:sz="4" w:space="0" w:color="auto"/>
            </w:tcBorders>
            <w:shd w:val="clear" w:color="auto" w:fill="F2F2F2" w:themeFill="background1" w:themeFillShade="F2"/>
            <w:vAlign w:val="center"/>
          </w:tcPr>
          <w:p w14:paraId="5001B309"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5</w:t>
            </w:r>
          </w:p>
        </w:tc>
        <w:tc>
          <w:tcPr>
            <w:tcW w:w="349" w:type="pct"/>
            <w:tcBorders>
              <w:bottom w:val="single" w:sz="4" w:space="0" w:color="auto"/>
            </w:tcBorders>
            <w:shd w:val="clear" w:color="auto" w:fill="F2F2F2" w:themeFill="background1" w:themeFillShade="F2"/>
            <w:vAlign w:val="center"/>
          </w:tcPr>
          <w:p w14:paraId="6C3E37EF"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6</w:t>
            </w:r>
          </w:p>
        </w:tc>
        <w:tc>
          <w:tcPr>
            <w:tcW w:w="420" w:type="pct"/>
            <w:tcBorders>
              <w:bottom w:val="single" w:sz="4" w:space="0" w:color="auto"/>
            </w:tcBorders>
            <w:shd w:val="clear" w:color="auto" w:fill="F2F2F2" w:themeFill="background1" w:themeFillShade="F2"/>
            <w:vAlign w:val="center"/>
          </w:tcPr>
          <w:p w14:paraId="29F4B999"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7</w:t>
            </w:r>
          </w:p>
        </w:tc>
        <w:tc>
          <w:tcPr>
            <w:tcW w:w="542" w:type="pct"/>
            <w:tcBorders>
              <w:bottom w:val="single" w:sz="4" w:space="0" w:color="auto"/>
            </w:tcBorders>
            <w:shd w:val="clear" w:color="auto" w:fill="F2F2F2" w:themeFill="background1" w:themeFillShade="F2"/>
            <w:vAlign w:val="center"/>
          </w:tcPr>
          <w:p w14:paraId="2C80DA1B"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8</w:t>
            </w:r>
          </w:p>
        </w:tc>
        <w:tc>
          <w:tcPr>
            <w:tcW w:w="447" w:type="pct"/>
            <w:shd w:val="clear" w:color="auto" w:fill="F2F2F2" w:themeFill="background1" w:themeFillShade="F2"/>
            <w:vAlign w:val="center"/>
          </w:tcPr>
          <w:p w14:paraId="663C0823"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9</w:t>
            </w:r>
          </w:p>
        </w:tc>
        <w:tc>
          <w:tcPr>
            <w:tcW w:w="499" w:type="pct"/>
            <w:shd w:val="clear" w:color="auto" w:fill="F2F2F2" w:themeFill="background1" w:themeFillShade="F2"/>
            <w:vAlign w:val="center"/>
          </w:tcPr>
          <w:p w14:paraId="281107C0"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10</w:t>
            </w:r>
          </w:p>
        </w:tc>
      </w:tr>
      <w:tr w:rsidR="00194D62" w:rsidRPr="00084CF5" w14:paraId="47403927" w14:textId="77777777" w:rsidTr="000A225C">
        <w:trPr>
          <w:cantSplit/>
          <w:trHeight w:val="252"/>
        </w:trPr>
        <w:tc>
          <w:tcPr>
            <w:tcW w:w="280" w:type="pct"/>
            <w:vMerge w:val="restart"/>
            <w:tcBorders>
              <w:bottom w:val="nil"/>
            </w:tcBorders>
            <w:vAlign w:val="center"/>
          </w:tcPr>
          <w:p w14:paraId="62F087DE" w14:textId="77777777" w:rsidR="00194D62" w:rsidRPr="00257946" w:rsidRDefault="00194D62" w:rsidP="00750AFF">
            <w:pPr>
              <w:jc w:val="center"/>
              <w:rPr>
                <w:rFonts w:asciiTheme="majorHAnsi" w:hAnsiTheme="majorHAnsi" w:cstheme="majorHAnsi"/>
                <w:sz w:val="20"/>
                <w:szCs w:val="20"/>
                <w:highlight w:val="red"/>
              </w:rPr>
            </w:pPr>
            <w:r w:rsidRPr="00257946">
              <w:rPr>
                <w:rFonts w:asciiTheme="majorHAnsi" w:hAnsiTheme="majorHAnsi" w:cstheme="majorHAnsi"/>
                <w:sz w:val="20"/>
                <w:szCs w:val="20"/>
              </w:rPr>
              <w:t>1.</w:t>
            </w:r>
          </w:p>
        </w:tc>
        <w:tc>
          <w:tcPr>
            <w:tcW w:w="917" w:type="pct"/>
            <w:vMerge w:val="restart"/>
            <w:tcBorders>
              <w:bottom w:val="nil"/>
            </w:tcBorders>
            <w:vAlign w:val="center"/>
          </w:tcPr>
          <w:p w14:paraId="409941D7" w14:textId="77777777" w:rsidR="00194D62" w:rsidRPr="00257946" w:rsidRDefault="00194D62" w:rsidP="00750AFF">
            <w:pPr>
              <w:jc w:val="center"/>
              <w:rPr>
                <w:rFonts w:asciiTheme="majorHAnsi" w:hAnsiTheme="majorHAnsi" w:cstheme="majorHAnsi"/>
                <w:sz w:val="20"/>
                <w:szCs w:val="20"/>
                <w:highlight w:val="red"/>
              </w:rPr>
            </w:pPr>
            <w:r w:rsidRPr="00257946">
              <w:rPr>
                <w:rFonts w:asciiTheme="majorHAnsi" w:hAnsiTheme="majorHAnsi" w:cstheme="majorHAnsi"/>
                <w:sz w:val="20"/>
                <w:szCs w:val="20"/>
              </w:rPr>
              <w:t>Rudaminos upė 12010518</w:t>
            </w:r>
          </w:p>
        </w:tc>
        <w:tc>
          <w:tcPr>
            <w:tcW w:w="626" w:type="pct"/>
            <w:vMerge w:val="restart"/>
            <w:tcBorders>
              <w:bottom w:val="nil"/>
            </w:tcBorders>
            <w:vAlign w:val="center"/>
          </w:tcPr>
          <w:p w14:paraId="527FA80D" w14:textId="77777777" w:rsidR="00194D62" w:rsidRPr="00257946" w:rsidRDefault="00194D62" w:rsidP="00750AFF">
            <w:pPr>
              <w:jc w:val="center"/>
              <w:rPr>
                <w:rFonts w:asciiTheme="majorHAnsi" w:hAnsiTheme="majorHAnsi" w:cstheme="majorHAnsi"/>
                <w:sz w:val="20"/>
                <w:szCs w:val="20"/>
              </w:rPr>
            </w:pPr>
            <w:r w:rsidRPr="00257946">
              <w:rPr>
                <w:rFonts w:asciiTheme="majorHAnsi" w:hAnsiTheme="majorHAnsi" w:cstheme="majorHAnsi"/>
                <w:sz w:val="20"/>
                <w:szCs w:val="20"/>
              </w:rPr>
              <w:t>0,13</w:t>
            </w:r>
          </w:p>
        </w:tc>
        <w:tc>
          <w:tcPr>
            <w:tcW w:w="566" w:type="pct"/>
            <w:vMerge w:val="restart"/>
            <w:tcBorders>
              <w:bottom w:val="nil"/>
            </w:tcBorders>
            <w:vAlign w:val="center"/>
          </w:tcPr>
          <w:p w14:paraId="065ED77D" w14:textId="77777777" w:rsidR="00194D62" w:rsidRPr="00257946" w:rsidRDefault="00194D62" w:rsidP="00750AFF">
            <w:pPr>
              <w:jc w:val="center"/>
              <w:rPr>
                <w:rFonts w:asciiTheme="majorHAnsi" w:hAnsiTheme="majorHAnsi" w:cstheme="majorHAnsi"/>
                <w:sz w:val="20"/>
                <w:szCs w:val="20"/>
                <w:vertAlign w:val="superscript"/>
              </w:rPr>
            </w:pPr>
          </w:p>
        </w:tc>
        <w:tc>
          <w:tcPr>
            <w:tcW w:w="354" w:type="pct"/>
            <w:tcBorders>
              <w:top w:val="single" w:sz="4" w:space="0" w:color="auto"/>
              <w:bottom w:val="single" w:sz="4" w:space="0" w:color="auto"/>
            </w:tcBorders>
            <w:vAlign w:val="center"/>
          </w:tcPr>
          <w:p w14:paraId="7F7D84F0" w14:textId="77777777" w:rsidR="00194D62" w:rsidRPr="00257946" w:rsidRDefault="00194D62" w:rsidP="00750AFF">
            <w:pPr>
              <w:jc w:val="center"/>
              <w:rPr>
                <w:rFonts w:asciiTheme="majorHAnsi" w:hAnsiTheme="majorHAnsi" w:cstheme="majorHAnsi"/>
                <w:sz w:val="20"/>
                <w:szCs w:val="20"/>
              </w:rPr>
            </w:pPr>
            <w:r w:rsidRPr="00257946">
              <w:rPr>
                <w:rFonts w:asciiTheme="majorHAnsi" w:hAnsiTheme="majorHAnsi" w:cstheme="majorHAnsi"/>
                <w:sz w:val="20"/>
                <w:szCs w:val="20"/>
              </w:rPr>
              <w:t>BDS</w:t>
            </w:r>
            <w:r w:rsidRPr="00257946">
              <w:rPr>
                <w:rFonts w:asciiTheme="majorHAnsi" w:hAnsiTheme="majorHAnsi" w:cstheme="majorHAnsi"/>
                <w:sz w:val="20"/>
                <w:szCs w:val="20"/>
                <w:vertAlign w:val="subscript"/>
              </w:rPr>
              <w:t>7</w:t>
            </w:r>
          </w:p>
        </w:tc>
        <w:tc>
          <w:tcPr>
            <w:tcW w:w="349" w:type="pct"/>
            <w:tcBorders>
              <w:top w:val="single" w:sz="4" w:space="0" w:color="auto"/>
              <w:bottom w:val="single" w:sz="4" w:space="0" w:color="auto"/>
            </w:tcBorders>
            <w:vAlign w:val="center"/>
          </w:tcPr>
          <w:p w14:paraId="0D61E3AD" w14:textId="77777777" w:rsidR="00194D62" w:rsidRPr="00257946" w:rsidRDefault="00194D62" w:rsidP="00750AFF">
            <w:pPr>
              <w:jc w:val="center"/>
              <w:rPr>
                <w:rFonts w:asciiTheme="majorHAnsi" w:hAnsiTheme="majorHAnsi" w:cstheme="majorHAnsi"/>
                <w:sz w:val="20"/>
                <w:szCs w:val="20"/>
              </w:rPr>
            </w:pPr>
            <w:r w:rsidRPr="00257946">
              <w:rPr>
                <w:rFonts w:asciiTheme="majorHAnsi" w:hAnsiTheme="majorHAnsi" w:cstheme="majorHAnsi"/>
                <w:sz w:val="20"/>
                <w:szCs w:val="20"/>
              </w:rPr>
              <w:t>mgO</w:t>
            </w:r>
            <w:r w:rsidRPr="00257946">
              <w:rPr>
                <w:rFonts w:asciiTheme="majorHAnsi" w:hAnsiTheme="majorHAnsi" w:cstheme="majorHAnsi"/>
                <w:sz w:val="20"/>
                <w:szCs w:val="20"/>
                <w:vertAlign w:val="subscript"/>
              </w:rPr>
              <w:t>2</w:t>
            </w:r>
            <w:r w:rsidRPr="00257946">
              <w:rPr>
                <w:rFonts w:asciiTheme="majorHAnsi" w:hAnsiTheme="majorHAnsi" w:cstheme="majorHAnsi"/>
                <w:sz w:val="20"/>
                <w:szCs w:val="20"/>
              </w:rPr>
              <w:t>/l</w:t>
            </w:r>
          </w:p>
        </w:tc>
        <w:tc>
          <w:tcPr>
            <w:tcW w:w="420" w:type="pct"/>
            <w:tcBorders>
              <w:top w:val="single" w:sz="4" w:space="0" w:color="auto"/>
              <w:bottom w:val="single" w:sz="4" w:space="0" w:color="auto"/>
            </w:tcBorders>
            <w:vAlign w:val="center"/>
          </w:tcPr>
          <w:p w14:paraId="7F681A51" w14:textId="77777777" w:rsidR="00194D62" w:rsidRPr="00257946" w:rsidRDefault="00194D62" w:rsidP="00750AFF">
            <w:pPr>
              <w:jc w:val="center"/>
              <w:rPr>
                <w:rFonts w:asciiTheme="majorHAnsi" w:hAnsiTheme="majorHAnsi" w:cstheme="majorHAnsi"/>
                <w:sz w:val="20"/>
                <w:szCs w:val="20"/>
              </w:rPr>
            </w:pPr>
            <w:r w:rsidRPr="00257946">
              <w:rPr>
                <w:rFonts w:asciiTheme="majorHAnsi" w:hAnsiTheme="majorHAnsi" w:cstheme="majorHAnsi"/>
                <w:sz w:val="20"/>
                <w:szCs w:val="20"/>
              </w:rPr>
              <w:t>3,3</w:t>
            </w:r>
          </w:p>
        </w:tc>
        <w:tc>
          <w:tcPr>
            <w:tcW w:w="542" w:type="pct"/>
            <w:vMerge w:val="restart"/>
            <w:tcBorders>
              <w:bottom w:val="nil"/>
            </w:tcBorders>
            <w:vAlign w:val="center"/>
          </w:tcPr>
          <w:p w14:paraId="57C697A6" w14:textId="77777777" w:rsidR="00194D62" w:rsidRPr="00257946" w:rsidRDefault="00194D62" w:rsidP="00750AFF">
            <w:pPr>
              <w:jc w:val="center"/>
              <w:rPr>
                <w:rFonts w:asciiTheme="majorHAnsi" w:hAnsiTheme="majorHAnsi" w:cstheme="majorHAnsi"/>
                <w:sz w:val="20"/>
                <w:szCs w:val="20"/>
              </w:rPr>
            </w:pPr>
            <w:r w:rsidRPr="00257946">
              <w:rPr>
                <w:rFonts w:asciiTheme="majorHAnsi" w:hAnsiTheme="majorHAnsi" w:cstheme="majorHAnsi"/>
                <w:sz w:val="20"/>
                <w:szCs w:val="20"/>
              </w:rPr>
              <w:t>2200</w:t>
            </w:r>
          </w:p>
        </w:tc>
        <w:tc>
          <w:tcPr>
            <w:tcW w:w="447" w:type="pct"/>
            <w:vAlign w:val="center"/>
          </w:tcPr>
          <w:p w14:paraId="78B4AFD1" w14:textId="77777777" w:rsidR="00194D62" w:rsidRPr="00257946" w:rsidRDefault="00C27FF6" w:rsidP="00750AFF">
            <w:pPr>
              <w:jc w:val="center"/>
              <w:rPr>
                <w:rFonts w:asciiTheme="majorHAnsi" w:hAnsiTheme="majorHAnsi" w:cstheme="majorHAnsi"/>
                <w:sz w:val="20"/>
                <w:szCs w:val="20"/>
              </w:rPr>
            </w:pPr>
            <w:r w:rsidRPr="00257946">
              <w:rPr>
                <w:rFonts w:asciiTheme="majorHAnsi" w:hAnsiTheme="majorHAnsi" w:cstheme="majorHAnsi"/>
                <w:sz w:val="20"/>
                <w:szCs w:val="20"/>
              </w:rPr>
              <w:t>t</w:t>
            </w:r>
          </w:p>
        </w:tc>
        <w:tc>
          <w:tcPr>
            <w:tcW w:w="499" w:type="pct"/>
            <w:vAlign w:val="center"/>
          </w:tcPr>
          <w:p w14:paraId="46C9D013" w14:textId="77777777" w:rsidR="00194D62" w:rsidRPr="00257946" w:rsidRDefault="00C27FF6" w:rsidP="00750AFF">
            <w:pPr>
              <w:jc w:val="center"/>
              <w:rPr>
                <w:rFonts w:asciiTheme="majorHAnsi" w:hAnsiTheme="majorHAnsi" w:cstheme="majorHAnsi"/>
                <w:sz w:val="20"/>
                <w:szCs w:val="20"/>
              </w:rPr>
            </w:pPr>
            <w:r w:rsidRPr="00257946">
              <w:rPr>
                <w:rFonts w:asciiTheme="majorHAnsi" w:hAnsiTheme="majorHAnsi" w:cstheme="majorHAnsi"/>
                <w:sz w:val="20"/>
                <w:szCs w:val="20"/>
              </w:rPr>
              <w:t>8,052</w:t>
            </w:r>
          </w:p>
        </w:tc>
      </w:tr>
      <w:tr w:rsidR="00194D62" w:rsidRPr="00084CF5" w14:paraId="4083C171" w14:textId="77777777" w:rsidTr="000A225C">
        <w:trPr>
          <w:cantSplit/>
          <w:trHeight w:val="180"/>
        </w:trPr>
        <w:tc>
          <w:tcPr>
            <w:tcW w:w="280" w:type="pct"/>
            <w:vMerge/>
            <w:tcBorders>
              <w:top w:val="nil"/>
            </w:tcBorders>
            <w:vAlign w:val="center"/>
          </w:tcPr>
          <w:p w14:paraId="05DD5541" w14:textId="77777777" w:rsidR="00194D62" w:rsidRPr="00257946" w:rsidRDefault="00194D62" w:rsidP="00750AFF">
            <w:pPr>
              <w:jc w:val="center"/>
              <w:rPr>
                <w:rFonts w:asciiTheme="majorHAnsi" w:hAnsiTheme="majorHAnsi" w:cstheme="majorHAnsi"/>
                <w:sz w:val="20"/>
                <w:szCs w:val="20"/>
              </w:rPr>
            </w:pPr>
          </w:p>
        </w:tc>
        <w:tc>
          <w:tcPr>
            <w:tcW w:w="917" w:type="pct"/>
            <w:vMerge/>
            <w:tcBorders>
              <w:top w:val="nil"/>
            </w:tcBorders>
            <w:vAlign w:val="center"/>
          </w:tcPr>
          <w:p w14:paraId="171C480D" w14:textId="77777777" w:rsidR="00194D62" w:rsidRPr="00257946" w:rsidRDefault="00194D62" w:rsidP="00750AFF">
            <w:pPr>
              <w:jc w:val="center"/>
              <w:rPr>
                <w:rFonts w:asciiTheme="majorHAnsi" w:hAnsiTheme="majorHAnsi" w:cstheme="majorHAnsi"/>
                <w:sz w:val="20"/>
                <w:szCs w:val="20"/>
              </w:rPr>
            </w:pPr>
          </w:p>
        </w:tc>
        <w:tc>
          <w:tcPr>
            <w:tcW w:w="626" w:type="pct"/>
            <w:vMerge/>
            <w:tcBorders>
              <w:top w:val="nil"/>
            </w:tcBorders>
            <w:vAlign w:val="center"/>
          </w:tcPr>
          <w:p w14:paraId="3304DF5C" w14:textId="77777777" w:rsidR="00194D62" w:rsidRPr="00257946" w:rsidRDefault="00194D62" w:rsidP="00750AFF">
            <w:pPr>
              <w:jc w:val="center"/>
              <w:rPr>
                <w:rFonts w:asciiTheme="majorHAnsi" w:hAnsiTheme="majorHAnsi" w:cstheme="majorHAnsi"/>
                <w:sz w:val="20"/>
                <w:szCs w:val="20"/>
              </w:rPr>
            </w:pPr>
          </w:p>
        </w:tc>
        <w:tc>
          <w:tcPr>
            <w:tcW w:w="566" w:type="pct"/>
            <w:vMerge/>
            <w:tcBorders>
              <w:top w:val="nil"/>
            </w:tcBorders>
            <w:vAlign w:val="center"/>
          </w:tcPr>
          <w:p w14:paraId="5CF98E95" w14:textId="77777777" w:rsidR="00194D62" w:rsidRPr="00257946" w:rsidRDefault="00194D62" w:rsidP="00750AFF">
            <w:pPr>
              <w:jc w:val="center"/>
              <w:rPr>
                <w:rFonts w:asciiTheme="majorHAnsi" w:hAnsiTheme="majorHAnsi" w:cstheme="majorHAnsi"/>
                <w:sz w:val="20"/>
                <w:szCs w:val="20"/>
                <w:vertAlign w:val="superscript"/>
              </w:rPr>
            </w:pPr>
          </w:p>
        </w:tc>
        <w:tc>
          <w:tcPr>
            <w:tcW w:w="354" w:type="pct"/>
            <w:tcBorders>
              <w:top w:val="single" w:sz="4" w:space="0" w:color="auto"/>
            </w:tcBorders>
            <w:vAlign w:val="center"/>
          </w:tcPr>
          <w:p w14:paraId="6CDFD2E0" w14:textId="77777777" w:rsidR="00194D62" w:rsidRPr="00257946" w:rsidRDefault="00194D62" w:rsidP="00750AFF">
            <w:pPr>
              <w:jc w:val="center"/>
              <w:rPr>
                <w:rFonts w:asciiTheme="majorHAnsi" w:hAnsiTheme="majorHAnsi" w:cstheme="majorHAnsi"/>
                <w:sz w:val="20"/>
                <w:szCs w:val="20"/>
              </w:rPr>
            </w:pPr>
            <w:r w:rsidRPr="00257946">
              <w:rPr>
                <w:rFonts w:asciiTheme="majorHAnsi" w:hAnsiTheme="majorHAnsi" w:cstheme="majorHAnsi"/>
                <w:sz w:val="20"/>
                <w:szCs w:val="20"/>
              </w:rPr>
              <w:t>Bendras azotas</w:t>
            </w:r>
          </w:p>
        </w:tc>
        <w:tc>
          <w:tcPr>
            <w:tcW w:w="349" w:type="pct"/>
            <w:tcBorders>
              <w:top w:val="single" w:sz="4" w:space="0" w:color="auto"/>
            </w:tcBorders>
            <w:vAlign w:val="center"/>
          </w:tcPr>
          <w:p w14:paraId="61A9D907" w14:textId="77777777" w:rsidR="00194D62" w:rsidRPr="00257946" w:rsidRDefault="00194D62" w:rsidP="00750AFF">
            <w:pPr>
              <w:jc w:val="center"/>
              <w:rPr>
                <w:rFonts w:asciiTheme="majorHAnsi" w:hAnsiTheme="majorHAnsi" w:cstheme="majorHAnsi"/>
                <w:sz w:val="20"/>
                <w:szCs w:val="20"/>
              </w:rPr>
            </w:pPr>
            <w:r w:rsidRPr="00257946">
              <w:rPr>
                <w:rFonts w:asciiTheme="majorHAnsi" w:hAnsiTheme="majorHAnsi" w:cstheme="majorHAnsi"/>
                <w:sz w:val="20"/>
                <w:szCs w:val="20"/>
              </w:rPr>
              <w:t>mg/l</w:t>
            </w:r>
          </w:p>
        </w:tc>
        <w:tc>
          <w:tcPr>
            <w:tcW w:w="420" w:type="pct"/>
            <w:tcBorders>
              <w:top w:val="single" w:sz="4" w:space="0" w:color="auto"/>
            </w:tcBorders>
            <w:vAlign w:val="center"/>
          </w:tcPr>
          <w:p w14:paraId="4BF7D2E9" w14:textId="77777777" w:rsidR="00194D62" w:rsidRPr="00257946" w:rsidRDefault="00194D62" w:rsidP="00750AFF">
            <w:pPr>
              <w:jc w:val="center"/>
              <w:rPr>
                <w:rFonts w:asciiTheme="majorHAnsi" w:hAnsiTheme="majorHAnsi" w:cstheme="majorHAnsi"/>
                <w:sz w:val="20"/>
                <w:szCs w:val="20"/>
              </w:rPr>
            </w:pPr>
            <w:r w:rsidRPr="00257946">
              <w:rPr>
                <w:rFonts w:asciiTheme="majorHAnsi" w:hAnsiTheme="majorHAnsi" w:cstheme="majorHAnsi"/>
                <w:sz w:val="20"/>
                <w:szCs w:val="20"/>
              </w:rPr>
              <w:t>3</w:t>
            </w:r>
          </w:p>
        </w:tc>
        <w:tc>
          <w:tcPr>
            <w:tcW w:w="542" w:type="pct"/>
            <w:vMerge/>
            <w:tcBorders>
              <w:top w:val="nil"/>
            </w:tcBorders>
            <w:vAlign w:val="center"/>
          </w:tcPr>
          <w:p w14:paraId="7D6307A9" w14:textId="77777777" w:rsidR="00194D62" w:rsidRPr="00257946" w:rsidRDefault="00194D62" w:rsidP="00750AFF">
            <w:pPr>
              <w:jc w:val="center"/>
              <w:rPr>
                <w:rFonts w:asciiTheme="majorHAnsi" w:hAnsiTheme="majorHAnsi" w:cstheme="majorHAnsi"/>
                <w:sz w:val="20"/>
                <w:szCs w:val="20"/>
              </w:rPr>
            </w:pPr>
          </w:p>
        </w:tc>
        <w:tc>
          <w:tcPr>
            <w:tcW w:w="447" w:type="pct"/>
            <w:vAlign w:val="center"/>
          </w:tcPr>
          <w:p w14:paraId="5B29E87C" w14:textId="77777777" w:rsidR="00194D62" w:rsidRPr="00257946" w:rsidRDefault="00C27FF6" w:rsidP="00750AFF">
            <w:pPr>
              <w:jc w:val="center"/>
              <w:rPr>
                <w:rFonts w:asciiTheme="majorHAnsi" w:hAnsiTheme="majorHAnsi" w:cstheme="majorHAnsi"/>
                <w:sz w:val="20"/>
                <w:szCs w:val="20"/>
              </w:rPr>
            </w:pPr>
            <w:r w:rsidRPr="00257946">
              <w:rPr>
                <w:rFonts w:asciiTheme="majorHAnsi" w:hAnsiTheme="majorHAnsi" w:cstheme="majorHAnsi"/>
                <w:sz w:val="20"/>
                <w:szCs w:val="20"/>
              </w:rPr>
              <w:t>t</w:t>
            </w:r>
          </w:p>
        </w:tc>
        <w:tc>
          <w:tcPr>
            <w:tcW w:w="499" w:type="pct"/>
            <w:vAlign w:val="center"/>
          </w:tcPr>
          <w:p w14:paraId="71C8D441" w14:textId="77777777" w:rsidR="00194D62" w:rsidRPr="00257946" w:rsidRDefault="00E16BDE" w:rsidP="00750AFF">
            <w:pPr>
              <w:jc w:val="center"/>
              <w:rPr>
                <w:rFonts w:asciiTheme="majorHAnsi" w:hAnsiTheme="majorHAnsi" w:cstheme="majorHAnsi"/>
                <w:sz w:val="20"/>
                <w:szCs w:val="20"/>
              </w:rPr>
            </w:pPr>
            <w:r w:rsidRPr="00257946">
              <w:rPr>
                <w:rFonts w:asciiTheme="majorHAnsi" w:hAnsiTheme="majorHAnsi" w:cstheme="majorHAnsi"/>
                <w:sz w:val="20"/>
                <w:szCs w:val="20"/>
              </w:rPr>
              <w:t>8,052</w:t>
            </w:r>
          </w:p>
        </w:tc>
      </w:tr>
      <w:tr w:rsidR="00194D62" w:rsidRPr="00084CF5" w14:paraId="342F084C" w14:textId="77777777" w:rsidTr="00750AFF">
        <w:trPr>
          <w:cantSplit/>
          <w:trHeight w:val="105"/>
        </w:trPr>
        <w:tc>
          <w:tcPr>
            <w:tcW w:w="280" w:type="pct"/>
            <w:vMerge/>
            <w:vAlign w:val="center"/>
          </w:tcPr>
          <w:p w14:paraId="19A0E166" w14:textId="77777777" w:rsidR="00194D62" w:rsidRPr="00257946" w:rsidRDefault="00194D62" w:rsidP="00750AFF">
            <w:pPr>
              <w:jc w:val="center"/>
              <w:rPr>
                <w:rFonts w:asciiTheme="majorHAnsi" w:hAnsiTheme="majorHAnsi" w:cstheme="majorHAnsi"/>
                <w:sz w:val="20"/>
                <w:szCs w:val="20"/>
              </w:rPr>
            </w:pPr>
          </w:p>
        </w:tc>
        <w:tc>
          <w:tcPr>
            <w:tcW w:w="917" w:type="pct"/>
            <w:vMerge/>
            <w:vAlign w:val="center"/>
          </w:tcPr>
          <w:p w14:paraId="4BF3B542" w14:textId="77777777" w:rsidR="00194D62" w:rsidRPr="00257946" w:rsidRDefault="00194D62" w:rsidP="00750AFF">
            <w:pPr>
              <w:jc w:val="center"/>
              <w:rPr>
                <w:rFonts w:asciiTheme="majorHAnsi" w:hAnsiTheme="majorHAnsi" w:cstheme="majorHAnsi"/>
                <w:sz w:val="20"/>
                <w:szCs w:val="20"/>
              </w:rPr>
            </w:pPr>
          </w:p>
        </w:tc>
        <w:tc>
          <w:tcPr>
            <w:tcW w:w="626" w:type="pct"/>
            <w:vMerge/>
            <w:vAlign w:val="center"/>
          </w:tcPr>
          <w:p w14:paraId="5F7D8F73" w14:textId="77777777" w:rsidR="00194D62" w:rsidRPr="00257946" w:rsidRDefault="00194D62" w:rsidP="00750AFF">
            <w:pPr>
              <w:jc w:val="center"/>
              <w:rPr>
                <w:rFonts w:asciiTheme="majorHAnsi" w:hAnsiTheme="majorHAnsi" w:cstheme="majorHAnsi"/>
                <w:sz w:val="20"/>
                <w:szCs w:val="20"/>
              </w:rPr>
            </w:pPr>
          </w:p>
        </w:tc>
        <w:tc>
          <w:tcPr>
            <w:tcW w:w="566" w:type="pct"/>
            <w:vMerge/>
            <w:vAlign w:val="center"/>
          </w:tcPr>
          <w:p w14:paraId="6EF50CE2" w14:textId="77777777" w:rsidR="00194D62" w:rsidRPr="00257946" w:rsidRDefault="00194D62" w:rsidP="00750AFF">
            <w:pPr>
              <w:jc w:val="center"/>
              <w:rPr>
                <w:rFonts w:asciiTheme="majorHAnsi" w:hAnsiTheme="majorHAnsi" w:cstheme="majorHAnsi"/>
                <w:sz w:val="20"/>
                <w:szCs w:val="20"/>
                <w:vertAlign w:val="superscript"/>
              </w:rPr>
            </w:pPr>
          </w:p>
        </w:tc>
        <w:tc>
          <w:tcPr>
            <w:tcW w:w="354" w:type="pct"/>
            <w:vAlign w:val="center"/>
          </w:tcPr>
          <w:p w14:paraId="49FC3FB3" w14:textId="77777777" w:rsidR="00194D62" w:rsidRPr="00257946" w:rsidRDefault="00194D62" w:rsidP="00750AFF">
            <w:pPr>
              <w:jc w:val="center"/>
              <w:rPr>
                <w:rFonts w:asciiTheme="majorHAnsi" w:hAnsiTheme="majorHAnsi" w:cstheme="majorHAnsi"/>
                <w:sz w:val="20"/>
                <w:szCs w:val="20"/>
              </w:rPr>
            </w:pPr>
            <w:r w:rsidRPr="00257946">
              <w:rPr>
                <w:rFonts w:asciiTheme="majorHAnsi" w:hAnsiTheme="majorHAnsi" w:cstheme="majorHAnsi"/>
                <w:sz w:val="20"/>
                <w:szCs w:val="20"/>
              </w:rPr>
              <w:t>Bendras fosforas</w:t>
            </w:r>
          </w:p>
        </w:tc>
        <w:tc>
          <w:tcPr>
            <w:tcW w:w="349" w:type="pct"/>
            <w:vAlign w:val="center"/>
          </w:tcPr>
          <w:p w14:paraId="6D248AC5" w14:textId="77777777" w:rsidR="00194D62" w:rsidRPr="00257946" w:rsidRDefault="00194D62" w:rsidP="00750AFF">
            <w:pPr>
              <w:jc w:val="center"/>
              <w:rPr>
                <w:rFonts w:asciiTheme="majorHAnsi" w:hAnsiTheme="majorHAnsi" w:cstheme="majorHAnsi"/>
                <w:sz w:val="20"/>
                <w:szCs w:val="20"/>
              </w:rPr>
            </w:pPr>
            <w:r w:rsidRPr="00257946">
              <w:rPr>
                <w:rFonts w:asciiTheme="majorHAnsi" w:hAnsiTheme="majorHAnsi" w:cstheme="majorHAnsi"/>
                <w:sz w:val="20"/>
                <w:szCs w:val="20"/>
              </w:rPr>
              <w:t>mg/l</w:t>
            </w:r>
          </w:p>
        </w:tc>
        <w:tc>
          <w:tcPr>
            <w:tcW w:w="420" w:type="pct"/>
            <w:vAlign w:val="center"/>
          </w:tcPr>
          <w:p w14:paraId="2DEC921E" w14:textId="77777777" w:rsidR="00194D62" w:rsidRPr="00257946" w:rsidRDefault="00194D62" w:rsidP="00750AFF">
            <w:pPr>
              <w:jc w:val="center"/>
              <w:rPr>
                <w:rFonts w:asciiTheme="majorHAnsi" w:hAnsiTheme="majorHAnsi" w:cstheme="majorHAnsi"/>
                <w:sz w:val="20"/>
                <w:szCs w:val="20"/>
              </w:rPr>
            </w:pPr>
            <w:r w:rsidRPr="00257946">
              <w:rPr>
                <w:rFonts w:asciiTheme="majorHAnsi" w:hAnsiTheme="majorHAnsi" w:cstheme="majorHAnsi"/>
                <w:sz w:val="20"/>
                <w:szCs w:val="20"/>
              </w:rPr>
              <w:t>0,14</w:t>
            </w:r>
          </w:p>
        </w:tc>
        <w:tc>
          <w:tcPr>
            <w:tcW w:w="542" w:type="pct"/>
            <w:vMerge/>
            <w:vAlign w:val="center"/>
          </w:tcPr>
          <w:p w14:paraId="67AE47C3" w14:textId="77777777" w:rsidR="00194D62" w:rsidRPr="00257946" w:rsidRDefault="00194D62" w:rsidP="00750AFF">
            <w:pPr>
              <w:jc w:val="center"/>
              <w:rPr>
                <w:rFonts w:asciiTheme="majorHAnsi" w:hAnsiTheme="majorHAnsi" w:cstheme="majorHAnsi"/>
                <w:sz w:val="20"/>
                <w:szCs w:val="20"/>
              </w:rPr>
            </w:pPr>
          </w:p>
        </w:tc>
        <w:tc>
          <w:tcPr>
            <w:tcW w:w="447" w:type="pct"/>
            <w:vAlign w:val="center"/>
          </w:tcPr>
          <w:p w14:paraId="2403ECE4" w14:textId="77777777" w:rsidR="00194D62" w:rsidRPr="00257946" w:rsidRDefault="00C27FF6" w:rsidP="00750AFF">
            <w:pPr>
              <w:jc w:val="center"/>
              <w:rPr>
                <w:rFonts w:asciiTheme="majorHAnsi" w:hAnsiTheme="majorHAnsi" w:cstheme="majorHAnsi"/>
                <w:sz w:val="20"/>
                <w:szCs w:val="20"/>
              </w:rPr>
            </w:pPr>
            <w:r w:rsidRPr="00257946">
              <w:rPr>
                <w:rFonts w:asciiTheme="majorHAnsi" w:hAnsiTheme="majorHAnsi" w:cstheme="majorHAnsi"/>
                <w:sz w:val="20"/>
                <w:szCs w:val="20"/>
              </w:rPr>
              <w:t>t</w:t>
            </w:r>
          </w:p>
        </w:tc>
        <w:tc>
          <w:tcPr>
            <w:tcW w:w="499" w:type="pct"/>
            <w:vAlign w:val="center"/>
          </w:tcPr>
          <w:p w14:paraId="45A3B3A1" w14:textId="77777777" w:rsidR="00194D62" w:rsidRPr="00257946" w:rsidRDefault="00E16BDE" w:rsidP="00750AFF">
            <w:pPr>
              <w:jc w:val="center"/>
              <w:rPr>
                <w:rFonts w:asciiTheme="majorHAnsi" w:hAnsiTheme="majorHAnsi" w:cstheme="majorHAnsi"/>
                <w:sz w:val="20"/>
                <w:szCs w:val="20"/>
              </w:rPr>
            </w:pPr>
            <w:r w:rsidRPr="00257946">
              <w:rPr>
                <w:rFonts w:asciiTheme="majorHAnsi" w:hAnsiTheme="majorHAnsi" w:cstheme="majorHAnsi"/>
                <w:sz w:val="20"/>
                <w:szCs w:val="20"/>
              </w:rPr>
              <w:t>0,8052</w:t>
            </w:r>
          </w:p>
        </w:tc>
      </w:tr>
    </w:tbl>
    <w:p w14:paraId="0B5E192A" w14:textId="77777777" w:rsidR="00C6325D" w:rsidRPr="00257946" w:rsidRDefault="00C6325D" w:rsidP="00C6325D">
      <w:pPr>
        <w:jc w:val="both"/>
        <w:rPr>
          <w:rFonts w:asciiTheme="majorHAnsi" w:hAnsiTheme="majorHAnsi" w:cstheme="majorHAnsi"/>
          <w:b/>
          <w:sz w:val="22"/>
        </w:rPr>
      </w:pPr>
    </w:p>
    <w:p w14:paraId="33F813A9" w14:textId="77777777" w:rsidR="00C6325D" w:rsidRPr="00257946" w:rsidRDefault="00C6325D" w:rsidP="00C6325D">
      <w:pPr>
        <w:ind w:firstLine="567"/>
        <w:jc w:val="both"/>
        <w:rPr>
          <w:rFonts w:asciiTheme="majorHAnsi" w:hAnsiTheme="majorHAnsi" w:cstheme="majorHAnsi"/>
          <w:b/>
          <w:sz w:val="20"/>
          <w:szCs w:val="22"/>
        </w:rPr>
      </w:pPr>
      <w:r w:rsidRPr="00257946">
        <w:rPr>
          <w:rFonts w:asciiTheme="majorHAnsi" w:hAnsiTheme="majorHAnsi" w:cstheme="majorHAnsi"/>
          <w:b/>
          <w:sz w:val="20"/>
          <w:szCs w:val="22"/>
        </w:rPr>
        <w:t xml:space="preserve">16 lentelė. </w:t>
      </w:r>
      <w:r w:rsidRPr="00257946">
        <w:rPr>
          <w:rFonts w:asciiTheme="majorHAnsi" w:hAnsiTheme="majorHAnsi" w:cstheme="majorHAnsi"/>
          <w:bCs/>
          <w:sz w:val="20"/>
          <w:szCs w:val="22"/>
        </w:rPr>
        <w:t>Informacija apie nuotekų išleidimo vietą/priimtuvą (išskyrus paviršinius vandens telkinius), į kurį planuojama išleisti nuotekas</w:t>
      </w:r>
    </w:p>
    <w:p w14:paraId="4F170519" w14:textId="77777777" w:rsidR="00C6325D" w:rsidRPr="00257946" w:rsidRDefault="00C6325D" w:rsidP="00C6325D">
      <w:pPr>
        <w:ind w:firstLine="567"/>
        <w:jc w:val="both"/>
        <w:rPr>
          <w:rFonts w:asciiTheme="majorHAnsi" w:hAnsiTheme="majorHAnsi" w:cstheme="majorHAnsi"/>
          <w:sz w:val="22"/>
          <w:highlight w:val="red"/>
        </w:rPr>
      </w:pPr>
    </w:p>
    <w:p w14:paraId="412B6D98" w14:textId="6F19D952" w:rsidR="00C6325D" w:rsidRPr="00257946" w:rsidRDefault="00F43552" w:rsidP="00C6325D">
      <w:pPr>
        <w:jc w:val="both"/>
        <w:rPr>
          <w:rFonts w:asciiTheme="majorHAnsi" w:hAnsiTheme="majorHAnsi" w:cstheme="majorHAnsi"/>
          <w:szCs w:val="28"/>
        </w:rPr>
      </w:pPr>
      <w:r w:rsidRPr="00257946">
        <w:rPr>
          <w:rFonts w:asciiTheme="majorHAnsi" w:hAnsiTheme="majorHAnsi" w:cstheme="majorHAnsi"/>
          <w:szCs w:val="28"/>
        </w:rPr>
        <w:t xml:space="preserve">16 </w:t>
      </w:r>
      <w:r w:rsidR="00A77EEF" w:rsidRPr="00257946">
        <w:rPr>
          <w:rFonts w:asciiTheme="majorHAnsi" w:hAnsiTheme="majorHAnsi" w:cstheme="majorHAnsi"/>
          <w:szCs w:val="28"/>
        </w:rPr>
        <w:t>l</w:t>
      </w:r>
      <w:r w:rsidRPr="00257946">
        <w:rPr>
          <w:rFonts w:asciiTheme="majorHAnsi" w:hAnsiTheme="majorHAnsi" w:cstheme="majorHAnsi"/>
          <w:szCs w:val="28"/>
        </w:rPr>
        <w:t>entelė nepildoma, nes nuotekos išleidžiamos į aplinką.</w:t>
      </w:r>
    </w:p>
    <w:p w14:paraId="3A182E12" w14:textId="77777777" w:rsidR="00F43552" w:rsidRPr="00257946" w:rsidRDefault="00F43552" w:rsidP="00C6325D">
      <w:pPr>
        <w:jc w:val="both"/>
        <w:rPr>
          <w:rFonts w:asciiTheme="majorHAnsi" w:hAnsiTheme="majorHAnsi" w:cstheme="majorHAnsi"/>
          <w:sz w:val="22"/>
        </w:rPr>
      </w:pPr>
    </w:p>
    <w:p w14:paraId="4CAC37D0" w14:textId="147FC7E2" w:rsidR="00C6325D" w:rsidRPr="00257946" w:rsidRDefault="00C6325D" w:rsidP="00C6325D">
      <w:pPr>
        <w:ind w:firstLine="567"/>
        <w:jc w:val="both"/>
        <w:rPr>
          <w:rFonts w:asciiTheme="majorHAnsi" w:hAnsiTheme="majorHAnsi" w:cstheme="majorHAnsi"/>
          <w:b/>
          <w:sz w:val="20"/>
          <w:szCs w:val="22"/>
        </w:rPr>
      </w:pPr>
      <w:r w:rsidRPr="00257946">
        <w:rPr>
          <w:rFonts w:asciiTheme="majorHAnsi" w:hAnsiTheme="majorHAnsi" w:cstheme="majorHAnsi"/>
          <w:b/>
          <w:sz w:val="20"/>
          <w:szCs w:val="22"/>
        </w:rPr>
        <w:t xml:space="preserve">17 lentelė. </w:t>
      </w:r>
      <w:r w:rsidRPr="00257946">
        <w:rPr>
          <w:rFonts w:asciiTheme="majorHAnsi" w:hAnsiTheme="majorHAnsi" w:cstheme="majorHAnsi"/>
          <w:bCs/>
          <w:sz w:val="20"/>
          <w:szCs w:val="22"/>
        </w:rPr>
        <w:t>Duomenys apie nuotekų šaltinius ir/arba išleistuvus</w:t>
      </w:r>
    </w:p>
    <w:p w14:paraId="05E60726" w14:textId="77777777" w:rsidR="00C6325D" w:rsidRPr="00257946" w:rsidRDefault="00C6325D" w:rsidP="00C6325D">
      <w:pPr>
        <w:ind w:firstLine="567"/>
        <w:jc w:val="both"/>
        <w:rPr>
          <w:rFonts w:asciiTheme="majorHAnsi" w:hAnsiTheme="majorHAnsi" w:cstheme="majorHAnsi"/>
          <w:sz w:val="22"/>
        </w:rPr>
      </w:pPr>
    </w:p>
    <w:tbl>
      <w:tblPr>
        <w:tblW w:w="14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1134"/>
        <w:gridCol w:w="3289"/>
        <w:gridCol w:w="2268"/>
        <w:gridCol w:w="2268"/>
        <w:gridCol w:w="1098"/>
        <w:gridCol w:w="1561"/>
      </w:tblGrid>
      <w:tr w:rsidR="00C6325D" w:rsidRPr="00084CF5" w14:paraId="64CC0735" w14:textId="77777777" w:rsidTr="00083DF6">
        <w:trPr>
          <w:cantSplit/>
          <w:trHeight w:hRule="exact" w:val="550"/>
          <w:tblHeader/>
        </w:trPr>
        <w:tc>
          <w:tcPr>
            <w:tcW w:w="138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ACF573" w14:textId="77777777" w:rsidR="00C6325D" w:rsidRPr="00257946" w:rsidRDefault="00C6325D" w:rsidP="00750AFF">
            <w:pPr>
              <w:jc w:val="center"/>
              <w:rPr>
                <w:rFonts w:asciiTheme="majorHAnsi" w:hAnsiTheme="majorHAnsi" w:cstheme="majorHAnsi"/>
                <w:b/>
                <w:sz w:val="20"/>
                <w:szCs w:val="20"/>
                <w:vertAlign w:val="superscript"/>
              </w:rPr>
            </w:pPr>
            <w:r w:rsidRPr="00257946">
              <w:rPr>
                <w:rFonts w:asciiTheme="majorHAnsi" w:hAnsiTheme="majorHAnsi" w:cstheme="majorHAnsi"/>
                <w:b/>
                <w:sz w:val="20"/>
                <w:szCs w:val="20"/>
              </w:rPr>
              <w:t>Eil. Nr.</w:t>
            </w:r>
            <w:r w:rsidRPr="00257946">
              <w:rPr>
                <w:rFonts w:asciiTheme="majorHAnsi" w:hAnsiTheme="majorHAnsi" w:cstheme="majorHAnsi"/>
                <w:b/>
                <w:sz w:val="20"/>
                <w:szCs w:val="20"/>
                <w:vertAlign w:val="superscript"/>
              </w:rPr>
              <w:t xml:space="preserve">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5122E7" w14:textId="77777777" w:rsidR="00C6325D" w:rsidRPr="00257946" w:rsidRDefault="00C6325D" w:rsidP="00750AFF">
            <w:pPr>
              <w:jc w:val="center"/>
              <w:rPr>
                <w:rFonts w:asciiTheme="majorHAnsi" w:hAnsiTheme="majorHAnsi" w:cstheme="majorHAnsi"/>
                <w:b/>
                <w:sz w:val="20"/>
                <w:szCs w:val="20"/>
                <w:vertAlign w:val="superscript"/>
              </w:rPr>
            </w:pPr>
            <w:r w:rsidRPr="00257946">
              <w:rPr>
                <w:rFonts w:asciiTheme="majorHAnsi" w:hAnsiTheme="majorHAnsi" w:cstheme="majorHAnsi"/>
                <w:b/>
                <w:sz w:val="20"/>
                <w:szCs w:val="20"/>
              </w:rPr>
              <w:t>Koordinatės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B4E7DC" w14:textId="77777777" w:rsidR="00C6325D" w:rsidRPr="00257946" w:rsidRDefault="00C6325D" w:rsidP="00750AFF">
            <w:pPr>
              <w:jc w:val="center"/>
              <w:rPr>
                <w:rFonts w:asciiTheme="majorHAnsi" w:hAnsiTheme="majorHAnsi" w:cstheme="majorHAnsi"/>
                <w:b/>
                <w:sz w:val="20"/>
                <w:szCs w:val="20"/>
                <w:vertAlign w:val="superscript"/>
              </w:rPr>
            </w:pPr>
            <w:r w:rsidRPr="00257946">
              <w:rPr>
                <w:rFonts w:asciiTheme="majorHAnsi" w:hAnsiTheme="majorHAnsi" w:cstheme="majorHAnsi"/>
                <w:b/>
                <w:sz w:val="20"/>
                <w:szCs w:val="20"/>
              </w:rPr>
              <w:t xml:space="preserve">Priimtuvo numeris </w:t>
            </w:r>
          </w:p>
        </w:tc>
        <w:tc>
          <w:tcPr>
            <w:tcW w:w="328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2FCB00" w14:textId="77777777" w:rsidR="00C6325D" w:rsidRPr="00257946" w:rsidRDefault="00C6325D" w:rsidP="00750AFF">
            <w:pPr>
              <w:jc w:val="center"/>
              <w:rPr>
                <w:rFonts w:asciiTheme="majorHAnsi" w:hAnsiTheme="majorHAnsi" w:cstheme="majorHAnsi"/>
                <w:b/>
                <w:sz w:val="20"/>
                <w:szCs w:val="20"/>
                <w:vertAlign w:val="superscript"/>
              </w:rPr>
            </w:pPr>
            <w:r w:rsidRPr="00257946">
              <w:rPr>
                <w:rFonts w:asciiTheme="majorHAnsi" w:hAnsiTheme="majorHAnsi" w:cstheme="majorHAnsi"/>
                <w:b/>
                <w:sz w:val="20"/>
                <w:szCs w:val="20"/>
              </w:rPr>
              <w:t>Planuojamų išleisti nuotekų aprašymas</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8B7E04" w14:textId="77777777" w:rsidR="00C6325D" w:rsidRPr="00257946" w:rsidRDefault="00C6325D" w:rsidP="00750AFF">
            <w:pPr>
              <w:jc w:val="center"/>
              <w:rPr>
                <w:rFonts w:asciiTheme="majorHAnsi" w:hAnsiTheme="majorHAnsi" w:cstheme="majorHAnsi"/>
                <w:b/>
                <w:sz w:val="20"/>
                <w:szCs w:val="20"/>
                <w:vertAlign w:val="superscript"/>
              </w:rPr>
            </w:pPr>
            <w:r w:rsidRPr="00257946">
              <w:rPr>
                <w:rFonts w:asciiTheme="majorHAnsi" w:hAnsiTheme="majorHAnsi" w:cstheme="majorHAnsi"/>
                <w:b/>
                <w:sz w:val="20"/>
                <w:szCs w:val="20"/>
              </w:rPr>
              <w:t>Išleistuvo tipas / techniniai duomenys</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6E3014" w14:textId="77777777" w:rsidR="00C6325D" w:rsidRPr="00257946" w:rsidRDefault="00C6325D" w:rsidP="00750AFF">
            <w:pPr>
              <w:jc w:val="center"/>
              <w:rPr>
                <w:rFonts w:asciiTheme="majorHAnsi" w:hAnsiTheme="majorHAnsi" w:cstheme="majorHAnsi"/>
                <w:b/>
                <w:sz w:val="20"/>
                <w:szCs w:val="20"/>
                <w:vertAlign w:val="superscript"/>
              </w:rPr>
            </w:pPr>
            <w:r w:rsidRPr="00257946">
              <w:rPr>
                <w:rFonts w:asciiTheme="majorHAnsi" w:hAnsiTheme="majorHAnsi" w:cstheme="majorHAnsi"/>
                <w:b/>
                <w:sz w:val="20"/>
                <w:szCs w:val="20"/>
              </w:rPr>
              <w:t xml:space="preserve">Išleistuvo vietos aprašymas </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3733D3" w14:textId="77777777" w:rsidR="00C6325D" w:rsidRPr="00257946" w:rsidRDefault="00C6325D" w:rsidP="00750AFF">
            <w:pPr>
              <w:jc w:val="center"/>
              <w:rPr>
                <w:rFonts w:asciiTheme="majorHAnsi" w:hAnsiTheme="majorHAnsi" w:cstheme="majorHAnsi"/>
                <w:b/>
                <w:sz w:val="20"/>
                <w:szCs w:val="20"/>
                <w:vertAlign w:val="superscript"/>
              </w:rPr>
            </w:pPr>
            <w:r w:rsidRPr="00257946">
              <w:rPr>
                <w:rFonts w:asciiTheme="majorHAnsi" w:hAnsiTheme="majorHAnsi" w:cstheme="majorHAnsi"/>
                <w:b/>
                <w:sz w:val="20"/>
                <w:szCs w:val="20"/>
              </w:rPr>
              <w:t>Numatomas išleisti didžiausias nuotekų kiekis</w:t>
            </w:r>
          </w:p>
        </w:tc>
      </w:tr>
      <w:tr w:rsidR="00C6325D" w:rsidRPr="00084CF5" w14:paraId="278024B0" w14:textId="77777777" w:rsidTr="00083DF6">
        <w:trPr>
          <w:cantSplit/>
          <w:tblHeader/>
        </w:trPr>
        <w:tc>
          <w:tcPr>
            <w:tcW w:w="138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3D6921" w14:textId="77777777" w:rsidR="00C6325D" w:rsidRPr="00257946" w:rsidRDefault="00C6325D" w:rsidP="00750AFF">
            <w:pPr>
              <w:jc w:val="center"/>
              <w:rPr>
                <w:rFonts w:asciiTheme="majorHAnsi" w:hAnsiTheme="majorHAnsi" w:cstheme="majorHAnsi"/>
                <w:b/>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F6C78C" w14:textId="77777777" w:rsidR="00C6325D" w:rsidRPr="00257946" w:rsidRDefault="00C6325D" w:rsidP="00750AFF">
            <w:pPr>
              <w:jc w:val="center"/>
              <w:rPr>
                <w:rFonts w:asciiTheme="majorHAnsi" w:hAnsiTheme="majorHAnsi" w:cstheme="majorHAnsi"/>
                <w:b/>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51EDF2" w14:textId="77777777" w:rsidR="00C6325D" w:rsidRPr="00257946" w:rsidRDefault="00C6325D" w:rsidP="00750AFF">
            <w:pPr>
              <w:jc w:val="center"/>
              <w:rPr>
                <w:rFonts w:asciiTheme="majorHAnsi" w:hAnsiTheme="majorHAnsi" w:cstheme="majorHAnsi"/>
                <w:b/>
                <w:sz w:val="20"/>
                <w:szCs w:val="20"/>
              </w:rPr>
            </w:pPr>
          </w:p>
        </w:tc>
        <w:tc>
          <w:tcPr>
            <w:tcW w:w="328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225491" w14:textId="77777777" w:rsidR="00C6325D" w:rsidRPr="00257946" w:rsidRDefault="00C6325D" w:rsidP="00750AFF">
            <w:pPr>
              <w:jc w:val="center"/>
              <w:rPr>
                <w:rFonts w:asciiTheme="majorHAnsi" w:hAnsiTheme="majorHAnsi" w:cstheme="majorHAnsi"/>
                <w:b/>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130C60" w14:textId="77777777" w:rsidR="00C6325D" w:rsidRPr="00257946" w:rsidRDefault="00C6325D" w:rsidP="00750AFF">
            <w:pPr>
              <w:jc w:val="center"/>
              <w:rPr>
                <w:rFonts w:asciiTheme="majorHAnsi" w:hAnsiTheme="majorHAnsi" w:cstheme="majorHAnsi"/>
                <w:b/>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CEA694" w14:textId="77777777" w:rsidR="00C6325D" w:rsidRPr="00257946" w:rsidRDefault="00C6325D" w:rsidP="00750AFF">
            <w:pPr>
              <w:jc w:val="center"/>
              <w:rPr>
                <w:rFonts w:asciiTheme="majorHAnsi" w:hAnsiTheme="majorHAnsi" w:cstheme="majorHAnsi"/>
                <w:b/>
                <w:sz w:val="20"/>
                <w:szCs w:val="20"/>
              </w:rPr>
            </w:pPr>
          </w:p>
        </w:tc>
        <w:tc>
          <w:tcPr>
            <w:tcW w:w="1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D93E3B"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m</w:t>
            </w:r>
            <w:r w:rsidRPr="00257946">
              <w:rPr>
                <w:rFonts w:asciiTheme="majorHAnsi" w:hAnsiTheme="majorHAnsi" w:cstheme="majorHAnsi"/>
                <w:b/>
                <w:sz w:val="20"/>
                <w:szCs w:val="20"/>
                <w:vertAlign w:val="superscript"/>
              </w:rPr>
              <w:t>3</w:t>
            </w:r>
            <w:r w:rsidRPr="00257946">
              <w:rPr>
                <w:rFonts w:asciiTheme="majorHAnsi" w:hAnsiTheme="majorHAnsi" w:cstheme="majorHAnsi"/>
                <w:b/>
                <w:sz w:val="20"/>
                <w:szCs w:val="20"/>
              </w:rPr>
              <w:t>/d.</w:t>
            </w:r>
          </w:p>
        </w:tc>
        <w:tc>
          <w:tcPr>
            <w:tcW w:w="1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351554"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m</w:t>
            </w:r>
            <w:r w:rsidRPr="00257946">
              <w:rPr>
                <w:rFonts w:asciiTheme="majorHAnsi" w:hAnsiTheme="majorHAnsi" w:cstheme="majorHAnsi"/>
                <w:b/>
                <w:sz w:val="20"/>
                <w:szCs w:val="20"/>
                <w:vertAlign w:val="superscript"/>
              </w:rPr>
              <w:t>3</w:t>
            </w:r>
            <w:r w:rsidRPr="00257946">
              <w:rPr>
                <w:rFonts w:asciiTheme="majorHAnsi" w:hAnsiTheme="majorHAnsi" w:cstheme="majorHAnsi"/>
                <w:b/>
                <w:sz w:val="20"/>
                <w:szCs w:val="20"/>
              </w:rPr>
              <w:t>/m.</w:t>
            </w:r>
          </w:p>
        </w:tc>
      </w:tr>
      <w:tr w:rsidR="00C6325D" w:rsidRPr="00084CF5" w14:paraId="54928D3F" w14:textId="77777777" w:rsidTr="00083DF6">
        <w:trPr>
          <w:cantSplit/>
          <w:trHeight w:val="134"/>
          <w:tblHeader/>
        </w:trPr>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0C4070"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10F3FC"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6CE894"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3</w:t>
            </w:r>
          </w:p>
        </w:tc>
        <w:tc>
          <w:tcPr>
            <w:tcW w:w="32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237464"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4</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51FA1"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5</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0B54B4"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6</w:t>
            </w:r>
          </w:p>
        </w:tc>
        <w:tc>
          <w:tcPr>
            <w:tcW w:w="1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BD68D6"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7</w:t>
            </w:r>
          </w:p>
        </w:tc>
        <w:tc>
          <w:tcPr>
            <w:tcW w:w="1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6BC5DD"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8</w:t>
            </w:r>
          </w:p>
        </w:tc>
      </w:tr>
      <w:tr w:rsidR="00C6325D" w:rsidRPr="00084CF5" w14:paraId="7C1E3D6C" w14:textId="77777777" w:rsidTr="00067224">
        <w:trPr>
          <w:cantSplit/>
          <w:trHeight w:val="920"/>
        </w:trPr>
        <w:tc>
          <w:tcPr>
            <w:tcW w:w="1384" w:type="dxa"/>
            <w:tcBorders>
              <w:top w:val="single" w:sz="4" w:space="0" w:color="auto"/>
              <w:left w:val="single" w:sz="4" w:space="0" w:color="auto"/>
              <w:right w:val="single" w:sz="4" w:space="0" w:color="auto"/>
            </w:tcBorders>
            <w:vAlign w:val="center"/>
          </w:tcPr>
          <w:p w14:paraId="15417B30" w14:textId="77777777" w:rsidR="00C6325D" w:rsidRPr="00257946" w:rsidRDefault="00237C9B" w:rsidP="00750AFF">
            <w:pPr>
              <w:jc w:val="center"/>
              <w:rPr>
                <w:rFonts w:asciiTheme="majorHAnsi" w:hAnsiTheme="majorHAnsi" w:cstheme="majorHAnsi"/>
                <w:sz w:val="20"/>
                <w:szCs w:val="20"/>
              </w:rPr>
            </w:pPr>
            <w:r w:rsidRPr="00257946">
              <w:rPr>
                <w:rFonts w:asciiTheme="majorHAnsi" w:hAnsiTheme="majorHAnsi" w:cstheme="majorHAnsi"/>
                <w:noProof/>
                <w:sz w:val="20"/>
                <w:szCs w:val="20"/>
              </w:rPr>
              <w:t>1. Biologiniai valymo įrenginiai NT – 1</w:t>
            </w:r>
          </w:p>
        </w:tc>
        <w:tc>
          <w:tcPr>
            <w:tcW w:w="1418" w:type="dxa"/>
            <w:tcBorders>
              <w:top w:val="single" w:sz="4" w:space="0" w:color="auto"/>
              <w:left w:val="single" w:sz="4" w:space="0" w:color="auto"/>
              <w:right w:val="single" w:sz="4" w:space="0" w:color="auto"/>
            </w:tcBorders>
            <w:vAlign w:val="center"/>
          </w:tcPr>
          <w:p w14:paraId="0C1F96FD" w14:textId="77777777" w:rsidR="007E314C" w:rsidRPr="00257946" w:rsidRDefault="007E314C" w:rsidP="00120E2E">
            <w:pPr>
              <w:pStyle w:val="bodytextnospace0"/>
              <w:spacing w:line="240" w:lineRule="auto"/>
              <w:jc w:val="center"/>
              <w:rPr>
                <w:rFonts w:asciiTheme="majorHAnsi" w:hAnsiTheme="majorHAnsi" w:cstheme="majorHAnsi"/>
                <w:noProof/>
                <w:sz w:val="20"/>
                <w:szCs w:val="20"/>
              </w:rPr>
            </w:pPr>
            <w:r w:rsidRPr="00257946">
              <w:rPr>
                <w:rFonts w:asciiTheme="majorHAnsi" w:hAnsiTheme="majorHAnsi" w:cstheme="majorHAnsi"/>
                <w:noProof/>
                <w:sz w:val="20"/>
                <w:szCs w:val="20"/>
              </w:rPr>
              <w:t>X - 6050594</w:t>
            </w:r>
          </w:p>
          <w:p w14:paraId="32F02461" w14:textId="77777777" w:rsidR="00C6325D" w:rsidRPr="00257946" w:rsidRDefault="007E314C" w:rsidP="00120E2E">
            <w:pPr>
              <w:jc w:val="center"/>
              <w:rPr>
                <w:rFonts w:asciiTheme="majorHAnsi" w:hAnsiTheme="majorHAnsi" w:cstheme="majorHAnsi"/>
                <w:sz w:val="20"/>
                <w:szCs w:val="20"/>
              </w:rPr>
            </w:pPr>
            <w:r w:rsidRPr="00257946">
              <w:rPr>
                <w:rFonts w:asciiTheme="majorHAnsi" w:hAnsiTheme="majorHAnsi" w:cstheme="majorHAnsi"/>
                <w:noProof/>
                <w:sz w:val="20"/>
                <w:szCs w:val="20"/>
              </w:rPr>
              <w:t>Y - 585090</w:t>
            </w:r>
          </w:p>
        </w:tc>
        <w:tc>
          <w:tcPr>
            <w:tcW w:w="1134" w:type="dxa"/>
            <w:tcBorders>
              <w:top w:val="single" w:sz="4" w:space="0" w:color="auto"/>
              <w:left w:val="single" w:sz="4" w:space="0" w:color="auto"/>
              <w:right w:val="single" w:sz="4" w:space="0" w:color="auto"/>
            </w:tcBorders>
            <w:vAlign w:val="center"/>
          </w:tcPr>
          <w:p w14:paraId="41B0671E" w14:textId="77777777" w:rsidR="008C4AB1" w:rsidRPr="00257946" w:rsidRDefault="008C4AB1" w:rsidP="00120E2E">
            <w:pPr>
              <w:pStyle w:val="bodytextnospace0"/>
              <w:spacing w:line="240" w:lineRule="auto"/>
              <w:jc w:val="center"/>
              <w:rPr>
                <w:rFonts w:asciiTheme="majorHAnsi" w:hAnsiTheme="majorHAnsi" w:cstheme="majorHAnsi"/>
                <w:noProof/>
                <w:sz w:val="20"/>
                <w:szCs w:val="20"/>
              </w:rPr>
            </w:pPr>
            <w:r w:rsidRPr="00257946">
              <w:rPr>
                <w:rFonts w:asciiTheme="majorHAnsi" w:hAnsiTheme="majorHAnsi" w:cstheme="majorHAnsi"/>
                <w:noProof/>
                <w:sz w:val="20"/>
                <w:szCs w:val="20"/>
              </w:rPr>
              <w:t>Nr.1</w:t>
            </w:r>
          </w:p>
          <w:p w14:paraId="2770C77C" w14:textId="77777777" w:rsidR="00C6325D" w:rsidRPr="00257946" w:rsidRDefault="008C4AB1" w:rsidP="00120E2E">
            <w:pPr>
              <w:jc w:val="center"/>
              <w:rPr>
                <w:rFonts w:asciiTheme="majorHAnsi" w:hAnsiTheme="majorHAnsi" w:cstheme="majorHAnsi"/>
                <w:sz w:val="20"/>
                <w:szCs w:val="20"/>
              </w:rPr>
            </w:pPr>
            <w:r w:rsidRPr="00257946">
              <w:rPr>
                <w:rFonts w:asciiTheme="majorHAnsi" w:hAnsiTheme="majorHAnsi" w:cstheme="majorHAnsi"/>
                <w:noProof/>
                <w:sz w:val="20"/>
                <w:szCs w:val="20"/>
              </w:rPr>
              <w:t xml:space="preserve">Rudaminos upė </w:t>
            </w:r>
            <w:r w:rsidRPr="00257946">
              <w:rPr>
                <w:rFonts w:asciiTheme="majorHAnsi" w:hAnsiTheme="majorHAnsi" w:cstheme="majorHAnsi"/>
                <w:b/>
                <w:noProof/>
                <w:sz w:val="20"/>
                <w:szCs w:val="20"/>
              </w:rPr>
              <w:t>12010518</w:t>
            </w:r>
          </w:p>
        </w:tc>
        <w:tc>
          <w:tcPr>
            <w:tcW w:w="3289" w:type="dxa"/>
            <w:tcBorders>
              <w:top w:val="single" w:sz="4" w:space="0" w:color="auto"/>
              <w:left w:val="single" w:sz="4" w:space="0" w:color="auto"/>
              <w:right w:val="single" w:sz="4" w:space="0" w:color="auto"/>
            </w:tcBorders>
            <w:vAlign w:val="center"/>
          </w:tcPr>
          <w:p w14:paraId="2CA1B4DE" w14:textId="4300536F" w:rsidR="00C6325D" w:rsidRPr="00257946" w:rsidRDefault="007C37E8" w:rsidP="00120E2E">
            <w:pPr>
              <w:jc w:val="center"/>
              <w:rPr>
                <w:rFonts w:asciiTheme="majorHAnsi" w:hAnsiTheme="majorHAnsi" w:cstheme="majorHAnsi"/>
                <w:sz w:val="20"/>
                <w:szCs w:val="20"/>
                <w:highlight w:val="red"/>
              </w:rPr>
            </w:pPr>
            <w:r w:rsidRPr="00257946">
              <w:rPr>
                <w:rFonts w:asciiTheme="majorHAnsi" w:hAnsiTheme="majorHAnsi" w:cstheme="majorHAnsi"/>
                <w:sz w:val="20"/>
                <w:szCs w:val="20"/>
              </w:rPr>
              <w:t xml:space="preserve">Kalviškių gyvenvietės buitinės nuotekos/AB </w:t>
            </w:r>
            <w:r w:rsidR="00E06439" w:rsidRPr="00257946">
              <w:rPr>
                <w:rFonts w:asciiTheme="majorHAnsi" w:hAnsiTheme="majorHAnsi" w:cstheme="majorHAnsi"/>
                <w:sz w:val="20"/>
                <w:szCs w:val="20"/>
              </w:rPr>
              <w:t>„</w:t>
            </w:r>
            <w:r w:rsidRPr="00257946">
              <w:rPr>
                <w:rFonts w:asciiTheme="majorHAnsi" w:hAnsiTheme="majorHAnsi" w:cstheme="majorHAnsi"/>
                <w:sz w:val="20"/>
                <w:szCs w:val="20"/>
              </w:rPr>
              <w:t>Vilniaus paukštynas</w:t>
            </w:r>
            <w:r w:rsidR="00E06439" w:rsidRPr="00257946">
              <w:rPr>
                <w:rFonts w:asciiTheme="majorHAnsi" w:hAnsiTheme="majorHAnsi" w:cstheme="majorHAnsi"/>
                <w:sz w:val="20"/>
                <w:szCs w:val="20"/>
              </w:rPr>
              <w:t>“</w:t>
            </w:r>
            <w:r w:rsidRPr="00257946">
              <w:rPr>
                <w:rFonts w:asciiTheme="majorHAnsi" w:hAnsiTheme="majorHAnsi" w:cstheme="majorHAnsi"/>
                <w:sz w:val="20"/>
                <w:szCs w:val="20"/>
              </w:rPr>
              <w:t xml:space="preserve"> gamybinės ir buitinės nuotekos</w:t>
            </w:r>
          </w:p>
        </w:tc>
        <w:tc>
          <w:tcPr>
            <w:tcW w:w="2268" w:type="dxa"/>
            <w:tcBorders>
              <w:top w:val="single" w:sz="4" w:space="0" w:color="auto"/>
              <w:left w:val="single" w:sz="4" w:space="0" w:color="auto"/>
              <w:right w:val="single" w:sz="4" w:space="0" w:color="auto"/>
            </w:tcBorders>
            <w:vAlign w:val="center"/>
          </w:tcPr>
          <w:p w14:paraId="52A473CD" w14:textId="77777777" w:rsidR="00C6325D" w:rsidRPr="00257946" w:rsidRDefault="006548C8" w:rsidP="00750AFF">
            <w:pPr>
              <w:jc w:val="center"/>
              <w:rPr>
                <w:rFonts w:asciiTheme="majorHAnsi" w:hAnsiTheme="majorHAnsi" w:cstheme="majorHAnsi"/>
                <w:sz w:val="20"/>
                <w:szCs w:val="20"/>
                <w:highlight w:val="red"/>
              </w:rPr>
            </w:pPr>
            <w:r w:rsidRPr="00257946">
              <w:rPr>
                <w:rFonts w:asciiTheme="majorHAnsi" w:hAnsiTheme="majorHAnsi" w:cstheme="majorHAnsi"/>
                <w:sz w:val="20"/>
                <w:szCs w:val="20"/>
              </w:rPr>
              <w:t>Krantinis išleidimas į paviršinius vandens telkinius D=300</w:t>
            </w:r>
          </w:p>
        </w:tc>
        <w:tc>
          <w:tcPr>
            <w:tcW w:w="2268" w:type="dxa"/>
            <w:tcBorders>
              <w:top w:val="single" w:sz="4" w:space="0" w:color="auto"/>
              <w:left w:val="single" w:sz="4" w:space="0" w:color="auto"/>
              <w:right w:val="single" w:sz="4" w:space="0" w:color="auto"/>
            </w:tcBorders>
            <w:vAlign w:val="center"/>
          </w:tcPr>
          <w:p w14:paraId="09FB606F" w14:textId="77777777" w:rsidR="00C6325D" w:rsidRPr="00257946" w:rsidRDefault="00635183" w:rsidP="00750AFF">
            <w:pPr>
              <w:jc w:val="center"/>
              <w:rPr>
                <w:rFonts w:asciiTheme="majorHAnsi" w:hAnsiTheme="majorHAnsi" w:cstheme="majorHAnsi"/>
                <w:sz w:val="20"/>
                <w:szCs w:val="20"/>
                <w:highlight w:val="red"/>
              </w:rPr>
            </w:pPr>
            <w:r w:rsidRPr="00257946">
              <w:rPr>
                <w:rFonts w:asciiTheme="majorHAnsi" w:hAnsiTheme="majorHAnsi" w:cstheme="majorHAnsi"/>
                <w:noProof/>
                <w:sz w:val="20"/>
                <w:szCs w:val="20"/>
              </w:rPr>
              <w:t>22,72 km iki Rudaminos upės žiočių</w:t>
            </w:r>
          </w:p>
        </w:tc>
        <w:tc>
          <w:tcPr>
            <w:tcW w:w="1098" w:type="dxa"/>
            <w:tcBorders>
              <w:top w:val="single" w:sz="4" w:space="0" w:color="auto"/>
              <w:left w:val="single" w:sz="4" w:space="0" w:color="auto"/>
              <w:right w:val="single" w:sz="4" w:space="0" w:color="auto"/>
            </w:tcBorders>
            <w:vAlign w:val="center"/>
          </w:tcPr>
          <w:p w14:paraId="0BAF3774" w14:textId="77777777" w:rsidR="00C6325D" w:rsidRPr="00257946" w:rsidRDefault="00915F4B" w:rsidP="00F24CE1">
            <w:pPr>
              <w:jc w:val="center"/>
              <w:rPr>
                <w:rFonts w:asciiTheme="majorHAnsi" w:hAnsiTheme="majorHAnsi" w:cstheme="majorHAnsi"/>
                <w:sz w:val="20"/>
                <w:szCs w:val="20"/>
                <w:highlight w:val="red"/>
              </w:rPr>
            </w:pPr>
            <w:r w:rsidRPr="00257946">
              <w:rPr>
                <w:rFonts w:asciiTheme="majorHAnsi" w:hAnsiTheme="majorHAnsi" w:cstheme="majorHAnsi"/>
                <w:sz w:val="20"/>
                <w:szCs w:val="20"/>
              </w:rPr>
              <w:t>2200</w:t>
            </w:r>
          </w:p>
        </w:tc>
        <w:tc>
          <w:tcPr>
            <w:tcW w:w="1561" w:type="dxa"/>
            <w:tcBorders>
              <w:top w:val="single" w:sz="4" w:space="0" w:color="auto"/>
              <w:left w:val="single" w:sz="4" w:space="0" w:color="auto"/>
              <w:right w:val="single" w:sz="4" w:space="0" w:color="auto"/>
            </w:tcBorders>
            <w:vAlign w:val="center"/>
          </w:tcPr>
          <w:p w14:paraId="5BEF084C" w14:textId="77777777" w:rsidR="00C6325D" w:rsidRPr="00257946" w:rsidRDefault="00915F4B" w:rsidP="00750AFF">
            <w:pPr>
              <w:jc w:val="center"/>
              <w:rPr>
                <w:rFonts w:asciiTheme="majorHAnsi" w:hAnsiTheme="majorHAnsi" w:cstheme="majorHAnsi"/>
                <w:sz w:val="20"/>
                <w:szCs w:val="20"/>
                <w:highlight w:val="red"/>
              </w:rPr>
            </w:pPr>
            <w:r w:rsidRPr="00257946">
              <w:rPr>
                <w:rFonts w:asciiTheme="majorHAnsi" w:hAnsiTheme="majorHAnsi" w:cstheme="majorHAnsi"/>
                <w:sz w:val="20"/>
                <w:szCs w:val="20"/>
              </w:rPr>
              <w:t>805200</w:t>
            </w:r>
          </w:p>
        </w:tc>
      </w:tr>
      <w:tr w:rsidR="00915F4B" w:rsidRPr="00084CF5" w14:paraId="0960BDFF" w14:textId="77777777" w:rsidTr="00067224">
        <w:trPr>
          <w:cantSplit/>
          <w:trHeight w:val="1104"/>
        </w:trPr>
        <w:tc>
          <w:tcPr>
            <w:tcW w:w="1384" w:type="dxa"/>
            <w:tcBorders>
              <w:top w:val="single" w:sz="4" w:space="0" w:color="auto"/>
              <w:left w:val="single" w:sz="4" w:space="0" w:color="auto"/>
              <w:right w:val="single" w:sz="4" w:space="0" w:color="auto"/>
            </w:tcBorders>
            <w:vAlign w:val="center"/>
          </w:tcPr>
          <w:p w14:paraId="2F275511" w14:textId="77777777" w:rsidR="00915F4B" w:rsidRPr="00257946" w:rsidRDefault="00915F4B" w:rsidP="00750AFF">
            <w:pPr>
              <w:jc w:val="center"/>
              <w:rPr>
                <w:rFonts w:asciiTheme="majorHAnsi" w:hAnsiTheme="majorHAnsi" w:cstheme="majorHAnsi"/>
                <w:sz w:val="20"/>
                <w:szCs w:val="20"/>
              </w:rPr>
            </w:pPr>
            <w:r w:rsidRPr="00257946">
              <w:rPr>
                <w:rFonts w:asciiTheme="majorHAnsi" w:hAnsiTheme="majorHAnsi" w:cstheme="majorHAnsi"/>
                <w:noProof/>
                <w:sz w:val="20"/>
                <w:szCs w:val="20"/>
              </w:rPr>
              <w:t>2. LK - 2</w:t>
            </w:r>
          </w:p>
        </w:tc>
        <w:tc>
          <w:tcPr>
            <w:tcW w:w="1418" w:type="dxa"/>
            <w:tcBorders>
              <w:top w:val="single" w:sz="4" w:space="0" w:color="auto"/>
              <w:left w:val="single" w:sz="4" w:space="0" w:color="auto"/>
              <w:right w:val="single" w:sz="4" w:space="0" w:color="auto"/>
            </w:tcBorders>
            <w:vAlign w:val="center"/>
          </w:tcPr>
          <w:p w14:paraId="12F73855" w14:textId="77777777" w:rsidR="00915F4B" w:rsidRPr="00257946" w:rsidRDefault="00915F4B" w:rsidP="00120E2E">
            <w:pPr>
              <w:pStyle w:val="bodytextnospace0"/>
              <w:spacing w:line="240" w:lineRule="auto"/>
              <w:jc w:val="center"/>
              <w:rPr>
                <w:rFonts w:asciiTheme="majorHAnsi" w:hAnsiTheme="majorHAnsi" w:cstheme="majorHAnsi"/>
                <w:noProof/>
                <w:sz w:val="20"/>
                <w:szCs w:val="20"/>
              </w:rPr>
            </w:pPr>
            <w:r w:rsidRPr="00257946">
              <w:rPr>
                <w:rFonts w:asciiTheme="majorHAnsi" w:hAnsiTheme="majorHAnsi" w:cstheme="majorHAnsi"/>
                <w:noProof/>
                <w:sz w:val="20"/>
                <w:szCs w:val="20"/>
              </w:rPr>
              <w:t>X -6050611</w:t>
            </w:r>
          </w:p>
          <w:p w14:paraId="3138CF79" w14:textId="77777777" w:rsidR="00915F4B" w:rsidRPr="00257946" w:rsidRDefault="00915F4B" w:rsidP="00120E2E">
            <w:pPr>
              <w:pStyle w:val="bodytextnospace0"/>
              <w:spacing w:line="240" w:lineRule="auto"/>
              <w:jc w:val="center"/>
              <w:rPr>
                <w:rFonts w:asciiTheme="majorHAnsi" w:hAnsiTheme="majorHAnsi" w:cstheme="majorHAnsi"/>
                <w:noProof/>
                <w:sz w:val="20"/>
                <w:szCs w:val="20"/>
              </w:rPr>
            </w:pPr>
            <w:r w:rsidRPr="00257946">
              <w:rPr>
                <w:rFonts w:asciiTheme="majorHAnsi" w:hAnsiTheme="majorHAnsi" w:cstheme="majorHAnsi"/>
                <w:noProof/>
                <w:sz w:val="20"/>
                <w:szCs w:val="20"/>
              </w:rPr>
              <w:t>Y - 584869</w:t>
            </w:r>
          </w:p>
          <w:p w14:paraId="6B7C3071" w14:textId="77777777" w:rsidR="00915F4B" w:rsidRPr="00257946" w:rsidRDefault="00915F4B" w:rsidP="00120E2E">
            <w:pPr>
              <w:jc w:val="center"/>
              <w:rPr>
                <w:rFonts w:asciiTheme="majorHAnsi" w:hAnsiTheme="majorHAnsi" w:cstheme="majorHAnsi"/>
                <w:sz w:val="20"/>
                <w:szCs w:val="20"/>
              </w:rPr>
            </w:pPr>
          </w:p>
        </w:tc>
        <w:tc>
          <w:tcPr>
            <w:tcW w:w="1134" w:type="dxa"/>
            <w:tcBorders>
              <w:top w:val="single" w:sz="4" w:space="0" w:color="auto"/>
              <w:left w:val="single" w:sz="4" w:space="0" w:color="auto"/>
              <w:right w:val="single" w:sz="4" w:space="0" w:color="auto"/>
            </w:tcBorders>
            <w:vAlign w:val="center"/>
          </w:tcPr>
          <w:p w14:paraId="165B56F0" w14:textId="77777777" w:rsidR="00915F4B" w:rsidRPr="00257946" w:rsidRDefault="00915F4B" w:rsidP="00120E2E">
            <w:pPr>
              <w:pStyle w:val="bodytextnospace0"/>
              <w:spacing w:line="240" w:lineRule="auto"/>
              <w:jc w:val="center"/>
              <w:rPr>
                <w:rFonts w:asciiTheme="majorHAnsi" w:hAnsiTheme="majorHAnsi" w:cstheme="majorHAnsi"/>
                <w:noProof/>
                <w:sz w:val="20"/>
                <w:szCs w:val="20"/>
              </w:rPr>
            </w:pPr>
            <w:r w:rsidRPr="00257946">
              <w:rPr>
                <w:rFonts w:asciiTheme="majorHAnsi" w:hAnsiTheme="majorHAnsi" w:cstheme="majorHAnsi"/>
                <w:noProof/>
                <w:sz w:val="20"/>
                <w:szCs w:val="20"/>
              </w:rPr>
              <w:t>Nr.1</w:t>
            </w:r>
          </w:p>
          <w:p w14:paraId="492300A4" w14:textId="77777777" w:rsidR="00915F4B" w:rsidRPr="00257946" w:rsidRDefault="00915F4B" w:rsidP="00120E2E">
            <w:pPr>
              <w:jc w:val="center"/>
              <w:rPr>
                <w:rFonts w:asciiTheme="majorHAnsi" w:hAnsiTheme="majorHAnsi" w:cstheme="majorHAnsi"/>
                <w:sz w:val="20"/>
                <w:szCs w:val="20"/>
              </w:rPr>
            </w:pPr>
            <w:r w:rsidRPr="00257946">
              <w:rPr>
                <w:rFonts w:asciiTheme="majorHAnsi" w:hAnsiTheme="majorHAnsi" w:cstheme="majorHAnsi"/>
                <w:noProof/>
                <w:sz w:val="20"/>
                <w:szCs w:val="20"/>
              </w:rPr>
              <w:t xml:space="preserve">Rudaminos upė </w:t>
            </w:r>
            <w:r w:rsidRPr="00257946">
              <w:rPr>
                <w:rFonts w:asciiTheme="majorHAnsi" w:hAnsiTheme="majorHAnsi" w:cstheme="majorHAnsi"/>
                <w:b/>
                <w:noProof/>
                <w:sz w:val="20"/>
                <w:szCs w:val="20"/>
              </w:rPr>
              <w:t>12010518</w:t>
            </w:r>
          </w:p>
        </w:tc>
        <w:tc>
          <w:tcPr>
            <w:tcW w:w="3289" w:type="dxa"/>
            <w:tcBorders>
              <w:top w:val="single" w:sz="4" w:space="0" w:color="auto"/>
              <w:left w:val="single" w:sz="4" w:space="0" w:color="auto"/>
              <w:right w:val="single" w:sz="4" w:space="0" w:color="auto"/>
            </w:tcBorders>
            <w:vAlign w:val="center"/>
          </w:tcPr>
          <w:p w14:paraId="5EDC6A0B" w14:textId="77777777" w:rsidR="00915F4B" w:rsidRPr="00257946" w:rsidRDefault="00915F4B" w:rsidP="00120E2E">
            <w:pPr>
              <w:pStyle w:val="BodyTextNoSpace"/>
              <w:widowControl/>
              <w:spacing w:line="240" w:lineRule="auto"/>
              <w:jc w:val="center"/>
              <w:rPr>
                <w:rFonts w:asciiTheme="majorHAnsi" w:hAnsiTheme="majorHAnsi" w:cstheme="majorHAnsi"/>
                <w:sz w:val="20"/>
                <w:lang w:val="lt-LT"/>
              </w:rPr>
            </w:pPr>
            <w:r w:rsidRPr="00257946">
              <w:rPr>
                <w:rFonts w:asciiTheme="majorHAnsi" w:hAnsiTheme="majorHAnsi" w:cstheme="majorHAnsi"/>
                <w:sz w:val="20"/>
                <w:lang w:val="lt-LT"/>
              </w:rPr>
              <w:t>Rudaminos aikštelė</w:t>
            </w:r>
          </w:p>
          <w:p w14:paraId="48DD195D" w14:textId="77777777" w:rsidR="00915F4B" w:rsidRPr="00257946" w:rsidRDefault="00915F4B" w:rsidP="00120E2E">
            <w:pPr>
              <w:pStyle w:val="BodyTextNoSpace"/>
              <w:widowControl/>
              <w:spacing w:line="240" w:lineRule="auto"/>
              <w:jc w:val="center"/>
              <w:rPr>
                <w:rFonts w:asciiTheme="majorHAnsi" w:hAnsiTheme="majorHAnsi" w:cstheme="majorHAnsi"/>
                <w:sz w:val="20"/>
                <w:lang w:val="lt-LT"/>
              </w:rPr>
            </w:pPr>
            <w:r w:rsidRPr="00257946">
              <w:rPr>
                <w:rFonts w:asciiTheme="majorHAnsi" w:hAnsiTheme="majorHAnsi" w:cstheme="majorHAnsi"/>
                <w:sz w:val="20"/>
                <w:lang w:val="lt-LT"/>
              </w:rPr>
              <w:t>Paviršinės nuotekos</w:t>
            </w:r>
          </w:p>
          <w:p w14:paraId="6522D7CE" w14:textId="77777777" w:rsidR="00915F4B" w:rsidRPr="00257946" w:rsidRDefault="00915F4B" w:rsidP="00120E2E">
            <w:pPr>
              <w:jc w:val="center"/>
              <w:rPr>
                <w:rFonts w:asciiTheme="majorHAnsi" w:hAnsiTheme="majorHAnsi" w:cstheme="majorHAnsi"/>
                <w:sz w:val="20"/>
                <w:szCs w:val="20"/>
              </w:rPr>
            </w:pPr>
            <w:r w:rsidRPr="00257946">
              <w:rPr>
                <w:rFonts w:asciiTheme="majorHAnsi" w:hAnsiTheme="majorHAnsi" w:cstheme="majorHAnsi"/>
                <w:sz w:val="20"/>
                <w:szCs w:val="20"/>
              </w:rPr>
              <w:t>(9,3 ha)</w:t>
            </w:r>
          </w:p>
        </w:tc>
        <w:tc>
          <w:tcPr>
            <w:tcW w:w="2268" w:type="dxa"/>
            <w:tcBorders>
              <w:top w:val="single" w:sz="4" w:space="0" w:color="auto"/>
              <w:left w:val="single" w:sz="4" w:space="0" w:color="auto"/>
              <w:right w:val="single" w:sz="4" w:space="0" w:color="auto"/>
            </w:tcBorders>
            <w:vAlign w:val="center"/>
          </w:tcPr>
          <w:p w14:paraId="04BDDD92" w14:textId="77777777" w:rsidR="00915F4B" w:rsidRPr="00257946" w:rsidRDefault="00915F4B" w:rsidP="006548C8">
            <w:pPr>
              <w:pStyle w:val="BodyTextNoSpace"/>
              <w:widowControl/>
              <w:spacing w:line="240" w:lineRule="auto"/>
              <w:jc w:val="center"/>
              <w:rPr>
                <w:rFonts w:asciiTheme="majorHAnsi" w:hAnsiTheme="majorHAnsi" w:cstheme="majorHAnsi"/>
                <w:sz w:val="20"/>
                <w:lang w:val="lt-LT"/>
              </w:rPr>
            </w:pPr>
            <w:r w:rsidRPr="00257946">
              <w:rPr>
                <w:rFonts w:asciiTheme="majorHAnsi" w:hAnsiTheme="majorHAnsi" w:cstheme="majorHAnsi"/>
                <w:sz w:val="20"/>
                <w:lang w:val="lt-LT"/>
              </w:rPr>
              <w:t>Krantinis išleidimas į paviršinius vandens telkinius</w:t>
            </w:r>
          </w:p>
          <w:p w14:paraId="02E9D474" w14:textId="77777777" w:rsidR="00915F4B" w:rsidRPr="00257946" w:rsidRDefault="00915F4B" w:rsidP="006548C8">
            <w:pPr>
              <w:jc w:val="center"/>
              <w:rPr>
                <w:rFonts w:asciiTheme="majorHAnsi" w:hAnsiTheme="majorHAnsi" w:cstheme="majorHAnsi"/>
                <w:sz w:val="20"/>
                <w:szCs w:val="20"/>
              </w:rPr>
            </w:pPr>
            <w:r w:rsidRPr="00257946">
              <w:rPr>
                <w:rFonts w:asciiTheme="majorHAnsi" w:hAnsiTheme="majorHAnsi" w:cstheme="majorHAnsi"/>
                <w:sz w:val="20"/>
                <w:szCs w:val="20"/>
              </w:rPr>
              <w:t>D=1000</w:t>
            </w:r>
          </w:p>
        </w:tc>
        <w:tc>
          <w:tcPr>
            <w:tcW w:w="2268" w:type="dxa"/>
            <w:tcBorders>
              <w:top w:val="single" w:sz="4" w:space="0" w:color="auto"/>
              <w:left w:val="single" w:sz="4" w:space="0" w:color="auto"/>
              <w:right w:val="single" w:sz="4" w:space="0" w:color="auto"/>
            </w:tcBorders>
            <w:vAlign w:val="center"/>
          </w:tcPr>
          <w:p w14:paraId="5F881246" w14:textId="77777777" w:rsidR="00915F4B" w:rsidRPr="00257946" w:rsidRDefault="00915F4B" w:rsidP="00750AFF">
            <w:pPr>
              <w:jc w:val="center"/>
              <w:rPr>
                <w:rFonts w:asciiTheme="majorHAnsi" w:hAnsiTheme="majorHAnsi" w:cstheme="majorHAnsi"/>
                <w:sz w:val="20"/>
                <w:szCs w:val="20"/>
              </w:rPr>
            </w:pPr>
            <w:r w:rsidRPr="00257946">
              <w:rPr>
                <w:rFonts w:asciiTheme="majorHAnsi" w:hAnsiTheme="majorHAnsi" w:cstheme="majorHAnsi"/>
                <w:noProof/>
                <w:sz w:val="20"/>
                <w:szCs w:val="20"/>
              </w:rPr>
              <w:t>22,24 km iki Rudaminos upės žiočių</w:t>
            </w:r>
          </w:p>
        </w:tc>
        <w:tc>
          <w:tcPr>
            <w:tcW w:w="1098" w:type="dxa"/>
            <w:tcBorders>
              <w:top w:val="single" w:sz="4" w:space="0" w:color="auto"/>
              <w:left w:val="single" w:sz="4" w:space="0" w:color="auto"/>
              <w:right w:val="single" w:sz="4" w:space="0" w:color="auto"/>
            </w:tcBorders>
            <w:vAlign w:val="center"/>
          </w:tcPr>
          <w:p w14:paraId="0231E0C0" w14:textId="77777777" w:rsidR="00915F4B" w:rsidRPr="00257946" w:rsidRDefault="00915F4B" w:rsidP="00750AFF">
            <w:pPr>
              <w:jc w:val="center"/>
              <w:rPr>
                <w:rFonts w:asciiTheme="majorHAnsi" w:hAnsiTheme="majorHAnsi" w:cstheme="majorHAnsi"/>
                <w:sz w:val="20"/>
                <w:szCs w:val="20"/>
              </w:rPr>
            </w:pPr>
          </w:p>
          <w:p w14:paraId="4E87DDA5" w14:textId="77777777" w:rsidR="00915F4B" w:rsidRPr="00257946" w:rsidRDefault="00FE4A21" w:rsidP="00750AFF">
            <w:pPr>
              <w:jc w:val="center"/>
              <w:rPr>
                <w:rFonts w:asciiTheme="majorHAnsi" w:hAnsiTheme="majorHAnsi" w:cstheme="majorHAnsi"/>
                <w:sz w:val="20"/>
                <w:szCs w:val="20"/>
              </w:rPr>
            </w:pPr>
            <w:r w:rsidRPr="00257946">
              <w:rPr>
                <w:rFonts w:asciiTheme="majorHAnsi" w:hAnsiTheme="majorHAnsi" w:cstheme="majorHAnsi"/>
                <w:sz w:val="20"/>
                <w:szCs w:val="20"/>
              </w:rPr>
              <w:t>71*</w:t>
            </w:r>
          </w:p>
        </w:tc>
        <w:tc>
          <w:tcPr>
            <w:tcW w:w="1561" w:type="dxa"/>
            <w:tcBorders>
              <w:top w:val="single" w:sz="4" w:space="0" w:color="auto"/>
              <w:left w:val="single" w:sz="4" w:space="0" w:color="auto"/>
              <w:right w:val="single" w:sz="4" w:space="0" w:color="auto"/>
            </w:tcBorders>
            <w:vAlign w:val="center"/>
          </w:tcPr>
          <w:p w14:paraId="4D4EF01D" w14:textId="77777777" w:rsidR="00915F4B" w:rsidRPr="00257946" w:rsidRDefault="00915F4B" w:rsidP="00750AFF">
            <w:pPr>
              <w:jc w:val="center"/>
              <w:rPr>
                <w:rFonts w:asciiTheme="majorHAnsi" w:hAnsiTheme="majorHAnsi" w:cstheme="majorHAnsi"/>
                <w:sz w:val="20"/>
                <w:szCs w:val="20"/>
                <w:highlight w:val="red"/>
              </w:rPr>
            </w:pPr>
          </w:p>
          <w:p w14:paraId="685E6BF6" w14:textId="77777777" w:rsidR="00915F4B" w:rsidRPr="00257946" w:rsidRDefault="00FE4A21" w:rsidP="00750AFF">
            <w:pPr>
              <w:jc w:val="center"/>
              <w:rPr>
                <w:rFonts w:asciiTheme="majorHAnsi" w:hAnsiTheme="majorHAnsi" w:cstheme="majorHAnsi"/>
                <w:sz w:val="20"/>
                <w:szCs w:val="20"/>
                <w:highlight w:val="red"/>
              </w:rPr>
            </w:pPr>
            <w:r w:rsidRPr="00257946">
              <w:rPr>
                <w:rFonts w:asciiTheme="majorHAnsi" w:hAnsiTheme="majorHAnsi" w:cstheme="majorHAnsi"/>
                <w:sz w:val="20"/>
                <w:szCs w:val="20"/>
              </w:rPr>
              <w:t>25944*</w:t>
            </w:r>
          </w:p>
        </w:tc>
      </w:tr>
      <w:tr w:rsidR="00237C9B" w:rsidRPr="00084CF5" w14:paraId="1D475FAC" w14:textId="77777777" w:rsidTr="00067224">
        <w:trPr>
          <w:cantSplit/>
          <w:trHeight w:val="134"/>
        </w:trPr>
        <w:tc>
          <w:tcPr>
            <w:tcW w:w="1384" w:type="dxa"/>
            <w:tcBorders>
              <w:left w:val="single" w:sz="4" w:space="0" w:color="auto"/>
              <w:right w:val="single" w:sz="4" w:space="0" w:color="auto"/>
            </w:tcBorders>
            <w:vAlign w:val="center"/>
          </w:tcPr>
          <w:p w14:paraId="5F659C41" w14:textId="77777777" w:rsidR="00237C9B" w:rsidRPr="00257946" w:rsidRDefault="00237C9B" w:rsidP="00750AFF">
            <w:pPr>
              <w:jc w:val="center"/>
              <w:rPr>
                <w:rFonts w:asciiTheme="majorHAnsi" w:hAnsiTheme="majorHAnsi" w:cstheme="majorHAnsi"/>
                <w:sz w:val="20"/>
                <w:szCs w:val="20"/>
              </w:rPr>
            </w:pPr>
            <w:r w:rsidRPr="00257946">
              <w:rPr>
                <w:rFonts w:asciiTheme="majorHAnsi" w:hAnsiTheme="majorHAnsi" w:cstheme="majorHAnsi"/>
                <w:noProof/>
                <w:sz w:val="20"/>
                <w:szCs w:val="20"/>
              </w:rPr>
              <w:t>3. LK - 2K</w:t>
            </w:r>
          </w:p>
        </w:tc>
        <w:tc>
          <w:tcPr>
            <w:tcW w:w="1418" w:type="dxa"/>
            <w:tcBorders>
              <w:left w:val="single" w:sz="4" w:space="0" w:color="auto"/>
              <w:right w:val="single" w:sz="4" w:space="0" w:color="auto"/>
            </w:tcBorders>
            <w:vAlign w:val="center"/>
          </w:tcPr>
          <w:p w14:paraId="5828416E" w14:textId="77777777" w:rsidR="007E314C" w:rsidRPr="00257946" w:rsidRDefault="007E314C" w:rsidP="00120E2E">
            <w:pPr>
              <w:pStyle w:val="bodytextnospace0"/>
              <w:spacing w:line="240" w:lineRule="auto"/>
              <w:jc w:val="center"/>
              <w:rPr>
                <w:rFonts w:asciiTheme="majorHAnsi" w:hAnsiTheme="majorHAnsi" w:cstheme="majorHAnsi"/>
                <w:noProof/>
                <w:sz w:val="20"/>
                <w:szCs w:val="20"/>
              </w:rPr>
            </w:pPr>
            <w:r w:rsidRPr="00257946">
              <w:rPr>
                <w:rFonts w:asciiTheme="majorHAnsi" w:hAnsiTheme="majorHAnsi" w:cstheme="majorHAnsi"/>
                <w:noProof/>
                <w:sz w:val="20"/>
                <w:szCs w:val="20"/>
              </w:rPr>
              <w:t>X - 6050269</w:t>
            </w:r>
          </w:p>
          <w:p w14:paraId="1B62EE4F" w14:textId="77777777" w:rsidR="007E314C" w:rsidRPr="00257946" w:rsidRDefault="007E314C" w:rsidP="00120E2E">
            <w:pPr>
              <w:pStyle w:val="bodytextnospace0"/>
              <w:spacing w:line="240" w:lineRule="auto"/>
              <w:jc w:val="center"/>
              <w:rPr>
                <w:rFonts w:asciiTheme="majorHAnsi" w:hAnsiTheme="majorHAnsi" w:cstheme="majorHAnsi"/>
                <w:noProof/>
                <w:sz w:val="20"/>
                <w:szCs w:val="20"/>
              </w:rPr>
            </w:pPr>
            <w:r w:rsidRPr="00257946">
              <w:rPr>
                <w:rFonts w:asciiTheme="majorHAnsi" w:hAnsiTheme="majorHAnsi" w:cstheme="majorHAnsi"/>
                <w:noProof/>
                <w:sz w:val="20"/>
                <w:szCs w:val="20"/>
              </w:rPr>
              <w:t>Y - 583115</w:t>
            </w:r>
          </w:p>
          <w:p w14:paraId="3D5CFBE8" w14:textId="77777777" w:rsidR="00237C9B" w:rsidRPr="00257946" w:rsidRDefault="00237C9B" w:rsidP="00120E2E">
            <w:pPr>
              <w:jc w:val="center"/>
              <w:rPr>
                <w:rFonts w:asciiTheme="majorHAnsi" w:hAnsiTheme="majorHAnsi" w:cstheme="majorHAnsi"/>
                <w:sz w:val="20"/>
                <w:szCs w:val="20"/>
                <w:highlight w:val="red"/>
              </w:rPr>
            </w:pPr>
          </w:p>
        </w:tc>
        <w:tc>
          <w:tcPr>
            <w:tcW w:w="1134" w:type="dxa"/>
            <w:tcBorders>
              <w:left w:val="single" w:sz="4" w:space="0" w:color="auto"/>
              <w:right w:val="single" w:sz="4" w:space="0" w:color="auto"/>
            </w:tcBorders>
            <w:vAlign w:val="center"/>
          </w:tcPr>
          <w:p w14:paraId="3338B764" w14:textId="77777777" w:rsidR="008C4AB1" w:rsidRPr="00257946" w:rsidRDefault="008C4AB1" w:rsidP="00120E2E">
            <w:pPr>
              <w:jc w:val="center"/>
              <w:rPr>
                <w:rFonts w:asciiTheme="majorHAnsi" w:hAnsiTheme="majorHAnsi" w:cstheme="majorHAnsi"/>
                <w:noProof/>
                <w:sz w:val="20"/>
                <w:szCs w:val="20"/>
              </w:rPr>
            </w:pPr>
            <w:r w:rsidRPr="00257946">
              <w:rPr>
                <w:rFonts w:asciiTheme="majorHAnsi" w:hAnsiTheme="majorHAnsi" w:cstheme="majorHAnsi"/>
                <w:noProof/>
                <w:sz w:val="20"/>
                <w:szCs w:val="20"/>
              </w:rPr>
              <w:t>Per 2 kūdras į</w:t>
            </w:r>
          </w:p>
          <w:p w14:paraId="21E05571" w14:textId="0523DE14" w:rsidR="00237C9B" w:rsidRPr="00257946" w:rsidRDefault="008C4AB1" w:rsidP="00120E2E">
            <w:pPr>
              <w:jc w:val="center"/>
              <w:rPr>
                <w:rFonts w:asciiTheme="majorHAnsi" w:hAnsiTheme="majorHAnsi" w:cstheme="majorHAnsi"/>
                <w:sz w:val="20"/>
                <w:szCs w:val="20"/>
                <w:highlight w:val="red"/>
              </w:rPr>
            </w:pPr>
            <w:r w:rsidRPr="00257946">
              <w:rPr>
                <w:rFonts w:asciiTheme="majorHAnsi" w:hAnsiTheme="majorHAnsi" w:cstheme="majorHAnsi"/>
                <w:noProof/>
                <w:sz w:val="20"/>
                <w:szCs w:val="20"/>
              </w:rPr>
              <w:t>Rudaminos up</w:t>
            </w:r>
            <w:r w:rsidR="005855DB" w:rsidRPr="00257946">
              <w:rPr>
                <w:rFonts w:asciiTheme="majorHAnsi" w:hAnsiTheme="majorHAnsi" w:cstheme="majorHAnsi"/>
                <w:noProof/>
                <w:sz w:val="20"/>
                <w:szCs w:val="20"/>
              </w:rPr>
              <w:t>ę</w:t>
            </w:r>
            <w:r w:rsidRPr="00257946">
              <w:rPr>
                <w:rFonts w:asciiTheme="majorHAnsi" w:hAnsiTheme="majorHAnsi" w:cstheme="majorHAnsi"/>
                <w:noProof/>
                <w:sz w:val="20"/>
                <w:szCs w:val="20"/>
              </w:rPr>
              <w:t xml:space="preserve"> </w:t>
            </w:r>
            <w:r w:rsidRPr="00257946">
              <w:rPr>
                <w:rFonts w:asciiTheme="majorHAnsi" w:hAnsiTheme="majorHAnsi" w:cstheme="majorHAnsi"/>
                <w:b/>
                <w:noProof/>
                <w:sz w:val="20"/>
                <w:szCs w:val="20"/>
              </w:rPr>
              <w:t>12010518</w:t>
            </w:r>
          </w:p>
        </w:tc>
        <w:tc>
          <w:tcPr>
            <w:tcW w:w="3289" w:type="dxa"/>
            <w:tcBorders>
              <w:top w:val="single" w:sz="4" w:space="0" w:color="auto"/>
              <w:left w:val="single" w:sz="4" w:space="0" w:color="auto"/>
              <w:bottom w:val="single" w:sz="4" w:space="0" w:color="auto"/>
              <w:right w:val="single" w:sz="4" w:space="0" w:color="auto"/>
            </w:tcBorders>
            <w:vAlign w:val="center"/>
          </w:tcPr>
          <w:p w14:paraId="363A88EC" w14:textId="77777777" w:rsidR="00120E2E" w:rsidRPr="00257946" w:rsidRDefault="00120E2E" w:rsidP="00120E2E">
            <w:pPr>
              <w:pStyle w:val="BodyTextNoSpace"/>
              <w:jc w:val="center"/>
              <w:rPr>
                <w:rFonts w:asciiTheme="majorHAnsi" w:hAnsiTheme="majorHAnsi" w:cstheme="majorHAnsi"/>
                <w:sz w:val="20"/>
                <w:lang w:val="lt-LT"/>
              </w:rPr>
            </w:pPr>
            <w:r w:rsidRPr="00257946">
              <w:rPr>
                <w:rFonts w:asciiTheme="majorHAnsi" w:hAnsiTheme="majorHAnsi" w:cstheme="majorHAnsi"/>
                <w:sz w:val="20"/>
                <w:lang w:val="lt-LT"/>
              </w:rPr>
              <w:t>Kalviškių padalinys</w:t>
            </w:r>
          </w:p>
          <w:p w14:paraId="7EA39A66" w14:textId="77777777" w:rsidR="00120E2E" w:rsidRPr="00257946" w:rsidRDefault="00120E2E" w:rsidP="00120E2E">
            <w:pPr>
              <w:pStyle w:val="BodyTextNoSpace"/>
              <w:jc w:val="center"/>
              <w:rPr>
                <w:rFonts w:asciiTheme="majorHAnsi" w:hAnsiTheme="majorHAnsi" w:cstheme="majorHAnsi"/>
                <w:sz w:val="20"/>
                <w:lang w:val="lt-LT"/>
              </w:rPr>
            </w:pPr>
            <w:r w:rsidRPr="00257946">
              <w:rPr>
                <w:rFonts w:asciiTheme="majorHAnsi" w:hAnsiTheme="majorHAnsi" w:cstheme="majorHAnsi"/>
                <w:sz w:val="20"/>
                <w:lang w:val="lt-LT"/>
              </w:rPr>
              <w:t>Paviršinės nuotekos</w:t>
            </w:r>
          </w:p>
          <w:p w14:paraId="656744FF" w14:textId="77777777" w:rsidR="00237C9B" w:rsidRPr="00257946" w:rsidRDefault="00120E2E" w:rsidP="00120E2E">
            <w:pPr>
              <w:jc w:val="center"/>
              <w:rPr>
                <w:rFonts w:asciiTheme="majorHAnsi" w:hAnsiTheme="majorHAnsi" w:cstheme="majorHAnsi"/>
                <w:sz w:val="20"/>
                <w:szCs w:val="20"/>
              </w:rPr>
            </w:pPr>
            <w:r w:rsidRPr="00257946">
              <w:rPr>
                <w:rFonts w:asciiTheme="majorHAnsi" w:hAnsiTheme="majorHAnsi" w:cstheme="majorHAnsi"/>
                <w:sz w:val="20"/>
                <w:szCs w:val="20"/>
              </w:rPr>
              <w:t>(1,5 ha)</w:t>
            </w:r>
          </w:p>
        </w:tc>
        <w:tc>
          <w:tcPr>
            <w:tcW w:w="2268" w:type="dxa"/>
            <w:tcBorders>
              <w:left w:val="single" w:sz="4" w:space="0" w:color="auto"/>
              <w:right w:val="single" w:sz="4" w:space="0" w:color="auto"/>
            </w:tcBorders>
            <w:vAlign w:val="center"/>
          </w:tcPr>
          <w:p w14:paraId="45CED3E9" w14:textId="77777777" w:rsidR="006548C8" w:rsidRPr="00257946" w:rsidRDefault="006548C8" w:rsidP="006548C8">
            <w:pPr>
              <w:pStyle w:val="BodyTextNoSpace"/>
              <w:widowControl/>
              <w:spacing w:line="240" w:lineRule="auto"/>
              <w:jc w:val="center"/>
              <w:rPr>
                <w:rFonts w:asciiTheme="majorHAnsi" w:hAnsiTheme="majorHAnsi" w:cstheme="majorHAnsi"/>
                <w:sz w:val="20"/>
                <w:lang w:val="lt-LT"/>
              </w:rPr>
            </w:pPr>
            <w:r w:rsidRPr="00257946">
              <w:rPr>
                <w:rFonts w:asciiTheme="majorHAnsi" w:hAnsiTheme="majorHAnsi" w:cstheme="majorHAnsi"/>
                <w:sz w:val="20"/>
                <w:lang w:val="lt-LT"/>
              </w:rPr>
              <w:t>Krantinis išleidimas į paviršinius vandens telkinius</w:t>
            </w:r>
          </w:p>
          <w:p w14:paraId="2AA4735A" w14:textId="77777777" w:rsidR="00237C9B" w:rsidRPr="00257946" w:rsidRDefault="006548C8" w:rsidP="006548C8">
            <w:pPr>
              <w:jc w:val="center"/>
              <w:rPr>
                <w:rFonts w:asciiTheme="majorHAnsi" w:hAnsiTheme="majorHAnsi" w:cstheme="majorHAnsi"/>
                <w:sz w:val="20"/>
                <w:szCs w:val="20"/>
                <w:highlight w:val="red"/>
              </w:rPr>
            </w:pPr>
            <w:r w:rsidRPr="00257946">
              <w:rPr>
                <w:rFonts w:asciiTheme="majorHAnsi" w:hAnsiTheme="majorHAnsi" w:cstheme="majorHAnsi"/>
                <w:sz w:val="20"/>
                <w:szCs w:val="20"/>
              </w:rPr>
              <w:t>D=700</w:t>
            </w:r>
          </w:p>
        </w:tc>
        <w:tc>
          <w:tcPr>
            <w:tcW w:w="2268" w:type="dxa"/>
            <w:tcBorders>
              <w:left w:val="single" w:sz="4" w:space="0" w:color="auto"/>
              <w:right w:val="single" w:sz="4" w:space="0" w:color="auto"/>
            </w:tcBorders>
            <w:vAlign w:val="center"/>
          </w:tcPr>
          <w:p w14:paraId="01EA1825" w14:textId="77777777" w:rsidR="00237C9B" w:rsidRPr="00257946" w:rsidRDefault="00635183" w:rsidP="00750AFF">
            <w:pPr>
              <w:jc w:val="center"/>
              <w:rPr>
                <w:rFonts w:asciiTheme="majorHAnsi" w:hAnsiTheme="majorHAnsi" w:cstheme="majorHAnsi"/>
                <w:sz w:val="20"/>
                <w:szCs w:val="20"/>
                <w:highlight w:val="red"/>
              </w:rPr>
            </w:pPr>
            <w:r w:rsidRPr="00257946">
              <w:rPr>
                <w:rFonts w:asciiTheme="majorHAnsi" w:hAnsiTheme="majorHAnsi" w:cstheme="majorHAnsi"/>
                <w:noProof/>
                <w:sz w:val="20"/>
                <w:szCs w:val="20"/>
              </w:rPr>
              <w:t>20,41 km iki Rudaminos upės žiočių</w:t>
            </w:r>
          </w:p>
        </w:tc>
        <w:tc>
          <w:tcPr>
            <w:tcW w:w="1098" w:type="dxa"/>
            <w:tcBorders>
              <w:top w:val="single" w:sz="4" w:space="0" w:color="auto"/>
              <w:left w:val="single" w:sz="4" w:space="0" w:color="auto"/>
              <w:bottom w:val="single" w:sz="4" w:space="0" w:color="auto"/>
              <w:right w:val="single" w:sz="4" w:space="0" w:color="auto"/>
            </w:tcBorders>
            <w:vAlign w:val="center"/>
          </w:tcPr>
          <w:p w14:paraId="0CACEBC2" w14:textId="77777777" w:rsidR="00237C9B" w:rsidRPr="00257946" w:rsidRDefault="00FE4A21" w:rsidP="00750AFF">
            <w:pPr>
              <w:jc w:val="center"/>
              <w:rPr>
                <w:rFonts w:asciiTheme="majorHAnsi" w:hAnsiTheme="majorHAnsi" w:cstheme="majorHAnsi"/>
                <w:sz w:val="20"/>
                <w:szCs w:val="20"/>
              </w:rPr>
            </w:pPr>
            <w:r w:rsidRPr="00257946">
              <w:rPr>
                <w:rFonts w:asciiTheme="majorHAnsi" w:hAnsiTheme="majorHAnsi" w:cstheme="majorHAnsi"/>
                <w:sz w:val="20"/>
                <w:szCs w:val="20"/>
              </w:rPr>
              <w:t>24*</w:t>
            </w:r>
          </w:p>
        </w:tc>
        <w:tc>
          <w:tcPr>
            <w:tcW w:w="1561" w:type="dxa"/>
            <w:tcBorders>
              <w:top w:val="single" w:sz="4" w:space="0" w:color="auto"/>
              <w:left w:val="single" w:sz="4" w:space="0" w:color="auto"/>
              <w:bottom w:val="single" w:sz="4" w:space="0" w:color="auto"/>
              <w:right w:val="single" w:sz="4" w:space="0" w:color="auto"/>
            </w:tcBorders>
            <w:vAlign w:val="center"/>
          </w:tcPr>
          <w:p w14:paraId="60DD1A50" w14:textId="77777777" w:rsidR="00237C9B" w:rsidRPr="00257946" w:rsidRDefault="00FE4A21" w:rsidP="00750AFF">
            <w:pPr>
              <w:jc w:val="center"/>
              <w:rPr>
                <w:rFonts w:asciiTheme="majorHAnsi" w:hAnsiTheme="majorHAnsi" w:cstheme="majorHAnsi"/>
                <w:sz w:val="20"/>
                <w:szCs w:val="20"/>
              </w:rPr>
            </w:pPr>
            <w:r w:rsidRPr="00257946">
              <w:rPr>
                <w:rFonts w:asciiTheme="majorHAnsi" w:hAnsiTheme="majorHAnsi" w:cstheme="majorHAnsi"/>
                <w:sz w:val="20"/>
                <w:szCs w:val="20"/>
              </w:rPr>
              <w:t>8832*</w:t>
            </w:r>
          </w:p>
        </w:tc>
      </w:tr>
      <w:tr w:rsidR="00237C9B" w:rsidRPr="00084CF5" w14:paraId="41569F0A" w14:textId="77777777" w:rsidTr="00067224">
        <w:trPr>
          <w:cantSplit/>
          <w:trHeight w:val="134"/>
        </w:trPr>
        <w:tc>
          <w:tcPr>
            <w:tcW w:w="1384" w:type="dxa"/>
            <w:tcBorders>
              <w:left w:val="single" w:sz="4" w:space="0" w:color="auto"/>
              <w:bottom w:val="single" w:sz="4" w:space="0" w:color="auto"/>
              <w:right w:val="single" w:sz="4" w:space="0" w:color="auto"/>
            </w:tcBorders>
            <w:vAlign w:val="center"/>
          </w:tcPr>
          <w:p w14:paraId="562E1443" w14:textId="77777777" w:rsidR="00237C9B" w:rsidRPr="00257946" w:rsidRDefault="00237C9B" w:rsidP="00750AFF">
            <w:pPr>
              <w:jc w:val="center"/>
              <w:rPr>
                <w:rFonts w:asciiTheme="majorHAnsi" w:hAnsiTheme="majorHAnsi" w:cstheme="majorHAnsi"/>
                <w:sz w:val="20"/>
                <w:szCs w:val="20"/>
              </w:rPr>
            </w:pPr>
            <w:r w:rsidRPr="00257946">
              <w:rPr>
                <w:rFonts w:asciiTheme="majorHAnsi" w:hAnsiTheme="majorHAnsi" w:cstheme="majorHAnsi"/>
                <w:noProof/>
                <w:sz w:val="20"/>
                <w:szCs w:val="20"/>
              </w:rPr>
              <w:t>4. LK - 3K</w:t>
            </w:r>
          </w:p>
        </w:tc>
        <w:tc>
          <w:tcPr>
            <w:tcW w:w="1418" w:type="dxa"/>
            <w:tcBorders>
              <w:left w:val="single" w:sz="4" w:space="0" w:color="auto"/>
              <w:bottom w:val="single" w:sz="4" w:space="0" w:color="auto"/>
              <w:right w:val="single" w:sz="4" w:space="0" w:color="auto"/>
            </w:tcBorders>
            <w:vAlign w:val="center"/>
          </w:tcPr>
          <w:p w14:paraId="40CC32D2" w14:textId="77777777" w:rsidR="007E314C" w:rsidRPr="00257946" w:rsidRDefault="007E314C" w:rsidP="00120E2E">
            <w:pPr>
              <w:pStyle w:val="bodytextnospace0"/>
              <w:spacing w:line="240" w:lineRule="auto"/>
              <w:jc w:val="center"/>
              <w:rPr>
                <w:rFonts w:asciiTheme="majorHAnsi" w:hAnsiTheme="majorHAnsi" w:cstheme="majorHAnsi"/>
                <w:noProof/>
                <w:sz w:val="20"/>
                <w:szCs w:val="20"/>
              </w:rPr>
            </w:pPr>
            <w:r w:rsidRPr="00257946">
              <w:rPr>
                <w:rFonts w:asciiTheme="majorHAnsi" w:hAnsiTheme="majorHAnsi" w:cstheme="majorHAnsi"/>
                <w:noProof/>
                <w:sz w:val="20"/>
                <w:szCs w:val="20"/>
              </w:rPr>
              <w:t>X - 6048839</w:t>
            </w:r>
          </w:p>
          <w:p w14:paraId="7B2ACB76" w14:textId="454FDF1E" w:rsidR="00237C9B" w:rsidRPr="0028143F" w:rsidRDefault="007E314C" w:rsidP="0028143F">
            <w:pPr>
              <w:jc w:val="center"/>
              <w:rPr>
                <w:rFonts w:asciiTheme="majorHAnsi" w:hAnsiTheme="majorHAnsi" w:cstheme="majorHAnsi"/>
                <w:noProof/>
                <w:sz w:val="20"/>
                <w:szCs w:val="20"/>
              </w:rPr>
            </w:pPr>
            <w:r w:rsidRPr="00257946">
              <w:rPr>
                <w:rFonts w:asciiTheme="majorHAnsi" w:hAnsiTheme="majorHAnsi" w:cstheme="majorHAnsi"/>
                <w:noProof/>
                <w:sz w:val="20"/>
                <w:szCs w:val="20"/>
              </w:rPr>
              <w:t>Y - 582507</w:t>
            </w:r>
          </w:p>
        </w:tc>
        <w:tc>
          <w:tcPr>
            <w:tcW w:w="1134" w:type="dxa"/>
            <w:tcBorders>
              <w:left w:val="single" w:sz="4" w:space="0" w:color="auto"/>
              <w:bottom w:val="single" w:sz="4" w:space="0" w:color="auto"/>
              <w:right w:val="single" w:sz="4" w:space="0" w:color="auto"/>
            </w:tcBorders>
            <w:vAlign w:val="center"/>
          </w:tcPr>
          <w:p w14:paraId="33CC715E" w14:textId="77777777" w:rsidR="008C4AB1" w:rsidRPr="00257946" w:rsidRDefault="008C4AB1" w:rsidP="00120E2E">
            <w:pPr>
              <w:jc w:val="center"/>
              <w:rPr>
                <w:rFonts w:asciiTheme="majorHAnsi" w:hAnsiTheme="majorHAnsi" w:cstheme="majorHAnsi"/>
                <w:noProof/>
                <w:sz w:val="20"/>
                <w:szCs w:val="20"/>
              </w:rPr>
            </w:pPr>
            <w:r w:rsidRPr="00257946">
              <w:rPr>
                <w:rFonts w:asciiTheme="majorHAnsi" w:hAnsiTheme="majorHAnsi" w:cstheme="majorHAnsi"/>
                <w:noProof/>
                <w:sz w:val="20"/>
                <w:szCs w:val="20"/>
              </w:rPr>
              <w:t>Per kūdrą į</w:t>
            </w:r>
          </w:p>
          <w:p w14:paraId="4525F498" w14:textId="4C0B68DA" w:rsidR="00237C9B" w:rsidRPr="00257946" w:rsidRDefault="008C4AB1" w:rsidP="00120E2E">
            <w:pPr>
              <w:jc w:val="center"/>
              <w:rPr>
                <w:rFonts w:asciiTheme="majorHAnsi" w:hAnsiTheme="majorHAnsi" w:cstheme="majorHAnsi"/>
                <w:sz w:val="20"/>
                <w:szCs w:val="20"/>
                <w:highlight w:val="red"/>
              </w:rPr>
            </w:pPr>
            <w:r w:rsidRPr="00257946">
              <w:rPr>
                <w:rFonts w:asciiTheme="majorHAnsi" w:hAnsiTheme="majorHAnsi" w:cstheme="majorHAnsi"/>
                <w:noProof/>
                <w:sz w:val="20"/>
                <w:szCs w:val="20"/>
              </w:rPr>
              <w:t>Rudaminos up</w:t>
            </w:r>
            <w:r w:rsidR="005855DB" w:rsidRPr="00257946">
              <w:rPr>
                <w:rFonts w:asciiTheme="majorHAnsi" w:hAnsiTheme="majorHAnsi" w:cstheme="majorHAnsi"/>
                <w:noProof/>
                <w:sz w:val="20"/>
                <w:szCs w:val="20"/>
              </w:rPr>
              <w:t>ę</w:t>
            </w:r>
            <w:r w:rsidRPr="00257946">
              <w:rPr>
                <w:rFonts w:asciiTheme="majorHAnsi" w:hAnsiTheme="majorHAnsi" w:cstheme="majorHAnsi"/>
                <w:noProof/>
                <w:sz w:val="20"/>
                <w:szCs w:val="20"/>
              </w:rPr>
              <w:t xml:space="preserve"> </w:t>
            </w:r>
            <w:r w:rsidRPr="00257946">
              <w:rPr>
                <w:rFonts w:asciiTheme="majorHAnsi" w:hAnsiTheme="majorHAnsi" w:cstheme="majorHAnsi"/>
                <w:b/>
                <w:noProof/>
                <w:sz w:val="20"/>
                <w:szCs w:val="20"/>
              </w:rPr>
              <w:t>12010518</w:t>
            </w:r>
          </w:p>
        </w:tc>
        <w:tc>
          <w:tcPr>
            <w:tcW w:w="3289" w:type="dxa"/>
            <w:tcBorders>
              <w:top w:val="single" w:sz="4" w:space="0" w:color="auto"/>
              <w:left w:val="single" w:sz="4" w:space="0" w:color="auto"/>
              <w:bottom w:val="single" w:sz="4" w:space="0" w:color="auto"/>
              <w:right w:val="single" w:sz="4" w:space="0" w:color="auto"/>
            </w:tcBorders>
            <w:vAlign w:val="center"/>
          </w:tcPr>
          <w:p w14:paraId="5C255611" w14:textId="77777777" w:rsidR="00120E2E" w:rsidRPr="00257946" w:rsidRDefault="00120E2E" w:rsidP="00120E2E">
            <w:pPr>
              <w:pStyle w:val="BodyTextNoSpace"/>
              <w:jc w:val="center"/>
              <w:rPr>
                <w:rFonts w:asciiTheme="majorHAnsi" w:hAnsiTheme="majorHAnsi" w:cstheme="majorHAnsi"/>
                <w:sz w:val="20"/>
                <w:lang w:val="lt-LT"/>
              </w:rPr>
            </w:pPr>
            <w:r w:rsidRPr="00257946">
              <w:rPr>
                <w:rFonts w:asciiTheme="majorHAnsi" w:hAnsiTheme="majorHAnsi" w:cstheme="majorHAnsi"/>
                <w:sz w:val="20"/>
                <w:lang w:val="lt-LT"/>
              </w:rPr>
              <w:t>Dusinėnų padalinys</w:t>
            </w:r>
          </w:p>
          <w:p w14:paraId="1F63A4C4" w14:textId="77777777" w:rsidR="00120E2E" w:rsidRPr="00257946" w:rsidRDefault="00120E2E" w:rsidP="00120E2E">
            <w:pPr>
              <w:pStyle w:val="BodyTextNoSpace"/>
              <w:jc w:val="center"/>
              <w:rPr>
                <w:rFonts w:asciiTheme="majorHAnsi" w:hAnsiTheme="majorHAnsi" w:cstheme="majorHAnsi"/>
                <w:sz w:val="20"/>
                <w:lang w:val="lt-LT"/>
              </w:rPr>
            </w:pPr>
            <w:r w:rsidRPr="00257946">
              <w:rPr>
                <w:rFonts w:asciiTheme="majorHAnsi" w:hAnsiTheme="majorHAnsi" w:cstheme="majorHAnsi"/>
                <w:sz w:val="20"/>
                <w:lang w:val="lt-LT"/>
              </w:rPr>
              <w:t>Paviršinės nuotekos</w:t>
            </w:r>
          </w:p>
          <w:p w14:paraId="4CB4BDD5" w14:textId="77777777" w:rsidR="00237C9B" w:rsidRPr="00257946" w:rsidRDefault="00120E2E" w:rsidP="00120E2E">
            <w:pPr>
              <w:jc w:val="center"/>
              <w:rPr>
                <w:rFonts w:asciiTheme="majorHAnsi" w:hAnsiTheme="majorHAnsi" w:cstheme="majorHAnsi"/>
                <w:sz w:val="20"/>
                <w:szCs w:val="20"/>
              </w:rPr>
            </w:pPr>
            <w:r w:rsidRPr="00257946">
              <w:rPr>
                <w:rFonts w:asciiTheme="majorHAnsi" w:hAnsiTheme="majorHAnsi" w:cstheme="majorHAnsi"/>
                <w:sz w:val="20"/>
                <w:szCs w:val="20"/>
              </w:rPr>
              <w:t>(3,2 ha)</w:t>
            </w:r>
          </w:p>
        </w:tc>
        <w:tc>
          <w:tcPr>
            <w:tcW w:w="2268" w:type="dxa"/>
            <w:tcBorders>
              <w:left w:val="single" w:sz="4" w:space="0" w:color="auto"/>
              <w:bottom w:val="single" w:sz="4" w:space="0" w:color="auto"/>
              <w:right w:val="single" w:sz="4" w:space="0" w:color="auto"/>
            </w:tcBorders>
            <w:vAlign w:val="center"/>
          </w:tcPr>
          <w:p w14:paraId="4CE36AEC" w14:textId="77777777" w:rsidR="006548C8" w:rsidRPr="00257946" w:rsidRDefault="006548C8" w:rsidP="006548C8">
            <w:pPr>
              <w:pStyle w:val="BodyTextNoSpace"/>
              <w:widowControl/>
              <w:spacing w:line="240" w:lineRule="auto"/>
              <w:jc w:val="center"/>
              <w:rPr>
                <w:rFonts w:asciiTheme="majorHAnsi" w:hAnsiTheme="majorHAnsi" w:cstheme="majorHAnsi"/>
                <w:sz w:val="20"/>
                <w:lang w:val="lt-LT"/>
              </w:rPr>
            </w:pPr>
            <w:r w:rsidRPr="00257946">
              <w:rPr>
                <w:rFonts w:asciiTheme="majorHAnsi" w:hAnsiTheme="majorHAnsi" w:cstheme="majorHAnsi"/>
                <w:sz w:val="20"/>
                <w:lang w:val="lt-LT"/>
              </w:rPr>
              <w:t>Krantinis išleidimas į paviršinius vandens telkinius</w:t>
            </w:r>
          </w:p>
          <w:p w14:paraId="4B89B1B5" w14:textId="77777777" w:rsidR="00237C9B" w:rsidRPr="00257946" w:rsidRDefault="006548C8" w:rsidP="006548C8">
            <w:pPr>
              <w:jc w:val="center"/>
              <w:rPr>
                <w:rFonts w:asciiTheme="majorHAnsi" w:hAnsiTheme="majorHAnsi" w:cstheme="majorHAnsi"/>
                <w:sz w:val="20"/>
                <w:szCs w:val="20"/>
                <w:highlight w:val="red"/>
              </w:rPr>
            </w:pPr>
            <w:r w:rsidRPr="00257946">
              <w:rPr>
                <w:rFonts w:asciiTheme="majorHAnsi" w:hAnsiTheme="majorHAnsi" w:cstheme="majorHAnsi"/>
                <w:sz w:val="20"/>
                <w:szCs w:val="20"/>
              </w:rPr>
              <w:t>D=400</w:t>
            </w:r>
          </w:p>
        </w:tc>
        <w:tc>
          <w:tcPr>
            <w:tcW w:w="2268" w:type="dxa"/>
            <w:tcBorders>
              <w:left w:val="single" w:sz="4" w:space="0" w:color="auto"/>
              <w:bottom w:val="single" w:sz="4" w:space="0" w:color="auto"/>
              <w:right w:val="single" w:sz="4" w:space="0" w:color="auto"/>
            </w:tcBorders>
            <w:vAlign w:val="center"/>
          </w:tcPr>
          <w:p w14:paraId="7C733BA6" w14:textId="77777777" w:rsidR="00237C9B" w:rsidRPr="00257946" w:rsidRDefault="00635183" w:rsidP="00750AFF">
            <w:pPr>
              <w:jc w:val="center"/>
              <w:rPr>
                <w:rFonts w:asciiTheme="majorHAnsi" w:hAnsiTheme="majorHAnsi" w:cstheme="majorHAnsi"/>
                <w:sz w:val="20"/>
                <w:szCs w:val="20"/>
                <w:highlight w:val="red"/>
              </w:rPr>
            </w:pPr>
            <w:r w:rsidRPr="00257946">
              <w:rPr>
                <w:rFonts w:asciiTheme="majorHAnsi" w:hAnsiTheme="majorHAnsi" w:cstheme="majorHAnsi"/>
                <w:noProof/>
                <w:sz w:val="20"/>
                <w:szCs w:val="20"/>
              </w:rPr>
              <w:t>18,3 km iki Rudaminos upės žiočių</w:t>
            </w:r>
          </w:p>
        </w:tc>
        <w:tc>
          <w:tcPr>
            <w:tcW w:w="1098" w:type="dxa"/>
            <w:tcBorders>
              <w:top w:val="single" w:sz="4" w:space="0" w:color="auto"/>
              <w:left w:val="single" w:sz="4" w:space="0" w:color="auto"/>
              <w:bottom w:val="single" w:sz="4" w:space="0" w:color="auto"/>
              <w:right w:val="single" w:sz="4" w:space="0" w:color="auto"/>
            </w:tcBorders>
            <w:vAlign w:val="center"/>
          </w:tcPr>
          <w:p w14:paraId="6BC459C5" w14:textId="77777777" w:rsidR="00237C9B" w:rsidRPr="00257946" w:rsidRDefault="00FE4A21" w:rsidP="00750AFF">
            <w:pPr>
              <w:jc w:val="center"/>
              <w:rPr>
                <w:rFonts w:asciiTheme="majorHAnsi" w:hAnsiTheme="majorHAnsi" w:cstheme="majorHAnsi"/>
                <w:sz w:val="20"/>
                <w:szCs w:val="20"/>
              </w:rPr>
            </w:pPr>
            <w:r w:rsidRPr="00257946">
              <w:rPr>
                <w:rFonts w:asciiTheme="majorHAnsi" w:hAnsiTheme="majorHAnsi" w:cstheme="majorHAnsi"/>
                <w:sz w:val="20"/>
                <w:szCs w:val="20"/>
              </w:rPr>
              <w:t>11*</w:t>
            </w:r>
          </w:p>
        </w:tc>
        <w:tc>
          <w:tcPr>
            <w:tcW w:w="1561" w:type="dxa"/>
            <w:tcBorders>
              <w:top w:val="single" w:sz="4" w:space="0" w:color="auto"/>
              <w:left w:val="single" w:sz="4" w:space="0" w:color="auto"/>
              <w:bottom w:val="single" w:sz="4" w:space="0" w:color="auto"/>
              <w:right w:val="single" w:sz="4" w:space="0" w:color="auto"/>
            </w:tcBorders>
            <w:vAlign w:val="center"/>
          </w:tcPr>
          <w:p w14:paraId="66B4CE2E" w14:textId="77777777" w:rsidR="00237C9B" w:rsidRPr="00257946" w:rsidRDefault="00FE4A21" w:rsidP="00750AFF">
            <w:pPr>
              <w:jc w:val="center"/>
              <w:rPr>
                <w:rFonts w:asciiTheme="majorHAnsi" w:hAnsiTheme="majorHAnsi" w:cstheme="majorHAnsi"/>
                <w:sz w:val="20"/>
                <w:szCs w:val="20"/>
              </w:rPr>
            </w:pPr>
            <w:r w:rsidRPr="00257946">
              <w:rPr>
                <w:rFonts w:asciiTheme="majorHAnsi" w:hAnsiTheme="majorHAnsi" w:cstheme="majorHAnsi"/>
                <w:sz w:val="20"/>
                <w:szCs w:val="20"/>
              </w:rPr>
              <w:t>4140*</w:t>
            </w:r>
          </w:p>
        </w:tc>
      </w:tr>
    </w:tbl>
    <w:p w14:paraId="332024CA" w14:textId="3DDF4937" w:rsidR="00C6325D" w:rsidRPr="00257946" w:rsidRDefault="00FE4A21" w:rsidP="00C6325D">
      <w:pPr>
        <w:rPr>
          <w:rFonts w:asciiTheme="majorHAnsi" w:hAnsiTheme="majorHAnsi" w:cstheme="majorHAnsi"/>
          <w:sz w:val="20"/>
          <w:szCs w:val="22"/>
        </w:rPr>
      </w:pPr>
      <w:r w:rsidRPr="00257946">
        <w:rPr>
          <w:rFonts w:asciiTheme="majorHAnsi" w:hAnsiTheme="majorHAnsi" w:cstheme="majorHAnsi"/>
          <w:sz w:val="20"/>
          <w:szCs w:val="22"/>
        </w:rPr>
        <w:t>* Lentelėje pateikiami orientaciniai paviršinių nuotekų kiekiai, kurie kasmet skaičiuotini ir priklauso nuo kasmet iškrentančių kritulių kiekio</w:t>
      </w:r>
      <w:r w:rsidR="00401F8E" w:rsidRPr="00257946">
        <w:rPr>
          <w:rFonts w:asciiTheme="majorHAnsi" w:hAnsiTheme="majorHAnsi" w:cstheme="majorHAnsi"/>
          <w:sz w:val="20"/>
          <w:szCs w:val="22"/>
        </w:rPr>
        <w:t>.</w:t>
      </w:r>
    </w:p>
    <w:p w14:paraId="73303145" w14:textId="77777777" w:rsidR="00C6325D" w:rsidRPr="00257946" w:rsidRDefault="00C6325D" w:rsidP="00C6325D">
      <w:pPr>
        <w:ind w:firstLine="567"/>
        <w:jc w:val="both"/>
        <w:rPr>
          <w:rFonts w:asciiTheme="majorHAnsi" w:hAnsiTheme="majorHAnsi" w:cstheme="majorHAnsi"/>
          <w:b/>
          <w:sz w:val="22"/>
        </w:rPr>
      </w:pPr>
    </w:p>
    <w:p w14:paraId="7DDE1878" w14:textId="0B1741C0" w:rsidR="00C6325D" w:rsidRPr="00257946" w:rsidRDefault="00C6325D" w:rsidP="006C0929">
      <w:pPr>
        <w:ind w:firstLine="567"/>
        <w:jc w:val="both"/>
        <w:rPr>
          <w:rFonts w:asciiTheme="majorHAnsi" w:hAnsiTheme="majorHAnsi" w:cstheme="majorHAnsi"/>
          <w:sz w:val="20"/>
          <w:szCs w:val="22"/>
          <w:highlight w:val="red"/>
        </w:rPr>
      </w:pPr>
      <w:r w:rsidRPr="00257946">
        <w:rPr>
          <w:rFonts w:asciiTheme="majorHAnsi" w:hAnsiTheme="majorHAnsi" w:cstheme="majorHAnsi"/>
          <w:b/>
          <w:sz w:val="20"/>
          <w:szCs w:val="22"/>
        </w:rPr>
        <w:t xml:space="preserve">18 lentelė. </w:t>
      </w:r>
      <w:r w:rsidRPr="00257946">
        <w:rPr>
          <w:rFonts w:asciiTheme="majorHAnsi" w:hAnsiTheme="majorHAnsi" w:cstheme="majorHAnsi"/>
          <w:bCs/>
          <w:sz w:val="20"/>
          <w:szCs w:val="22"/>
        </w:rPr>
        <w:t>Į gamtinę aplinką planuojamų išleisti nuotekų užterštumas.</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1266"/>
        <w:gridCol w:w="842"/>
        <w:gridCol w:w="982"/>
        <w:gridCol w:w="879"/>
        <w:gridCol w:w="1134"/>
        <w:gridCol w:w="993"/>
        <w:gridCol w:w="1134"/>
        <w:gridCol w:w="992"/>
        <w:gridCol w:w="850"/>
        <w:gridCol w:w="1025"/>
        <w:gridCol w:w="818"/>
        <w:gridCol w:w="992"/>
        <w:gridCol w:w="1985"/>
      </w:tblGrid>
      <w:tr w:rsidR="00C6325D" w:rsidRPr="00084CF5" w14:paraId="54366B44" w14:textId="77777777" w:rsidTr="002D424E">
        <w:trPr>
          <w:cantSplit/>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5D9E71" w14:textId="77777777" w:rsidR="00C6325D" w:rsidRPr="00257946" w:rsidRDefault="00C6325D" w:rsidP="00750AFF">
            <w:pPr>
              <w:jc w:val="center"/>
              <w:rPr>
                <w:rFonts w:asciiTheme="majorHAnsi" w:hAnsiTheme="majorHAnsi" w:cstheme="majorHAnsi"/>
                <w:b/>
                <w:sz w:val="16"/>
                <w:szCs w:val="20"/>
                <w:vertAlign w:val="superscript"/>
              </w:rPr>
            </w:pPr>
            <w:r w:rsidRPr="00257946">
              <w:rPr>
                <w:rFonts w:asciiTheme="majorHAnsi" w:hAnsiTheme="majorHAnsi" w:cstheme="majorHAnsi"/>
                <w:b/>
                <w:sz w:val="16"/>
                <w:szCs w:val="20"/>
              </w:rPr>
              <w:t>Eil. Nr.</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942FCA" w14:textId="77777777" w:rsidR="00C6325D" w:rsidRPr="00257946" w:rsidRDefault="00C6325D" w:rsidP="00750AFF">
            <w:pPr>
              <w:jc w:val="center"/>
              <w:rPr>
                <w:rFonts w:asciiTheme="majorHAnsi" w:hAnsiTheme="majorHAnsi" w:cstheme="majorHAnsi"/>
                <w:b/>
                <w:sz w:val="16"/>
                <w:szCs w:val="20"/>
                <w:vertAlign w:val="superscript"/>
              </w:rPr>
            </w:pPr>
            <w:r w:rsidRPr="00257946">
              <w:rPr>
                <w:rFonts w:asciiTheme="majorHAnsi" w:hAnsiTheme="majorHAnsi" w:cstheme="majorHAnsi"/>
                <w:b/>
                <w:sz w:val="16"/>
                <w:szCs w:val="20"/>
              </w:rPr>
              <w:t>Teršalo pavadinimas</w:t>
            </w:r>
          </w:p>
        </w:tc>
        <w:tc>
          <w:tcPr>
            <w:tcW w:w="270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FA30F2"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 xml:space="preserve">Didžiausias numatomas nuotekų užterštumas prieš valymą </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34A893" w14:textId="77777777" w:rsidR="00C6325D" w:rsidRPr="00257946" w:rsidRDefault="00C6325D" w:rsidP="00750AFF">
            <w:pPr>
              <w:jc w:val="center"/>
              <w:rPr>
                <w:rFonts w:asciiTheme="majorHAnsi" w:hAnsiTheme="majorHAnsi" w:cstheme="majorHAnsi"/>
                <w:b/>
                <w:sz w:val="16"/>
                <w:szCs w:val="20"/>
                <w:vertAlign w:val="superscript"/>
              </w:rPr>
            </w:pPr>
            <w:r w:rsidRPr="00257946">
              <w:rPr>
                <w:rFonts w:asciiTheme="majorHAnsi" w:hAnsiTheme="majorHAnsi" w:cstheme="majorHAnsi"/>
                <w:b/>
                <w:sz w:val="16"/>
                <w:szCs w:val="20"/>
              </w:rPr>
              <w:t xml:space="preserve">Didžiausias leidžiamas ir planuojamas nuotekų užterštumas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34087C" w14:textId="42642A72"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Numatomas valymo efektyvumas, %</w:t>
            </w:r>
          </w:p>
        </w:tc>
      </w:tr>
      <w:tr w:rsidR="00C6325D" w:rsidRPr="00084CF5" w14:paraId="51B02420" w14:textId="77777777" w:rsidTr="002D424E">
        <w:trPr>
          <w:cantSplit/>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BDF0F6" w14:textId="77777777" w:rsidR="00C6325D" w:rsidRPr="00257946" w:rsidRDefault="00C6325D" w:rsidP="00750AFF">
            <w:pPr>
              <w:rPr>
                <w:rFonts w:asciiTheme="majorHAnsi" w:hAnsiTheme="majorHAnsi" w:cstheme="majorHAnsi"/>
                <w:b/>
                <w:sz w:val="16"/>
                <w:szCs w:val="20"/>
              </w:rPr>
            </w:pPr>
          </w:p>
        </w:tc>
        <w:tc>
          <w:tcPr>
            <w:tcW w:w="126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D1DE5C" w14:textId="77777777" w:rsidR="00C6325D" w:rsidRPr="00257946" w:rsidRDefault="00C6325D" w:rsidP="00750AFF">
            <w:pPr>
              <w:rPr>
                <w:rFonts w:asciiTheme="majorHAnsi" w:hAnsiTheme="majorHAnsi" w:cstheme="majorHAnsi"/>
                <w:b/>
                <w:sz w:val="16"/>
                <w:szCs w:val="20"/>
              </w:rPr>
            </w:pPr>
          </w:p>
        </w:tc>
        <w:tc>
          <w:tcPr>
            <w:tcW w:w="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4C7D30"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mom.,</w:t>
            </w:r>
          </w:p>
          <w:p w14:paraId="5E6B6763"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mg/l</w:t>
            </w:r>
          </w:p>
        </w:tc>
        <w:tc>
          <w:tcPr>
            <w:tcW w:w="9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6A2FB5"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vidut.,</w:t>
            </w:r>
          </w:p>
          <w:p w14:paraId="59B51E6D"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mg/l</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5D161D"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t/metus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261A32"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DLK mom.,</w:t>
            </w:r>
          </w:p>
          <w:p w14:paraId="1AC7CAD4"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mg/l</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BCF89C"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Prašoma LK mom.,</w:t>
            </w:r>
          </w:p>
          <w:p w14:paraId="559A7175"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mg/l</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FF67DA"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DLK vidut.,</w:t>
            </w:r>
          </w:p>
          <w:p w14:paraId="013FE194"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mg/l</w:t>
            </w:r>
          </w:p>
          <w:p w14:paraId="0ABD93E8" w14:textId="77777777" w:rsidR="00C6325D" w:rsidRPr="00257946" w:rsidRDefault="00C6325D" w:rsidP="00750AFF">
            <w:pPr>
              <w:jc w:val="center"/>
              <w:rPr>
                <w:rFonts w:asciiTheme="majorHAnsi" w:hAnsiTheme="majorHAnsi" w:cstheme="majorHAnsi"/>
                <w:b/>
                <w:sz w:val="16"/>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DFD40C"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Prašoma LK vid.,</w:t>
            </w:r>
          </w:p>
          <w:p w14:paraId="16D68825"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mg/l</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31C2FA" w14:textId="77777777" w:rsidR="00C6325D" w:rsidRPr="00257946" w:rsidRDefault="00C6325D" w:rsidP="00750AFF">
            <w:pPr>
              <w:widowControl w:val="0"/>
              <w:suppressAutoHyphens/>
              <w:jc w:val="center"/>
              <w:rPr>
                <w:rFonts w:asciiTheme="majorHAnsi" w:hAnsiTheme="majorHAnsi" w:cstheme="majorHAnsi"/>
                <w:b/>
                <w:sz w:val="16"/>
                <w:szCs w:val="20"/>
              </w:rPr>
            </w:pPr>
            <w:r w:rsidRPr="00257946">
              <w:rPr>
                <w:rFonts w:asciiTheme="majorHAnsi" w:hAnsiTheme="majorHAnsi" w:cstheme="majorHAnsi"/>
                <w:b/>
                <w:sz w:val="16"/>
                <w:szCs w:val="20"/>
              </w:rPr>
              <w:t>DLT paros,</w:t>
            </w:r>
          </w:p>
          <w:p w14:paraId="7311D69C" w14:textId="77777777" w:rsidR="00C6325D" w:rsidRPr="00257946" w:rsidRDefault="00C6325D" w:rsidP="00750AFF">
            <w:pPr>
              <w:widowControl w:val="0"/>
              <w:suppressAutoHyphens/>
              <w:jc w:val="center"/>
              <w:rPr>
                <w:rFonts w:asciiTheme="majorHAnsi" w:hAnsiTheme="majorHAnsi" w:cstheme="majorHAnsi"/>
                <w:b/>
                <w:sz w:val="16"/>
                <w:szCs w:val="20"/>
              </w:rPr>
            </w:pPr>
            <w:r w:rsidRPr="00257946">
              <w:rPr>
                <w:rFonts w:asciiTheme="majorHAnsi" w:hAnsiTheme="majorHAnsi" w:cstheme="majorHAnsi"/>
                <w:b/>
                <w:sz w:val="16"/>
                <w:szCs w:val="20"/>
              </w:rPr>
              <w:t>t/d</w:t>
            </w: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63027B" w14:textId="77777777" w:rsidR="00C6325D" w:rsidRPr="00257946" w:rsidRDefault="00C6325D" w:rsidP="00750AFF">
            <w:pPr>
              <w:widowControl w:val="0"/>
              <w:suppressAutoHyphens/>
              <w:jc w:val="center"/>
              <w:rPr>
                <w:rFonts w:asciiTheme="majorHAnsi" w:hAnsiTheme="majorHAnsi" w:cstheme="majorHAnsi"/>
                <w:b/>
                <w:sz w:val="16"/>
                <w:szCs w:val="20"/>
              </w:rPr>
            </w:pPr>
            <w:r w:rsidRPr="00257946">
              <w:rPr>
                <w:rFonts w:asciiTheme="majorHAnsi" w:hAnsiTheme="majorHAnsi" w:cstheme="majorHAnsi"/>
                <w:b/>
                <w:sz w:val="16"/>
                <w:szCs w:val="20"/>
              </w:rPr>
              <w:t>Prašoma LT paros,</w:t>
            </w:r>
          </w:p>
          <w:p w14:paraId="0762DA11" w14:textId="77777777" w:rsidR="00C6325D" w:rsidRPr="00257946" w:rsidRDefault="00C6325D" w:rsidP="00750AFF">
            <w:pPr>
              <w:widowControl w:val="0"/>
              <w:suppressAutoHyphens/>
              <w:jc w:val="center"/>
              <w:rPr>
                <w:rFonts w:asciiTheme="majorHAnsi" w:hAnsiTheme="majorHAnsi" w:cstheme="majorHAnsi"/>
                <w:b/>
                <w:sz w:val="16"/>
                <w:szCs w:val="20"/>
              </w:rPr>
            </w:pPr>
            <w:r w:rsidRPr="00257946">
              <w:rPr>
                <w:rFonts w:asciiTheme="majorHAnsi" w:hAnsiTheme="majorHAnsi" w:cstheme="majorHAnsi"/>
                <w:b/>
                <w:sz w:val="16"/>
                <w:szCs w:val="20"/>
              </w:rPr>
              <w:t>t/d</w:t>
            </w:r>
          </w:p>
        </w:tc>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54662F"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DLT metų,</w:t>
            </w:r>
          </w:p>
          <w:p w14:paraId="1EE11921"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t/m</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8DCACD" w14:textId="77777777" w:rsidR="00C6325D" w:rsidRPr="00257946" w:rsidRDefault="00C6325D" w:rsidP="00750AFF">
            <w:pPr>
              <w:widowControl w:val="0"/>
              <w:suppressAutoHyphens/>
              <w:jc w:val="center"/>
              <w:rPr>
                <w:rFonts w:asciiTheme="majorHAnsi" w:hAnsiTheme="majorHAnsi" w:cstheme="majorHAnsi"/>
                <w:b/>
                <w:sz w:val="16"/>
                <w:szCs w:val="20"/>
              </w:rPr>
            </w:pPr>
            <w:r w:rsidRPr="00257946">
              <w:rPr>
                <w:rFonts w:asciiTheme="majorHAnsi" w:hAnsiTheme="majorHAnsi" w:cstheme="majorHAnsi"/>
                <w:b/>
                <w:sz w:val="16"/>
                <w:szCs w:val="20"/>
              </w:rPr>
              <w:t>Prašoma LT metų,</w:t>
            </w:r>
          </w:p>
          <w:p w14:paraId="26A9DCB6" w14:textId="77777777" w:rsidR="00C6325D" w:rsidRPr="00257946" w:rsidRDefault="00C6325D" w:rsidP="00750AFF">
            <w:pPr>
              <w:widowControl w:val="0"/>
              <w:suppressAutoHyphens/>
              <w:jc w:val="center"/>
              <w:rPr>
                <w:rFonts w:asciiTheme="majorHAnsi" w:hAnsiTheme="majorHAnsi" w:cstheme="majorHAnsi"/>
                <w:b/>
                <w:sz w:val="16"/>
                <w:szCs w:val="20"/>
              </w:rPr>
            </w:pPr>
            <w:r w:rsidRPr="00257946">
              <w:rPr>
                <w:rFonts w:asciiTheme="majorHAnsi" w:hAnsiTheme="majorHAnsi" w:cstheme="majorHAnsi"/>
                <w:b/>
                <w:sz w:val="16"/>
                <w:szCs w:val="20"/>
              </w:rPr>
              <w:t>t/m</w:t>
            </w:r>
          </w:p>
        </w:tc>
        <w:tc>
          <w:tcPr>
            <w:tcW w:w="198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84FB78" w14:textId="77777777" w:rsidR="00C6325D" w:rsidRPr="00257946" w:rsidRDefault="00C6325D" w:rsidP="00750AFF">
            <w:pPr>
              <w:rPr>
                <w:rFonts w:asciiTheme="majorHAnsi" w:hAnsiTheme="majorHAnsi" w:cstheme="majorHAnsi"/>
                <w:b/>
                <w:sz w:val="16"/>
                <w:szCs w:val="20"/>
              </w:rPr>
            </w:pPr>
          </w:p>
        </w:tc>
      </w:tr>
      <w:tr w:rsidR="00C6325D" w:rsidRPr="00084CF5" w14:paraId="42F92F4C" w14:textId="77777777" w:rsidTr="002D424E">
        <w:trPr>
          <w:cantSplit/>
          <w:trHeight w:val="20"/>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66D14A"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1</w:t>
            </w:r>
          </w:p>
        </w:tc>
        <w:tc>
          <w:tcPr>
            <w:tcW w:w="12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77F2C7"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2</w:t>
            </w:r>
          </w:p>
        </w:tc>
        <w:tc>
          <w:tcPr>
            <w:tcW w:w="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A98F8A"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3</w:t>
            </w:r>
          </w:p>
        </w:tc>
        <w:tc>
          <w:tcPr>
            <w:tcW w:w="9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F47367"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4</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FC2132"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92286C"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6</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2585FB"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91EAB8"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E643FA"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9</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CA8AF7"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10</w:t>
            </w: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41E19A"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11</w:t>
            </w:r>
          </w:p>
        </w:tc>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788971"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3D8C3E"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13</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39F858"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14</w:t>
            </w:r>
          </w:p>
        </w:tc>
      </w:tr>
      <w:tr w:rsidR="007766C8" w:rsidRPr="00084CF5" w14:paraId="5B316CC5" w14:textId="77777777" w:rsidTr="002D424E">
        <w:trPr>
          <w:cantSplit/>
          <w:trHeight w:val="20"/>
        </w:trPr>
        <w:tc>
          <w:tcPr>
            <w:tcW w:w="562" w:type="dxa"/>
            <w:vMerge w:val="restart"/>
            <w:tcBorders>
              <w:top w:val="single" w:sz="4" w:space="0" w:color="auto"/>
              <w:left w:val="single" w:sz="4" w:space="0" w:color="auto"/>
              <w:right w:val="single" w:sz="4" w:space="0" w:color="auto"/>
            </w:tcBorders>
            <w:vAlign w:val="center"/>
          </w:tcPr>
          <w:p w14:paraId="6C983C97" w14:textId="77777777" w:rsidR="007766C8" w:rsidRPr="00257946" w:rsidRDefault="00B00A66" w:rsidP="00750AFF">
            <w:pPr>
              <w:jc w:val="center"/>
              <w:rPr>
                <w:rFonts w:asciiTheme="majorHAnsi" w:hAnsiTheme="majorHAnsi" w:cstheme="majorHAnsi"/>
                <w:sz w:val="20"/>
              </w:rPr>
            </w:pPr>
            <w:r w:rsidRPr="00257946">
              <w:rPr>
                <w:rFonts w:asciiTheme="majorHAnsi" w:hAnsiTheme="majorHAnsi" w:cstheme="majorHAnsi"/>
                <w:sz w:val="20"/>
              </w:rPr>
              <w:t>1.</w:t>
            </w:r>
          </w:p>
        </w:tc>
        <w:tc>
          <w:tcPr>
            <w:tcW w:w="1266" w:type="dxa"/>
            <w:tcBorders>
              <w:top w:val="single" w:sz="4" w:space="0" w:color="auto"/>
              <w:left w:val="single" w:sz="4" w:space="0" w:color="auto"/>
              <w:bottom w:val="single" w:sz="4" w:space="0" w:color="auto"/>
              <w:right w:val="single" w:sz="4" w:space="0" w:color="auto"/>
            </w:tcBorders>
            <w:vAlign w:val="center"/>
          </w:tcPr>
          <w:p w14:paraId="27595FB9" w14:textId="77777777" w:rsidR="007766C8" w:rsidRPr="00257946" w:rsidRDefault="00DD244A" w:rsidP="00750AFF">
            <w:pPr>
              <w:jc w:val="center"/>
              <w:rPr>
                <w:rFonts w:asciiTheme="majorHAnsi" w:hAnsiTheme="majorHAnsi" w:cstheme="majorHAnsi"/>
                <w:sz w:val="20"/>
                <w:szCs w:val="20"/>
              </w:rPr>
            </w:pPr>
            <w:r w:rsidRPr="00257946">
              <w:rPr>
                <w:rFonts w:asciiTheme="majorHAnsi" w:hAnsiTheme="majorHAnsi" w:cstheme="majorHAnsi"/>
                <w:sz w:val="20"/>
                <w:szCs w:val="20"/>
              </w:rPr>
              <w:t>BDS</w:t>
            </w:r>
            <w:r w:rsidRPr="00257946">
              <w:rPr>
                <w:rFonts w:asciiTheme="majorHAnsi" w:hAnsiTheme="majorHAnsi" w:cstheme="majorHAnsi"/>
                <w:sz w:val="20"/>
                <w:szCs w:val="20"/>
                <w:vertAlign w:val="subscript"/>
              </w:rPr>
              <w:t>7</w:t>
            </w:r>
          </w:p>
        </w:tc>
        <w:tc>
          <w:tcPr>
            <w:tcW w:w="842" w:type="dxa"/>
            <w:tcBorders>
              <w:top w:val="single" w:sz="4" w:space="0" w:color="auto"/>
              <w:left w:val="single" w:sz="4" w:space="0" w:color="auto"/>
              <w:bottom w:val="single" w:sz="4" w:space="0" w:color="auto"/>
              <w:right w:val="single" w:sz="4" w:space="0" w:color="auto"/>
            </w:tcBorders>
            <w:vAlign w:val="center"/>
          </w:tcPr>
          <w:p w14:paraId="2ABA0138" w14:textId="77777777" w:rsidR="007766C8" w:rsidRPr="00257946" w:rsidRDefault="00E541AF" w:rsidP="00750AFF">
            <w:pPr>
              <w:jc w:val="center"/>
              <w:rPr>
                <w:rFonts w:asciiTheme="majorHAnsi" w:hAnsiTheme="majorHAnsi" w:cstheme="majorHAnsi"/>
                <w:sz w:val="20"/>
              </w:rPr>
            </w:pPr>
            <w:r w:rsidRPr="00257946">
              <w:rPr>
                <w:rFonts w:asciiTheme="majorHAnsi" w:hAnsiTheme="majorHAnsi" w:cstheme="majorHAnsi"/>
                <w:sz w:val="20"/>
              </w:rPr>
              <w:t>2000</w:t>
            </w:r>
          </w:p>
        </w:tc>
        <w:tc>
          <w:tcPr>
            <w:tcW w:w="982" w:type="dxa"/>
            <w:tcBorders>
              <w:top w:val="single" w:sz="4" w:space="0" w:color="auto"/>
              <w:left w:val="single" w:sz="4" w:space="0" w:color="auto"/>
              <w:bottom w:val="single" w:sz="4" w:space="0" w:color="auto"/>
              <w:right w:val="single" w:sz="4" w:space="0" w:color="auto"/>
            </w:tcBorders>
            <w:vAlign w:val="center"/>
          </w:tcPr>
          <w:p w14:paraId="3CCD7FFC" w14:textId="77777777" w:rsidR="007766C8" w:rsidRPr="00257946" w:rsidRDefault="00E541AF" w:rsidP="00750AFF">
            <w:pPr>
              <w:jc w:val="center"/>
              <w:rPr>
                <w:rFonts w:asciiTheme="majorHAnsi" w:hAnsiTheme="majorHAnsi" w:cstheme="majorHAnsi"/>
                <w:sz w:val="20"/>
              </w:rPr>
            </w:pPr>
            <w:r w:rsidRPr="00257946">
              <w:rPr>
                <w:rFonts w:asciiTheme="majorHAnsi" w:hAnsiTheme="majorHAnsi" w:cstheme="majorHAnsi"/>
                <w:sz w:val="20"/>
              </w:rPr>
              <w:t>1628</w:t>
            </w:r>
          </w:p>
        </w:tc>
        <w:tc>
          <w:tcPr>
            <w:tcW w:w="879" w:type="dxa"/>
            <w:tcBorders>
              <w:top w:val="single" w:sz="4" w:space="0" w:color="auto"/>
              <w:left w:val="single" w:sz="4" w:space="0" w:color="auto"/>
              <w:bottom w:val="single" w:sz="4" w:space="0" w:color="auto"/>
              <w:right w:val="single" w:sz="4" w:space="0" w:color="auto"/>
            </w:tcBorders>
            <w:vAlign w:val="center"/>
          </w:tcPr>
          <w:p w14:paraId="32B3BAB1" w14:textId="77777777" w:rsidR="007766C8" w:rsidRPr="00257946" w:rsidRDefault="00FF6DEC" w:rsidP="00750AFF">
            <w:pPr>
              <w:jc w:val="center"/>
              <w:rPr>
                <w:rFonts w:asciiTheme="majorHAnsi" w:hAnsiTheme="majorHAnsi" w:cstheme="majorHAnsi"/>
                <w:sz w:val="20"/>
              </w:rPr>
            </w:pPr>
            <w:r w:rsidRPr="00257946">
              <w:rPr>
                <w:rFonts w:asciiTheme="majorHAnsi" w:hAnsiTheme="majorHAnsi" w:cstheme="majorHAnsi"/>
                <w:sz w:val="20"/>
              </w:rPr>
              <w:t>1311</w:t>
            </w:r>
          </w:p>
        </w:tc>
        <w:tc>
          <w:tcPr>
            <w:tcW w:w="1134" w:type="dxa"/>
            <w:tcBorders>
              <w:top w:val="single" w:sz="4" w:space="0" w:color="auto"/>
              <w:left w:val="single" w:sz="4" w:space="0" w:color="auto"/>
              <w:bottom w:val="single" w:sz="4" w:space="0" w:color="auto"/>
              <w:right w:val="single" w:sz="4" w:space="0" w:color="auto"/>
            </w:tcBorders>
            <w:vAlign w:val="center"/>
          </w:tcPr>
          <w:p w14:paraId="340DF177" w14:textId="77777777" w:rsidR="007766C8" w:rsidRPr="00257946" w:rsidRDefault="007766C8" w:rsidP="00750AFF">
            <w:pPr>
              <w:jc w:val="center"/>
              <w:rPr>
                <w:rFonts w:asciiTheme="majorHAnsi" w:hAnsiTheme="majorHAnsi" w:cstheme="majorHAnsi"/>
                <w:sz w:val="20"/>
                <w:highlight w:val="red"/>
              </w:rPr>
            </w:pPr>
          </w:p>
        </w:tc>
        <w:tc>
          <w:tcPr>
            <w:tcW w:w="993" w:type="dxa"/>
            <w:tcBorders>
              <w:top w:val="single" w:sz="4" w:space="0" w:color="auto"/>
              <w:left w:val="single" w:sz="4" w:space="0" w:color="auto"/>
              <w:bottom w:val="single" w:sz="4" w:space="0" w:color="auto"/>
              <w:right w:val="single" w:sz="4" w:space="0" w:color="auto"/>
            </w:tcBorders>
            <w:vAlign w:val="center"/>
          </w:tcPr>
          <w:p w14:paraId="15F541EB" w14:textId="77777777" w:rsidR="007766C8" w:rsidRPr="00257946" w:rsidRDefault="007766C8" w:rsidP="00750AFF">
            <w:pPr>
              <w:jc w:val="center"/>
              <w:rPr>
                <w:rFonts w:asciiTheme="majorHAnsi" w:hAnsiTheme="majorHAnsi" w:cstheme="majorHAnsi"/>
                <w:sz w:val="20"/>
                <w:highlight w:val="red"/>
              </w:rPr>
            </w:pPr>
          </w:p>
        </w:tc>
        <w:tc>
          <w:tcPr>
            <w:tcW w:w="1134" w:type="dxa"/>
            <w:tcBorders>
              <w:top w:val="single" w:sz="4" w:space="0" w:color="auto"/>
              <w:left w:val="single" w:sz="4" w:space="0" w:color="auto"/>
              <w:bottom w:val="single" w:sz="4" w:space="0" w:color="auto"/>
              <w:right w:val="single" w:sz="4" w:space="0" w:color="auto"/>
            </w:tcBorders>
            <w:vAlign w:val="center"/>
          </w:tcPr>
          <w:p w14:paraId="7CEE861F" w14:textId="77777777" w:rsidR="007766C8" w:rsidRPr="00257946" w:rsidRDefault="0043539C" w:rsidP="00750AFF">
            <w:pPr>
              <w:jc w:val="center"/>
              <w:rPr>
                <w:rFonts w:asciiTheme="majorHAnsi" w:hAnsiTheme="majorHAnsi" w:cstheme="majorHAnsi"/>
                <w:sz w:val="20"/>
              </w:rPr>
            </w:pPr>
            <w:r w:rsidRPr="00257946">
              <w:rPr>
                <w:rFonts w:asciiTheme="majorHAnsi" w:hAnsiTheme="majorHAnsi" w:cstheme="majorHAnsi"/>
                <w:sz w:val="20"/>
              </w:rPr>
              <w:t>10</w:t>
            </w:r>
          </w:p>
        </w:tc>
        <w:tc>
          <w:tcPr>
            <w:tcW w:w="992" w:type="dxa"/>
            <w:tcBorders>
              <w:top w:val="single" w:sz="4" w:space="0" w:color="auto"/>
              <w:left w:val="single" w:sz="4" w:space="0" w:color="auto"/>
              <w:bottom w:val="single" w:sz="4" w:space="0" w:color="auto"/>
              <w:right w:val="single" w:sz="4" w:space="0" w:color="auto"/>
            </w:tcBorders>
            <w:vAlign w:val="center"/>
          </w:tcPr>
          <w:p w14:paraId="659C447A" w14:textId="77777777" w:rsidR="007766C8" w:rsidRPr="00257946" w:rsidRDefault="007766C8" w:rsidP="00750AFF">
            <w:pPr>
              <w:jc w:val="center"/>
              <w:rPr>
                <w:rFonts w:asciiTheme="majorHAnsi" w:hAnsiTheme="majorHAnsi" w:cstheme="majorHAnsi"/>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6FBE7D8" w14:textId="77777777" w:rsidR="007766C8" w:rsidRPr="00257946" w:rsidRDefault="001A58E5" w:rsidP="00750AFF">
            <w:pPr>
              <w:jc w:val="center"/>
              <w:rPr>
                <w:rFonts w:asciiTheme="majorHAnsi" w:hAnsiTheme="majorHAnsi" w:cstheme="majorHAnsi"/>
                <w:sz w:val="20"/>
              </w:rPr>
            </w:pPr>
            <w:r w:rsidRPr="00257946">
              <w:rPr>
                <w:rFonts w:asciiTheme="majorHAnsi" w:hAnsiTheme="majorHAnsi" w:cstheme="majorHAnsi"/>
                <w:sz w:val="20"/>
              </w:rPr>
              <w:t>0,022</w:t>
            </w:r>
          </w:p>
        </w:tc>
        <w:tc>
          <w:tcPr>
            <w:tcW w:w="1025" w:type="dxa"/>
            <w:tcBorders>
              <w:top w:val="single" w:sz="4" w:space="0" w:color="auto"/>
              <w:left w:val="single" w:sz="4" w:space="0" w:color="auto"/>
              <w:bottom w:val="single" w:sz="4" w:space="0" w:color="auto"/>
              <w:right w:val="single" w:sz="4" w:space="0" w:color="auto"/>
            </w:tcBorders>
            <w:vAlign w:val="center"/>
          </w:tcPr>
          <w:p w14:paraId="78FA160B" w14:textId="77777777" w:rsidR="007766C8" w:rsidRPr="00257946" w:rsidRDefault="007766C8" w:rsidP="00750AFF">
            <w:pPr>
              <w:jc w:val="center"/>
              <w:rPr>
                <w:rFonts w:asciiTheme="majorHAnsi" w:hAnsiTheme="majorHAnsi" w:cstheme="majorHAnsi"/>
                <w:sz w:val="20"/>
              </w:rPr>
            </w:pPr>
          </w:p>
        </w:tc>
        <w:tc>
          <w:tcPr>
            <w:tcW w:w="818" w:type="dxa"/>
            <w:tcBorders>
              <w:top w:val="single" w:sz="4" w:space="0" w:color="auto"/>
              <w:left w:val="single" w:sz="4" w:space="0" w:color="auto"/>
              <w:bottom w:val="single" w:sz="4" w:space="0" w:color="auto"/>
              <w:right w:val="single" w:sz="4" w:space="0" w:color="auto"/>
            </w:tcBorders>
            <w:vAlign w:val="center"/>
          </w:tcPr>
          <w:p w14:paraId="2D2C9643" w14:textId="77777777" w:rsidR="007766C8" w:rsidRPr="00257946" w:rsidRDefault="00F743FB" w:rsidP="00750AFF">
            <w:pPr>
              <w:jc w:val="center"/>
              <w:rPr>
                <w:rFonts w:asciiTheme="majorHAnsi" w:hAnsiTheme="majorHAnsi" w:cstheme="majorHAnsi"/>
                <w:sz w:val="20"/>
              </w:rPr>
            </w:pPr>
            <w:r w:rsidRPr="00257946">
              <w:rPr>
                <w:rFonts w:asciiTheme="majorHAnsi" w:hAnsiTheme="majorHAnsi" w:cstheme="majorHAnsi"/>
                <w:sz w:val="20"/>
              </w:rPr>
              <w:t>8,0520</w:t>
            </w:r>
          </w:p>
        </w:tc>
        <w:tc>
          <w:tcPr>
            <w:tcW w:w="992" w:type="dxa"/>
            <w:tcBorders>
              <w:top w:val="single" w:sz="4" w:space="0" w:color="auto"/>
              <w:left w:val="single" w:sz="4" w:space="0" w:color="auto"/>
              <w:bottom w:val="single" w:sz="4" w:space="0" w:color="auto"/>
              <w:right w:val="single" w:sz="4" w:space="0" w:color="auto"/>
            </w:tcBorders>
            <w:vAlign w:val="center"/>
          </w:tcPr>
          <w:p w14:paraId="228D6255" w14:textId="77777777" w:rsidR="007766C8" w:rsidRPr="00257946" w:rsidRDefault="007766C8" w:rsidP="00750AFF">
            <w:pPr>
              <w:jc w:val="center"/>
              <w:rPr>
                <w:rFonts w:asciiTheme="majorHAnsi" w:hAnsiTheme="majorHAnsi" w:cstheme="majorHAnsi"/>
                <w:sz w:val="20"/>
                <w:highlight w:val="red"/>
              </w:rPr>
            </w:pPr>
          </w:p>
        </w:tc>
        <w:tc>
          <w:tcPr>
            <w:tcW w:w="1985" w:type="dxa"/>
            <w:tcBorders>
              <w:top w:val="single" w:sz="4" w:space="0" w:color="auto"/>
              <w:left w:val="single" w:sz="4" w:space="0" w:color="auto"/>
              <w:bottom w:val="single" w:sz="4" w:space="0" w:color="auto"/>
              <w:right w:val="single" w:sz="4" w:space="0" w:color="auto"/>
            </w:tcBorders>
            <w:vAlign w:val="center"/>
          </w:tcPr>
          <w:p w14:paraId="25021020" w14:textId="77777777" w:rsidR="007766C8" w:rsidRPr="00257946" w:rsidRDefault="008701E3" w:rsidP="00750AFF">
            <w:pPr>
              <w:jc w:val="center"/>
              <w:rPr>
                <w:rFonts w:asciiTheme="majorHAnsi" w:hAnsiTheme="majorHAnsi" w:cstheme="majorHAnsi"/>
                <w:sz w:val="20"/>
              </w:rPr>
            </w:pPr>
            <w:r w:rsidRPr="00257946">
              <w:rPr>
                <w:rFonts w:asciiTheme="majorHAnsi" w:hAnsiTheme="majorHAnsi" w:cstheme="majorHAnsi"/>
                <w:sz w:val="20"/>
              </w:rPr>
              <w:t>99</w:t>
            </w:r>
          </w:p>
        </w:tc>
      </w:tr>
      <w:tr w:rsidR="007766C8" w:rsidRPr="00084CF5" w14:paraId="701CFBF1" w14:textId="77777777" w:rsidTr="002D424E">
        <w:trPr>
          <w:cantSplit/>
          <w:trHeight w:val="20"/>
        </w:trPr>
        <w:tc>
          <w:tcPr>
            <w:tcW w:w="562" w:type="dxa"/>
            <w:vMerge/>
            <w:tcBorders>
              <w:left w:val="single" w:sz="4" w:space="0" w:color="auto"/>
              <w:right w:val="single" w:sz="4" w:space="0" w:color="auto"/>
            </w:tcBorders>
            <w:vAlign w:val="center"/>
          </w:tcPr>
          <w:p w14:paraId="1226B6E8" w14:textId="77777777" w:rsidR="007766C8" w:rsidRPr="00257946" w:rsidRDefault="007766C8" w:rsidP="00750AFF">
            <w:pPr>
              <w:jc w:val="center"/>
              <w:rPr>
                <w:rFonts w:asciiTheme="majorHAnsi" w:hAnsiTheme="majorHAnsi" w:cstheme="majorHAnsi"/>
                <w:sz w:val="20"/>
              </w:rPr>
            </w:pPr>
          </w:p>
        </w:tc>
        <w:tc>
          <w:tcPr>
            <w:tcW w:w="1266" w:type="dxa"/>
            <w:tcBorders>
              <w:top w:val="single" w:sz="4" w:space="0" w:color="auto"/>
              <w:left w:val="single" w:sz="4" w:space="0" w:color="auto"/>
              <w:bottom w:val="single" w:sz="4" w:space="0" w:color="auto"/>
              <w:right w:val="single" w:sz="4" w:space="0" w:color="auto"/>
            </w:tcBorders>
            <w:vAlign w:val="center"/>
          </w:tcPr>
          <w:p w14:paraId="7243A6FD" w14:textId="77777777" w:rsidR="007766C8" w:rsidRPr="00257946" w:rsidRDefault="00DD244A" w:rsidP="00750AFF">
            <w:pPr>
              <w:jc w:val="center"/>
              <w:rPr>
                <w:rFonts w:asciiTheme="majorHAnsi" w:hAnsiTheme="majorHAnsi" w:cstheme="majorHAnsi"/>
                <w:sz w:val="20"/>
                <w:szCs w:val="20"/>
              </w:rPr>
            </w:pPr>
            <w:r w:rsidRPr="00257946">
              <w:rPr>
                <w:rFonts w:asciiTheme="majorHAnsi" w:hAnsiTheme="majorHAnsi" w:cstheme="majorHAnsi"/>
                <w:sz w:val="20"/>
                <w:szCs w:val="20"/>
              </w:rPr>
              <w:t>Bendras azotas</w:t>
            </w:r>
          </w:p>
        </w:tc>
        <w:tc>
          <w:tcPr>
            <w:tcW w:w="842" w:type="dxa"/>
            <w:tcBorders>
              <w:top w:val="single" w:sz="4" w:space="0" w:color="auto"/>
              <w:left w:val="single" w:sz="4" w:space="0" w:color="auto"/>
              <w:bottom w:val="single" w:sz="4" w:space="0" w:color="auto"/>
              <w:right w:val="single" w:sz="4" w:space="0" w:color="auto"/>
            </w:tcBorders>
            <w:vAlign w:val="center"/>
          </w:tcPr>
          <w:p w14:paraId="286A2768" w14:textId="77777777" w:rsidR="007766C8" w:rsidRPr="00257946" w:rsidRDefault="00E541AF" w:rsidP="00750AFF">
            <w:pPr>
              <w:jc w:val="center"/>
              <w:rPr>
                <w:rFonts w:asciiTheme="majorHAnsi" w:hAnsiTheme="majorHAnsi" w:cstheme="majorHAnsi"/>
                <w:sz w:val="20"/>
              </w:rPr>
            </w:pPr>
            <w:r w:rsidRPr="00257946">
              <w:rPr>
                <w:rFonts w:asciiTheme="majorHAnsi" w:hAnsiTheme="majorHAnsi" w:cstheme="majorHAnsi"/>
                <w:sz w:val="20"/>
              </w:rPr>
              <w:t>200</w:t>
            </w:r>
          </w:p>
        </w:tc>
        <w:tc>
          <w:tcPr>
            <w:tcW w:w="982" w:type="dxa"/>
            <w:tcBorders>
              <w:top w:val="single" w:sz="4" w:space="0" w:color="auto"/>
              <w:left w:val="single" w:sz="4" w:space="0" w:color="auto"/>
              <w:bottom w:val="single" w:sz="4" w:space="0" w:color="auto"/>
              <w:right w:val="single" w:sz="4" w:space="0" w:color="auto"/>
            </w:tcBorders>
            <w:vAlign w:val="center"/>
          </w:tcPr>
          <w:p w14:paraId="0B767F0D" w14:textId="77777777" w:rsidR="007766C8" w:rsidRPr="00257946" w:rsidRDefault="00E541AF" w:rsidP="00750AFF">
            <w:pPr>
              <w:jc w:val="center"/>
              <w:rPr>
                <w:rFonts w:asciiTheme="majorHAnsi" w:hAnsiTheme="majorHAnsi" w:cstheme="majorHAnsi"/>
                <w:sz w:val="20"/>
              </w:rPr>
            </w:pPr>
            <w:r w:rsidRPr="00257946">
              <w:rPr>
                <w:rFonts w:asciiTheme="majorHAnsi" w:hAnsiTheme="majorHAnsi" w:cstheme="majorHAnsi"/>
                <w:sz w:val="20"/>
              </w:rPr>
              <w:t>152</w:t>
            </w:r>
          </w:p>
        </w:tc>
        <w:tc>
          <w:tcPr>
            <w:tcW w:w="879" w:type="dxa"/>
            <w:tcBorders>
              <w:top w:val="single" w:sz="4" w:space="0" w:color="auto"/>
              <w:left w:val="single" w:sz="4" w:space="0" w:color="auto"/>
              <w:bottom w:val="single" w:sz="4" w:space="0" w:color="auto"/>
              <w:right w:val="single" w:sz="4" w:space="0" w:color="auto"/>
            </w:tcBorders>
            <w:vAlign w:val="center"/>
          </w:tcPr>
          <w:p w14:paraId="5BF4C706" w14:textId="77777777" w:rsidR="007766C8" w:rsidRPr="00257946" w:rsidRDefault="00FF6DEC" w:rsidP="00750AFF">
            <w:pPr>
              <w:jc w:val="center"/>
              <w:rPr>
                <w:rFonts w:asciiTheme="majorHAnsi" w:hAnsiTheme="majorHAnsi" w:cstheme="majorHAnsi"/>
                <w:sz w:val="20"/>
              </w:rPr>
            </w:pPr>
            <w:r w:rsidRPr="00257946">
              <w:rPr>
                <w:rFonts w:asciiTheme="majorHAnsi" w:hAnsiTheme="majorHAnsi" w:cstheme="majorHAnsi"/>
                <w:sz w:val="20"/>
              </w:rPr>
              <w:t>122</w:t>
            </w:r>
          </w:p>
        </w:tc>
        <w:tc>
          <w:tcPr>
            <w:tcW w:w="1134" w:type="dxa"/>
            <w:tcBorders>
              <w:top w:val="single" w:sz="4" w:space="0" w:color="auto"/>
              <w:left w:val="single" w:sz="4" w:space="0" w:color="auto"/>
              <w:bottom w:val="single" w:sz="4" w:space="0" w:color="auto"/>
              <w:right w:val="single" w:sz="4" w:space="0" w:color="auto"/>
            </w:tcBorders>
            <w:vAlign w:val="center"/>
          </w:tcPr>
          <w:p w14:paraId="58841EF3" w14:textId="77777777" w:rsidR="007766C8" w:rsidRPr="00257946" w:rsidRDefault="007766C8" w:rsidP="00750AFF">
            <w:pPr>
              <w:jc w:val="center"/>
              <w:rPr>
                <w:rFonts w:asciiTheme="majorHAnsi" w:hAnsiTheme="majorHAnsi" w:cstheme="majorHAnsi"/>
                <w:sz w:val="20"/>
                <w:highlight w:val="red"/>
              </w:rPr>
            </w:pPr>
          </w:p>
        </w:tc>
        <w:tc>
          <w:tcPr>
            <w:tcW w:w="993" w:type="dxa"/>
            <w:tcBorders>
              <w:top w:val="single" w:sz="4" w:space="0" w:color="auto"/>
              <w:left w:val="single" w:sz="4" w:space="0" w:color="auto"/>
              <w:bottom w:val="single" w:sz="4" w:space="0" w:color="auto"/>
              <w:right w:val="single" w:sz="4" w:space="0" w:color="auto"/>
            </w:tcBorders>
            <w:vAlign w:val="center"/>
          </w:tcPr>
          <w:p w14:paraId="5FA42E16" w14:textId="77777777" w:rsidR="007766C8" w:rsidRPr="00257946" w:rsidRDefault="007766C8" w:rsidP="00750AFF">
            <w:pPr>
              <w:jc w:val="center"/>
              <w:rPr>
                <w:rFonts w:asciiTheme="majorHAnsi" w:hAnsiTheme="majorHAnsi" w:cstheme="majorHAnsi"/>
                <w:sz w:val="20"/>
                <w:highlight w:val="red"/>
              </w:rPr>
            </w:pPr>
          </w:p>
        </w:tc>
        <w:tc>
          <w:tcPr>
            <w:tcW w:w="1134" w:type="dxa"/>
            <w:tcBorders>
              <w:top w:val="single" w:sz="4" w:space="0" w:color="auto"/>
              <w:left w:val="single" w:sz="4" w:space="0" w:color="auto"/>
              <w:bottom w:val="single" w:sz="4" w:space="0" w:color="auto"/>
              <w:right w:val="single" w:sz="4" w:space="0" w:color="auto"/>
            </w:tcBorders>
            <w:vAlign w:val="center"/>
          </w:tcPr>
          <w:p w14:paraId="3888EBB7" w14:textId="77777777" w:rsidR="007766C8" w:rsidRPr="00257946" w:rsidRDefault="0043539C" w:rsidP="00750AFF">
            <w:pPr>
              <w:jc w:val="center"/>
              <w:rPr>
                <w:rFonts w:asciiTheme="majorHAnsi" w:hAnsiTheme="majorHAnsi" w:cstheme="majorHAnsi"/>
                <w:sz w:val="20"/>
              </w:rPr>
            </w:pPr>
            <w:r w:rsidRPr="00257946">
              <w:rPr>
                <w:rFonts w:asciiTheme="majorHAnsi" w:hAnsiTheme="majorHAnsi" w:cstheme="majorHAnsi"/>
                <w:sz w:val="20"/>
              </w:rPr>
              <w:t>10</w:t>
            </w:r>
          </w:p>
        </w:tc>
        <w:tc>
          <w:tcPr>
            <w:tcW w:w="992" w:type="dxa"/>
            <w:tcBorders>
              <w:top w:val="single" w:sz="4" w:space="0" w:color="auto"/>
              <w:left w:val="single" w:sz="4" w:space="0" w:color="auto"/>
              <w:bottom w:val="single" w:sz="4" w:space="0" w:color="auto"/>
              <w:right w:val="single" w:sz="4" w:space="0" w:color="auto"/>
            </w:tcBorders>
            <w:vAlign w:val="center"/>
          </w:tcPr>
          <w:p w14:paraId="77C7B0A1" w14:textId="77777777" w:rsidR="007766C8" w:rsidRPr="00257946" w:rsidRDefault="007766C8" w:rsidP="00750AFF">
            <w:pPr>
              <w:jc w:val="center"/>
              <w:rPr>
                <w:rFonts w:asciiTheme="majorHAnsi" w:hAnsiTheme="majorHAnsi" w:cstheme="majorHAnsi"/>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2D018EF" w14:textId="77777777" w:rsidR="007766C8" w:rsidRPr="00257946" w:rsidRDefault="001A58E5" w:rsidP="00750AFF">
            <w:pPr>
              <w:jc w:val="center"/>
              <w:rPr>
                <w:rFonts w:asciiTheme="majorHAnsi" w:hAnsiTheme="majorHAnsi" w:cstheme="majorHAnsi"/>
                <w:sz w:val="20"/>
              </w:rPr>
            </w:pPr>
            <w:r w:rsidRPr="00257946">
              <w:rPr>
                <w:rFonts w:asciiTheme="majorHAnsi" w:hAnsiTheme="majorHAnsi" w:cstheme="majorHAnsi"/>
                <w:sz w:val="20"/>
              </w:rPr>
              <w:t>-</w:t>
            </w:r>
          </w:p>
        </w:tc>
        <w:tc>
          <w:tcPr>
            <w:tcW w:w="1025" w:type="dxa"/>
            <w:tcBorders>
              <w:top w:val="single" w:sz="4" w:space="0" w:color="auto"/>
              <w:left w:val="single" w:sz="4" w:space="0" w:color="auto"/>
              <w:bottom w:val="single" w:sz="4" w:space="0" w:color="auto"/>
              <w:right w:val="single" w:sz="4" w:space="0" w:color="auto"/>
            </w:tcBorders>
            <w:vAlign w:val="center"/>
          </w:tcPr>
          <w:p w14:paraId="445959D2" w14:textId="77777777" w:rsidR="007766C8" w:rsidRPr="00257946" w:rsidRDefault="007766C8" w:rsidP="00750AFF">
            <w:pPr>
              <w:jc w:val="center"/>
              <w:rPr>
                <w:rFonts w:asciiTheme="majorHAnsi" w:hAnsiTheme="majorHAnsi" w:cstheme="majorHAnsi"/>
                <w:sz w:val="20"/>
              </w:rPr>
            </w:pPr>
          </w:p>
        </w:tc>
        <w:tc>
          <w:tcPr>
            <w:tcW w:w="818" w:type="dxa"/>
            <w:tcBorders>
              <w:top w:val="single" w:sz="4" w:space="0" w:color="auto"/>
              <w:left w:val="single" w:sz="4" w:space="0" w:color="auto"/>
              <w:bottom w:val="single" w:sz="4" w:space="0" w:color="auto"/>
              <w:right w:val="single" w:sz="4" w:space="0" w:color="auto"/>
            </w:tcBorders>
            <w:vAlign w:val="center"/>
          </w:tcPr>
          <w:p w14:paraId="32D7B4B1" w14:textId="77777777" w:rsidR="007766C8" w:rsidRPr="00257946" w:rsidRDefault="00F743FB" w:rsidP="00750AFF">
            <w:pPr>
              <w:jc w:val="center"/>
              <w:rPr>
                <w:rFonts w:asciiTheme="majorHAnsi" w:hAnsiTheme="majorHAnsi" w:cstheme="majorHAnsi"/>
                <w:sz w:val="20"/>
              </w:rPr>
            </w:pPr>
            <w:r w:rsidRPr="00257946">
              <w:rPr>
                <w:rFonts w:asciiTheme="majorHAnsi" w:hAnsiTheme="majorHAnsi" w:cstheme="majorHAnsi"/>
                <w:sz w:val="20"/>
              </w:rPr>
              <w:t>8,0520</w:t>
            </w:r>
          </w:p>
        </w:tc>
        <w:tc>
          <w:tcPr>
            <w:tcW w:w="992" w:type="dxa"/>
            <w:tcBorders>
              <w:top w:val="single" w:sz="4" w:space="0" w:color="auto"/>
              <w:left w:val="single" w:sz="4" w:space="0" w:color="auto"/>
              <w:bottom w:val="single" w:sz="4" w:space="0" w:color="auto"/>
              <w:right w:val="single" w:sz="4" w:space="0" w:color="auto"/>
            </w:tcBorders>
            <w:vAlign w:val="center"/>
          </w:tcPr>
          <w:p w14:paraId="183BB741" w14:textId="77777777" w:rsidR="007766C8" w:rsidRPr="00257946" w:rsidRDefault="007766C8" w:rsidP="00750AFF">
            <w:pPr>
              <w:jc w:val="center"/>
              <w:rPr>
                <w:rFonts w:asciiTheme="majorHAnsi" w:hAnsiTheme="majorHAnsi" w:cstheme="majorHAnsi"/>
                <w:sz w:val="20"/>
                <w:highlight w:val="red"/>
              </w:rPr>
            </w:pPr>
          </w:p>
        </w:tc>
        <w:tc>
          <w:tcPr>
            <w:tcW w:w="1985" w:type="dxa"/>
            <w:tcBorders>
              <w:top w:val="single" w:sz="4" w:space="0" w:color="auto"/>
              <w:left w:val="single" w:sz="4" w:space="0" w:color="auto"/>
              <w:bottom w:val="single" w:sz="4" w:space="0" w:color="auto"/>
              <w:right w:val="single" w:sz="4" w:space="0" w:color="auto"/>
            </w:tcBorders>
            <w:vAlign w:val="center"/>
          </w:tcPr>
          <w:p w14:paraId="45F200FE" w14:textId="77777777" w:rsidR="007766C8" w:rsidRPr="00257946" w:rsidRDefault="008701E3" w:rsidP="00750AFF">
            <w:pPr>
              <w:jc w:val="center"/>
              <w:rPr>
                <w:rFonts w:asciiTheme="majorHAnsi" w:hAnsiTheme="majorHAnsi" w:cstheme="majorHAnsi"/>
                <w:sz w:val="20"/>
              </w:rPr>
            </w:pPr>
            <w:r w:rsidRPr="00257946">
              <w:rPr>
                <w:rFonts w:asciiTheme="majorHAnsi" w:hAnsiTheme="majorHAnsi" w:cstheme="majorHAnsi"/>
                <w:sz w:val="20"/>
              </w:rPr>
              <w:t>93</w:t>
            </w:r>
          </w:p>
        </w:tc>
      </w:tr>
      <w:tr w:rsidR="007766C8" w:rsidRPr="00084CF5" w14:paraId="04AE67D9" w14:textId="77777777" w:rsidTr="002D424E">
        <w:trPr>
          <w:cantSplit/>
          <w:trHeight w:val="20"/>
        </w:trPr>
        <w:tc>
          <w:tcPr>
            <w:tcW w:w="562" w:type="dxa"/>
            <w:vMerge/>
            <w:tcBorders>
              <w:left w:val="single" w:sz="4" w:space="0" w:color="auto"/>
              <w:right w:val="single" w:sz="4" w:space="0" w:color="auto"/>
            </w:tcBorders>
            <w:vAlign w:val="center"/>
          </w:tcPr>
          <w:p w14:paraId="22FA4D6E" w14:textId="77777777" w:rsidR="007766C8" w:rsidRPr="00257946" w:rsidRDefault="007766C8" w:rsidP="00750AFF">
            <w:pPr>
              <w:jc w:val="center"/>
              <w:rPr>
                <w:rFonts w:asciiTheme="majorHAnsi" w:hAnsiTheme="majorHAnsi" w:cstheme="majorHAnsi"/>
                <w:sz w:val="20"/>
              </w:rPr>
            </w:pPr>
          </w:p>
        </w:tc>
        <w:tc>
          <w:tcPr>
            <w:tcW w:w="1266" w:type="dxa"/>
            <w:tcBorders>
              <w:top w:val="single" w:sz="4" w:space="0" w:color="auto"/>
              <w:left w:val="single" w:sz="4" w:space="0" w:color="auto"/>
              <w:bottom w:val="single" w:sz="4" w:space="0" w:color="auto"/>
              <w:right w:val="single" w:sz="4" w:space="0" w:color="auto"/>
            </w:tcBorders>
            <w:vAlign w:val="center"/>
          </w:tcPr>
          <w:p w14:paraId="7779389E" w14:textId="77777777" w:rsidR="007766C8" w:rsidRPr="00257946" w:rsidRDefault="00DD244A" w:rsidP="00750AFF">
            <w:pPr>
              <w:jc w:val="center"/>
              <w:rPr>
                <w:rFonts w:asciiTheme="majorHAnsi" w:hAnsiTheme="majorHAnsi" w:cstheme="majorHAnsi"/>
                <w:sz w:val="20"/>
                <w:szCs w:val="20"/>
              </w:rPr>
            </w:pPr>
            <w:r w:rsidRPr="00257946">
              <w:rPr>
                <w:rFonts w:asciiTheme="majorHAnsi" w:hAnsiTheme="majorHAnsi" w:cstheme="majorHAnsi"/>
                <w:sz w:val="20"/>
                <w:szCs w:val="20"/>
              </w:rPr>
              <w:t>Bendras fosforas</w:t>
            </w:r>
          </w:p>
        </w:tc>
        <w:tc>
          <w:tcPr>
            <w:tcW w:w="842" w:type="dxa"/>
            <w:tcBorders>
              <w:top w:val="single" w:sz="4" w:space="0" w:color="auto"/>
              <w:left w:val="single" w:sz="4" w:space="0" w:color="auto"/>
              <w:bottom w:val="single" w:sz="4" w:space="0" w:color="auto"/>
              <w:right w:val="single" w:sz="4" w:space="0" w:color="auto"/>
            </w:tcBorders>
            <w:vAlign w:val="center"/>
          </w:tcPr>
          <w:p w14:paraId="007E066E" w14:textId="77777777" w:rsidR="007766C8" w:rsidRPr="00257946" w:rsidRDefault="00E541AF" w:rsidP="00750AFF">
            <w:pPr>
              <w:jc w:val="center"/>
              <w:rPr>
                <w:rFonts w:asciiTheme="majorHAnsi" w:hAnsiTheme="majorHAnsi" w:cstheme="majorHAnsi"/>
                <w:sz w:val="20"/>
              </w:rPr>
            </w:pPr>
            <w:r w:rsidRPr="00257946">
              <w:rPr>
                <w:rFonts w:asciiTheme="majorHAnsi" w:hAnsiTheme="majorHAnsi" w:cstheme="majorHAnsi"/>
                <w:sz w:val="20"/>
              </w:rPr>
              <w:t>35</w:t>
            </w:r>
          </w:p>
        </w:tc>
        <w:tc>
          <w:tcPr>
            <w:tcW w:w="982" w:type="dxa"/>
            <w:tcBorders>
              <w:top w:val="single" w:sz="4" w:space="0" w:color="auto"/>
              <w:left w:val="single" w:sz="4" w:space="0" w:color="auto"/>
              <w:bottom w:val="single" w:sz="4" w:space="0" w:color="auto"/>
              <w:right w:val="single" w:sz="4" w:space="0" w:color="auto"/>
            </w:tcBorders>
            <w:vAlign w:val="center"/>
          </w:tcPr>
          <w:p w14:paraId="7DC95557" w14:textId="77777777" w:rsidR="007766C8" w:rsidRPr="00257946" w:rsidRDefault="00E541AF" w:rsidP="00750AFF">
            <w:pPr>
              <w:jc w:val="center"/>
              <w:rPr>
                <w:rFonts w:asciiTheme="majorHAnsi" w:hAnsiTheme="majorHAnsi" w:cstheme="majorHAnsi"/>
                <w:sz w:val="20"/>
              </w:rPr>
            </w:pPr>
            <w:r w:rsidRPr="00257946">
              <w:rPr>
                <w:rFonts w:asciiTheme="majorHAnsi" w:hAnsiTheme="majorHAnsi" w:cstheme="majorHAnsi"/>
                <w:sz w:val="20"/>
              </w:rPr>
              <w:t>19</w:t>
            </w:r>
          </w:p>
        </w:tc>
        <w:tc>
          <w:tcPr>
            <w:tcW w:w="879" w:type="dxa"/>
            <w:tcBorders>
              <w:top w:val="single" w:sz="4" w:space="0" w:color="auto"/>
              <w:left w:val="single" w:sz="4" w:space="0" w:color="auto"/>
              <w:bottom w:val="single" w:sz="4" w:space="0" w:color="auto"/>
              <w:right w:val="single" w:sz="4" w:space="0" w:color="auto"/>
            </w:tcBorders>
            <w:vAlign w:val="center"/>
          </w:tcPr>
          <w:p w14:paraId="2FDBF154" w14:textId="77777777" w:rsidR="007766C8" w:rsidRPr="00257946" w:rsidRDefault="00FF6DEC" w:rsidP="00750AFF">
            <w:pPr>
              <w:jc w:val="center"/>
              <w:rPr>
                <w:rFonts w:asciiTheme="majorHAnsi" w:hAnsiTheme="majorHAnsi" w:cstheme="majorHAnsi"/>
                <w:sz w:val="20"/>
              </w:rPr>
            </w:pPr>
            <w:r w:rsidRPr="00257946">
              <w:rPr>
                <w:rFonts w:asciiTheme="majorHAnsi" w:hAnsiTheme="majorHAnsi" w:cstheme="majorHAnsi"/>
                <w:sz w:val="20"/>
              </w:rPr>
              <w:t>15</w:t>
            </w:r>
          </w:p>
        </w:tc>
        <w:tc>
          <w:tcPr>
            <w:tcW w:w="1134" w:type="dxa"/>
            <w:tcBorders>
              <w:top w:val="single" w:sz="4" w:space="0" w:color="auto"/>
              <w:left w:val="single" w:sz="4" w:space="0" w:color="auto"/>
              <w:bottom w:val="single" w:sz="4" w:space="0" w:color="auto"/>
              <w:right w:val="single" w:sz="4" w:space="0" w:color="auto"/>
            </w:tcBorders>
            <w:vAlign w:val="center"/>
          </w:tcPr>
          <w:p w14:paraId="23C5F929" w14:textId="77777777" w:rsidR="007766C8" w:rsidRPr="00257946" w:rsidRDefault="007766C8" w:rsidP="00750AFF">
            <w:pPr>
              <w:jc w:val="center"/>
              <w:rPr>
                <w:rFonts w:asciiTheme="majorHAnsi" w:hAnsiTheme="majorHAnsi" w:cstheme="majorHAnsi"/>
                <w:sz w:val="20"/>
                <w:highlight w:val="red"/>
              </w:rPr>
            </w:pPr>
          </w:p>
        </w:tc>
        <w:tc>
          <w:tcPr>
            <w:tcW w:w="993" w:type="dxa"/>
            <w:tcBorders>
              <w:top w:val="single" w:sz="4" w:space="0" w:color="auto"/>
              <w:left w:val="single" w:sz="4" w:space="0" w:color="auto"/>
              <w:bottom w:val="single" w:sz="4" w:space="0" w:color="auto"/>
              <w:right w:val="single" w:sz="4" w:space="0" w:color="auto"/>
            </w:tcBorders>
            <w:vAlign w:val="center"/>
          </w:tcPr>
          <w:p w14:paraId="7CF464F8" w14:textId="77777777" w:rsidR="007766C8" w:rsidRPr="00257946" w:rsidRDefault="007766C8" w:rsidP="00750AFF">
            <w:pPr>
              <w:jc w:val="center"/>
              <w:rPr>
                <w:rFonts w:asciiTheme="majorHAnsi" w:hAnsiTheme="majorHAnsi" w:cstheme="majorHAnsi"/>
                <w:sz w:val="20"/>
                <w:highlight w:val="red"/>
              </w:rPr>
            </w:pPr>
          </w:p>
        </w:tc>
        <w:tc>
          <w:tcPr>
            <w:tcW w:w="1134" w:type="dxa"/>
            <w:tcBorders>
              <w:top w:val="single" w:sz="4" w:space="0" w:color="auto"/>
              <w:left w:val="single" w:sz="4" w:space="0" w:color="auto"/>
              <w:bottom w:val="single" w:sz="4" w:space="0" w:color="auto"/>
              <w:right w:val="single" w:sz="4" w:space="0" w:color="auto"/>
            </w:tcBorders>
            <w:vAlign w:val="center"/>
          </w:tcPr>
          <w:p w14:paraId="46D27E72" w14:textId="77777777" w:rsidR="007766C8" w:rsidRPr="00257946" w:rsidRDefault="0043539C" w:rsidP="00750AFF">
            <w:pPr>
              <w:jc w:val="center"/>
              <w:rPr>
                <w:rFonts w:asciiTheme="majorHAnsi" w:hAnsiTheme="majorHAnsi" w:cstheme="majorHAnsi"/>
                <w:sz w:val="20"/>
              </w:rPr>
            </w:pPr>
            <w:r w:rsidRPr="00257946">
              <w:rPr>
                <w:rFonts w:asciiTheme="majorHAnsi" w:hAnsiTheme="majorHAnsi" w:cstheme="majorHAnsi"/>
                <w:sz w:val="20"/>
              </w:rPr>
              <w:t>1</w:t>
            </w:r>
          </w:p>
        </w:tc>
        <w:tc>
          <w:tcPr>
            <w:tcW w:w="992" w:type="dxa"/>
            <w:tcBorders>
              <w:top w:val="single" w:sz="4" w:space="0" w:color="auto"/>
              <w:left w:val="single" w:sz="4" w:space="0" w:color="auto"/>
              <w:bottom w:val="single" w:sz="4" w:space="0" w:color="auto"/>
              <w:right w:val="single" w:sz="4" w:space="0" w:color="auto"/>
            </w:tcBorders>
            <w:vAlign w:val="center"/>
          </w:tcPr>
          <w:p w14:paraId="1449BB1A" w14:textId="77777777" w:rsidR="007766C8" w:rsidRPr="00257946" w:rsidRDefault="007766C8" w:rsidP="00750AFF">
            <w:pPr>
              <w:jc w:val="center"/>
              <w:rPr>
                <w:rFonts w:asciiTheme="majorHAnsi" w:hAnsiTheme="majorHAnsi" w:cstheme="majorHAnsi"/>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B9B8632" w14:textId="77777777" w:rsidR="007766C8" w:rsidRPr="00257946" w:rsidRDefault="001A58E5" w:rsidP="00750AFF">
            <w:pPr>
              <w:jc w:val="center"/>
              <w:rPr>
                <w:rFonts w:asciiTheme="majorHAnsi" w:hAnsiTheme="majorHAnsi" w:cstheme="majorHAnsi"/>
                <w:sz w:val="20"/>
              </w:rPr>
            </w:pPr>
            <w:r w:rsidRPr="00257946">
              <w:rPr>
                <w:rFonts w:asciiTheme="majorHAnsi" w:hAnsiTheme="majorHAnsi" w:cstheme="majorHAnsi"/>
                <w:sz w:val="20"/>
              </w:rPr>
              <w:t>-</w:t>
            </w:r>
          </w:p>
        </w:tc>
        <w:tc>
          <w:tcPr>
            <w:tcW w:w="1025" w:type="dxa"/>
            <w:tcBorders>
              <w:top w:val="single" w:sz="4" w:space="0" w:color="auto"/>
              <w:left w:val="single" w:sz="4" w:space="0" w:color="auto"/>
              <w:bottom w:val="single" w:sz="4" w:space="0" w:color="auto"/>
              <w:right w:val="single" w:sz="4" w:space="0" w:color="auto"/>
            </w:tcBorders>
            <w:vAlign w:val="center"/>
          </w:tcPr>
          <w:p w14:paraId="48781D61" w14:textId="77777777" w:rsidR="007766C8" w:rsidRPr="00257946" w:rsidRDefault="007766C8" w:rsidP="00750AFF">
            <w:pPr>
              <w:jc w:val="center"/>
              <w:rPr>
                <w:rFonts w:asciiTheme="majorHAnsi" w:hAnsiTheme="majorHAnsi" w:cstheme="majorHAnsi"/>
                <w:sz w:val="20"/>
              </w:rPr>
            </w:pPr>
          </w:p>
        </w:tc>
        <w:tc>
          <w:tcPr>
            <w:tcW w:w="818" w:type="dxa"/>
            <w:tcBorders>
              <w:top w:val="single" w:sz="4" w:space="0" w:color="auto"/>
              <w:left w:val="single" w:sz="4" w:space="0" w:color="auto"/>
              <w:bottom w:val="single" w:sz="4" w:space="0" w:color="auto"/>
              <w:right w:val="single" w:sz="4" w:space="0" w:color="auto"/>
            </w:tcBorders>
            <w:vAlign w:val="center"/>
          </w:tcPr>
          <w:p w14:paraId="430BFDC3" w14:textId="77777777" w:rsidR="007766C8" w:rsidRPr="00257946" w:rsidRDefault="00F743FB" w:rsidP="00750AFF">
            <w:pPr>
              <w:jc w:val="center"/>
              <w:rPr>
                <w:rFonts w:asciiTheme="majorHAnsi" w:hAnsiTheme="majorHAnsi" w:cstheme="majorHAnsi"/>
                <w:sz w:val="20"/>
              </w:rPr>
            </w:pPr>
            <w:r w:rsidRPr="00257946">
              <w:rPr>
                <w:rFonts w:asciiTheme="majorHAnsi" w:hAnsiTheme="majorHAnsi" w:cstheme="majorHAnsi"/>
                <w:sz w:val="20"/>
              </w:rPr>
              <w:t>0,8052</w:t>
            </w:r>
          </w:p>
        </w:tc>
        <w:tc>
          <w:tcPr>
            <w:tcW w:w="992" w:type="dxa"/>
            <w:tcBorders>
              <w:top w:val="single" w:sz="4" w:space="0" w:color="auto"/>
              <w:left w:val="single" w:sz="4" w:space="0" w:color="auto"/>
              <w:bottom w:val="single" w:sz="4" w:space="0" w:color="auto"/>
              <w:right w:val="single" w:sz="4" w:space="0" w:color="auto"/>
            </w:tcBorders>
            <w:vAlign w:val="center"/>
          </w:tcPr>
          <w:p w14:paraId="3E12EE6B" w14:textId="77777777" w:rsidR="007766C8" w:rsidRPr="00257946" w:rsidRDefault="007766C8" w:rsidP="00750AFF">
            <w:pPr>
              <w:jc w:val="center"/>
              <w:rPr>
                <w:rFonts w:asciiTheme="majorHAnsi" w:hAnsiTheme="majorHAnsi" w:cstheme="majorHAnsi"/>
                <w:sz w:val="20"/>
                <w:highlight w:val="red"/>
              </w:rPr>
            </w:pPr>
          </w:p>
        </w:tc>
        <w:tc>
          <w:tcPr>
            <w:tcW w:w="1985" w:type="dxa"/>
            <w:tcBorders>
              <w:top w:val="single" w:sz="4" w:space="0" w:color="auto"/>
              <w:left w:val="single" w:sz="4" w:space="0" w:color="auto"/>
              <w:bottom w:val="single" w:sz="4" w:space="0" w:color="auto"/>
              <w:right w:val="single" w:sz="4" w:space="0" w:color="auto"/>
            </w:tcBorders>
            <w:vAlign w:val="center"/>
          </w:tcPr>
          <w:p w14:paraId="77514AC5" w14:textId="77777777" w:rsidR="007766C8" w:rsidRPr="00257946" w:rsidRDefault="009B654E" w:rsidP="00750AFF">
            <w:pPr>
              <w:jc w:val="center"/>
              <w:rPr>
                <w:rFonts w:asciiTheme="majorHAnsi" w:hAnsiTheme="majorHAnsi" w:cstheme="majorHAnsi"/>
                <w:sz w:val="20"/>
              </w:rPr>
            </w:pPr>
            <w:r w:rsidRPr="00257946">
              <w:rPr>
                <w:rFonts w:asciiTheme="majorHAnsi" w:hAnsiTheme="majorHAnsi" w:cstheme="majorHAnsi"/>
                <w:sz w:val="20"/>
              </w:rPr>
              <w:t>99</w:t>
            </w:r>
          </w:p>
        </w:tc>
      </w:tr>
      <w:tr w:rsidR="007766C8" w:rsidRPr="00084CF5" w14:paraId="5B1DF761" w14:textId="77777777" w:rsidTr="002D424E">
        <w:trPr>
          <w:cantSplit/>
          <w:trHeight w:val="20"/>
        </w:trPr>
        <w:tc>
          <w:tcPr>
            <w:tcW w:w="562" w:type="dxa"/>
            <w:vMerge/>
            <w:tcBorders>
              <w:left w:val="single" w:sz="4" w:space="0" w:color="auto"/>
              <w:right w:val="single" w:sz="4" w:space="0" w:color="auto"/>
            </w:tcBorders>
            <w:vAlign w:val="center"/>
          </w:tcPr>
          <w:p w14:paraId="31D2A21C" w14:textId="77777777" w:rsidR="007766C8" w:rsidRPr="00257946" w:rsidRDefault="007766C8" w:rsidP="00750AFF">
            <w:pPr>
              <w:jc w:val="center"/>
              <w:rPr>
                <w:rFonts w:asciiTheme="majorHAnsi" w:hAnsiTheme="majorHAnsi" w:cstheme="majorHAnsi"/>
                <w:sz w:val="20"/>
              </w:rPr>
            </w:pPr>
          </w:p>
        </w:tc>
        <w:tc>
          <w:tcPr>
            <w:tcW w:w="1266" w:type="dxa"/>
            <w:tcBorders>
              <w:top w:val="single" w:sz="4" w:space="0" w:color="auto"/>
              <w:left w:val="single" w:sz="4" w:space="0" w:color="auto"/>
              <w:bottom w:val="single" w:sz="4" w:space="0" w:color="auto"/>
              <w:right w:val="single" w:sz="4" w:space="0" w:color="auto"/>
            </w:tcBorders>
            <w:vAlign w:val="center"/>
          </w:tcPr>
          <w:p w14:paraId="78A1E170" w14:textId="77777777" w:rsidR="007766C8" w:rsidRPr="00257946" w:rsidRDefault="00DD244A" w:rsidP="00750AFF">
            <w:pPr>
              <w:jc w:val="center"/>
              <w:rPr>
                <w:rFonts w:asciiTheme="majorHAnsi" w:hAnsiTheme="majorHAnsi" w:cstheme="majorHAnsi"/>
                <w:sz w:val="20"/>
                <w:szCs w:val="20"/>
              </w:rPr>
            </w:pPr>
            <w:r w:rsidRPr="00257946">
              <w:rPr>
                <w:rFonts w:asciiTheme="majorHAnsi" w:hAnsiTheme="majorHAnsi" w:cstheme="majorHAnsi"/>
                <w:sz w:val="20"/>
                <w:szCs w:val="20"/>
              </w:rPr>
              <w:t>Riebalai</w:t>
            </w:r>
          </w:p>
        </w:tc>
        <w:tc>
          <w:tcPr>
            <w:tcW w:w="842" w:type="dxa"/>
            <w:tcBorders>
              <w:top w:val="single" w:sz="4" w:space="0" w:color="auto"/>
              <w:left w:val="single" w:sz="4" w:space="0" w:color="auto"/>
              <w:bottom w:val="single" w:sz="4" w:space="0" w:color="auto"/>
              <w:right w:val="single" w:sz="4" w:space="0" w:color="auto"/>
            </w:tcBorders>
            <w:vAlign w:val="center"/>
          </w:tcPr>
          <w:p w14:paraId="75527AA6" w14:textId="77777777" w:rsidR="007766C8" w:rsidRPr="00257946" w:rsidRDefault="00E541AF" w:rsidP="00750AFF">
            <w:pPr>
              <w:jc w:val="center"/>
              <w:rPr>
                <w:rFonts w:asciiTheme="majorHAnsi" w:hAnsiTheme="majorHAnsi" w:cstheme="majorHAnsi"/>
                <w:sz w:val="20"/>
              </w:rPr>
            </w:pPr>
            <w:r w:rsidRPr="00257946">
              <w:rPr>
                <w:rFonts w:asciiTheme="majorHAnsi" w:hAnsiTheme="majorHAnsi" w:cstheme="majorHAnsi"/>
                <w:sz w:val="20"/>
              </w:rPr>
              <w:t>800</w:t>
            </w:r>
          </w:p>
        </w:tc>
        <w:tc>
          <w:tcPr>
            <w:tcW w:w="982" w:type="dxa"/>
            <w:tcBorders>
              <w:top w:val="single" w:sz="4" w:space="0" w:color="auto"/>
              <w:left w:val="single" w:sz="4" w:space="0" w:color="auto"/>
              <w:bottom w:val="single" w:sz="4" w:space="0" w:color="auto"/>
              <w:right w:val="single" w:sz="4" w:space="0" w:color="auto"/>
            </w:tcBorders>
            <w:vAlign w:val="center"/>
          </w:tcPr>
          <w:p w14:paraId="783820F8" w14:textId="77777777" w:rsidR="007766C8" w:rsidRPr="00257946" w:rsidRDefault="00E541AF" w:rsidP="00750AFF">
            <w:pPr>
              <w:jc w:val="center"/>
              <w:rPr>
                <w:rFonts w:asciiTheme="majorHAnsi" w:hAnsiTheme="majorHAnsi" w:cstheme="majorHAnsi"/>
                <w:sz w:val="20"/>
              </w:rPr>
            </w:pPr>
            <w:r w:rsidRPr="00257946">
              <w:rPr>
                <w:rFonts w:asciiTheme="majorHAnsi" w:hAnsiTheme="majorHAnsi" w:cstheme="majorHAnsi"/>
                <w:sz w:val="20"/>
              </w:rPr>
              <w:t>260</w:t>
            </w:r>
          </w:p>
        </w:tc>
        <w:tc>
          <w:tcPr>
            <w:tcW w:w="879" w:type="dxa"/>
            <w:tcBorders>
              <w:top w:val="single" w:sz="4" w:space="0" w:color="auto"/>
              <w:left w:val="single" w:sz="4" w:space="0" w:color="auto"/>
              <w:bottom w:val="single" w:sz="4" w:space="0" w:color="auto"/>
              <w:right w:val="single" w:sz="4" w:space="0" w:color="auto"/>
            </w:tcBorders>
            <w:vAlign w:val="center"/>
          </w:tcPr>
          <w:p w14:paraId="1C55D53D" w14:textId="77777777" w:rsidR="007766C8" w:rsidRPr="00257946" w:rsidRDefault="00FF6DEC" w:rsidP="00750AFF">
            <w:pPr>
              <w:jc w:val="center"/>
              <w:rPr>
                <w:rFonts w:asciiTheme="majorHAnsi" w:hAnsiTheme="majorHAnsi" w:cstheme="majorHAnsi"/>
                <w:sz w:val="20"/>
              </w:rPr>
            </w:pPr>
            <w:r w:rsidRPr="00257946">
              <w:rPr>
                <w:rFonts w:asciiTheme="majorHAnsi" w:hAnsiTheme="majorHAnsi" w:cstheme="majorHAnsi"/>
                <w:sz w:val="20"/>
              </w:rPr>
              <w:t>209</w:t>
            </w:r>
          </w:p>
        </w:tc>
        <w:tc>
          <w:tcPr>
            <w:tcW w:w="1134" w:type="dxa"/>
            <w:tcBorders>
              <w:top w:val="single" w:sz="4" w:space="0" w:color="auto"/>
              <w:left w:val="single" w:sz="4" w:space="0" w:color="auto"/>
              <w:bottom w:val="single" w:sz="4" w:space="0" w:color="auto"/>
              <w:right w:val="single" w:sz="4" w:space="0" w:color="auto"/>
            </w:tcBorders>
            <w:vAlign w:val="center"/>
          </w:tcPr>
          <w:p w14:paraId="23E2447A" w14:textId="77777777" w:rsidR="007766C8" w:rsidRPr="00257946" w:rsidRDefault="007766C8" w:rsidP="00750AFF">
            <w:pPr>
              <w:jc w:val="center"/>
              <w:rPr>
                <w:rFonts w:asciiTheme="majorHAnsi" w:hAnsiTheme="majorHAnsi" w:cstheme="majorHAnsi"/>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A69C274" w14:textId="77777777" w:rsidR="007766C8" w:rsidRPr="00257946" w:rsidRDefault="007766C8" w:rsidP="00750AFF">
            <w:pPr>
              <w:jc w:val="center"/>
              <w:rPr>
                <w:rFonts w:asciiTheme="majorHAnsi" w:hAnsiTheme="majorHAnsi" w:cstheme="majorHAnsi"/>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655B695" w14:textId="77777777" w:rsidR="007766C8" w:rsidRPr="00257946" w:rsidRDefault="006C51E9" w:rsidP="00750AFF">
            <w:pPr>
              <w:jc w:val="center"/>
              <w:rPr>
                <w:rFonts w:asciiTheme="majorHAnsi" w:hAnsiTheme="majorHAnsi" w:cstheme="majorHAnsi"/>
                <w:sz w:val="20"/>
              </w:rPr>
            </w:pPr>
            <w:r w:rsidRPr="00257946">
              <w:rPr>
                <w:rFonts w:asciiTheme="majorHAnsi" w:hAnsiTheme="majorHAnsi" w:cstheme="majorHAnsi"/>
                <w:sz w:val="20"/>
              </w:rPr>
              <w:t>10</w:t>
            </w:r>
          </w:p>
        </w:tc>
        <w:tc>
          <w:tcPr>
            <w:tcW w:w="992" w:type="dxa"/>
            <w:tcBorders>
              <w:top w:val="single" w:sz="4" w:space="0" w:color="auto"/>
              <w:left w:val="single" w:sz="4" w:space="0" w:color="auto"/>
              <w:bottom w:val="single" w:sz="4" w:space="0" w:color="auto"/>
              <w:right w:val="single" w:sz="4" w:space="0" w:color="auto"/>
            </w:tcBorders>
            <w:vAlign w:val="center"/>
          </w:tcPr>
          <w:p w14:paraId="214A2ED3" w14:textId="77777777" w:rsidR="007766C8" w:rsidRPr="00257946" w:rsidRDefault="007766C8" w:rsidP="00750AFF">
            <w:pPr>
              <w:jc w:val="center"/>
              <w:rPr>
                <w:rFonts w:asciiTheme="majorHAnsi" w:hAnsiTheme="majorHAnsi" w:cstheme="majorHAnsi"/>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5F30D13" w14:textId="77777777" w:rsidR="007766C8" w:rsidRPr="00257946" w:rsidRDefault="001A58E5" w:rsidP="00750AFF">
            <w:pPr>
              <w:jc w:val="center"/>
              <w:rPr>
                <w:rFonts w:asciiTheme="majorHAnsi" w:hAnsiTheme="majorHAnsi" w:cstheme="majorHAnsi"/>
                <w:sz w:val="20"/>
              </w:rPr>
            </w:pPr>
            <w:r w:rsidRPr="00257946">
              <w:rPr>
                <w:rFonts w:asciiTheme="majorHAnsi" w:hAnsiTheme="majorHAnsi" w:cstheme="majorHAnsi"/>
                <w:sz w:val="20"/>
              </w:rPr>
              <w:t>-</w:t>
            </w:r>
          </w:p>
        </w:tc>
        <w:tc>
          <w:tcPr>
            <w:tcW w:w="1025" w:type="dxa"/>
            <w:tcBorders>
              <w:top w:val="single" w:sz="4" w:space="0" w:color="auto"/>
              <w:left w:val="single" w:sz="4" w:space="0" w:color="auto"/>
              <w:bottom w:val="single" w:sz="4" w:space="0" w:color="auto"/>
              <w:right w:val="single" w:sz="4" w:space="0" w:color="auto"/>
            </w:tcBorders>
            <w:vAlign w:val="center"/>
          </w:tcPr>
          <w:p w14:paraId="48496320" w14:textId="77777777" w:rsidR="007766C8" w:rsidRPr="00257946" w:rsidRDefault="007766C8" w:rsidP="00750AFF">
            <w:pPr>
              <w:jc w:val="center"/>
              <w:rPr>
                <w:rFonts w:asciiTheme="majorHAnsi" w:hAnsiTheme="majorHAnsi" w:cstheme="majorHAnsi"/>
                <w:sz w:val="20"/>
              </w:rPr>
            </w:pPr>
          </w:p>
        </w:tc>
        <w:tc>
          <w:tcPr>
            <w:tcW w:w="818" w:type="dxa"/>
            <w:tcBorders>
              <w:top w:val="single" w:sz="4" w:space="0" w:color="auto"/>
              <w:left w:val="single" w:sz="4" w:space="0" w:color="auto"/>
              <w:bottom w:val="single" w:sz="4" w:space="0" w:color="auto"/>
              <w:right w:val="single" w:sz="4" w:space="0" w:color="auto"/>
            </w:tcBorders>
            <w:vAlign w:val="center"/>
          </w:tcPr>
          <w:p w14:paraId="426C9891" w14:textId="77777777" w:rsidR="007766C8" w:rsidRPr="00257946" w:rsidRDefault="00F743FB" w:rsidP="00750AFF">
            <w:pPr>
              <w:jc w:val="center"/>
              <w:rPr>
                <w:rFonts w:asciiTheme="majorHAnsi" w:hAnsiTheme="majorHAnsi" w:cstheme="majorHAnsi"/>
                <w:sz w:val="20"/>
              </w:rPr>
            </w:pPr>
            <w:r w:rsidRPr="00257946">
              <w:rPr>
                <w:rFonts w:asciiTheme="majorHAnsi" w:hAnsiTheme="majorHAnsi" w:cstheme="majorHAnsi"/>
                <w:sz w:val="20"/>
              </w:rPr>
              <w:t>8,0520</w:t>
            </w:r>
          </w:p>
        </w:tc>
        <w:tc>
          <w:tcPr>
            <w:tcW w:w="992" w:type="dxa"/>
            <w:tcBorders>
              <w:top w:val="single" w:sz="4" w:space="0" w:color="auto"/>
              <w:left w:val="single" w:sz="4" w:space="0" w:color="auto"/>
              <w:bottom w:val="single" w:sz="4" w:space="0" w:color="auto"/>
              <w:right w:val="single" w:sz="4" w:space="0" w:color="auto"/>
            </w:tcBorders>
            <w:vAlign w:val="center"/>
          </w:tcPr>
          <w:p w14:paraId="5B25D9A0" w14:textId="77777777" w:rsidR="007766C8" w:rsidRPr="00257946" w:rsidRDefault="007766C8" w:rsidP="00750AFF">
            <w:pPr>
              <w:jc w:val="center"/>
              <w:rPr>
                <w:rFonts w:asciiTheme="majorHAnsi" w:hAnsiTheme="majorHAnsi" w:cstheme="majorHAnsi"/>
                <w:sz w:val="20"/>
                <w:highlight w:val="red"/>
              </w:rPr>
            </w:pPr>
          </w:p>
        </w:tc>
        <w:tc>
          <w:tcPr>
            <w:tcW w:w="1985" w:type="dxa"/>
            <w:tcBorders>
              <w:top w:val="single" w:sz="4" w:space="0" w:color="auto"/>
              <w:left w:val="single" w:sz="4" w:space="0" w:color="auto"/>
              <w:bottom w:val="single" w:sz="4" w:space="0" w:color="auto"/>
              <w:right w:val="single" w:sz="4" w:space="0" w:color="auto"/>
            </w:tcBorders>
            <w:vAlign w:val="center"/>
          </w:tcPr>
          <w:p w14:paraId="561ABEFE" w14:textId="77777777" w:rsidR="007766C8" w:rsidRPr="00257946" w:rsidRDefault="008A1A5D" w:rsidP="00750AFF">
            <w:pPr>
              <w:jc w:val="center"/>
              <w:rPr>
                <w:rFonts w:asciiTheme="majorHAnsi" w:hAnsiTheme="majorHAnsi" w:cstheme="majorHAnsi"/>
                <w:sz w:val="20"/>
              </w:rPr>
            </w:pPr>
            <w:r w:rsidRPr="00257946">
              <w:rPr>
                <w:rFonts w:asciiTheme="majorHAnsi" w:hAnsiTheme="majorHAnsi" w:cstheme="majorHAnsi"/>
                <w:sz w:val="20"/>
              </w:rPr>
              <w:t>96</w:t>
            </w:r>
          </w:p>
        </w:tc>
      </w:tr>
      <w:tr w:rsidR="007766C8" w:rsidRPr="00084CF5" w14:paraId="599CC866" w14:textId="77777777" w:rsidTr="002D424E">
        <w:trPr>
          <w:cantSplit/>
          <w:trHeight w:val="20"/>
        </w:trPr>
        <w:tc>
          <w:tcPr>
            <w:tcW w:w="562" w:type="dxa"/>
            <w:vMerge/>
            <w:tcBorders>
              <w:left w:val="single" w:sz="4" w:space="0" w:color="auto"/>
              <w:bottom w:val="single" w:sz="4" w:space="0" w:color="auto"/>
              <w:right w:val="single" w:sz="4" w:space="0" w:color="auto"/>
            </w:tcBorders>
            <w:vAlign w:val="center"/>
          </w:tcPr>
          <w:p w14:paraId="27A82DAA" w14:textId="77777777" w:rsidR="007766C8" w:rsidRPr="00257946" w:rsidRDefault="007766C8" w:rsidP="00750AFF">
            <w:pPr>
              <w:jc w:val="center"/>
              <w:rPr>
                <w:rFonts w:asciiTheme="majorHAnsi" w:hAnsiTheme="majorHAnsi" w:cstheme="majorHAnsi"/>
                <w:sz w:val="20"/>
              </w:rPr>
            </w:pPr>
          </w:p>
        </w:tc>
        <w:tc>
          <w:tcPr>
            <w:tcW w:w="1266" w:type="dxa"/>
            <w:tcBorders>
              <w:top w:val="single" w:sz="4" w:space="0" w:color="auto"/>
              <w:left w:val="single" w:sz="4" w:space="0" w:color="auto"/>
              <w:bottom w:val="single" w:sz="4" w:space="0" w:color="auto"/>
              <w:right w:val="single" w:sz="4" w:space="0" w:color="auto"/>
            </w:tcBorders>
            <w:vAlign w:val="center"/>
          </w:tcPr>
          <w:p w14:paraId="79EC9C09" w14:textId="77777777" w:rsidR="007766C8" w:rsidRPr="00257946" w:rsidRDefault="00DD244A" w:rsidP="00750AFF">
            <w:pPr>
              <w:jc w:val="center"/>
              <w:rPr>
                <w:rFonts w:asciiTheme="majorHAnsi" w:hAnsiTheme="majorHAnsi" w:cstheme="majorHAnsi"/>
                <w:sz w:val="20"/>
                <w:szCs w:val="20"/>
              </w:rPr>
            </w:pPr>
            <w:r w:rsidRPr="00257946">
              <w:rPr>
                <w:rFonts w:asciiTheme="majorHAnsi" w:hAnsiTheme="majorHAnsi" w:cstheme="majorHAnsi"/>
                <w:sz w:val="20"/>
                <w:szCs w:val="20"/>
              </w:rPr>
              <w:t>ChDS</w:t>
            </w:r>
          </w:p>
        </w:tc>
        <w:tc>
          <w:tcPr>
            <w:tcW w:w="842" w:type="dxa"/>
            <w:tcBorders>
              <w:top w:val="single" w:sz="4" w:space="0" w:color="auto"/>
              <w:left w:val="single" w:sz="4" w:space="0" w:color="auto"/>
              <w:bottom w:val="single" w:sz="4" w:space="0" w:color="auto"/>
              <w:right w:val="single" w:sz="4" w:space="0" w:color="auto"/>
            </w:tcBorders>
            <w:vAlign w:val="center"/>
          </w:tcPr>
          <w:p w14:paraId="052AF7D7" w14:textId="77777777" w:rsidR="007766C8" w:rsidRPr="00257946" w:rsidRDefault="00B150E0" w:rsidP="00750AFF">
            <w:pPr>
              <w:jc w:val="center"/>
              <w:rPr>
                <w:rFonts w:asciiTheme="majorHAnsi" w:hAnsiTheme="majorHAnsi" w:cstheme="majorHAnsi"/>
                <w:sz w:val="20"/>
              </w:rPr>
            </w:pPr>
            <w:r w:rsidRPr="00257946">
              <w:rPr>
                <w:rFonts w:asciiTheme="majorHAnsi" w:hAnsiTheme="majorHAnsi" w:cstheme="majorHAnsi"/>
                <w:sz w:val="20"/>
              </w:rPr>
              <w:t>1700</w:t>
            </w:r>
          </w:p>
        </w:tc>
        <w:tc>
          <w:tcPr>
            <w:tcW w:w="982" w:type="dxa"/>
            <w:tcBorders>
              <w:top w:val="single" w:sz="4" w:space="0" w:color="auto"/>
              <w:left w:val="single" w:sz="4" w:space="0" w:color="auto"/>
              <w:bottom w:val="single" w:sz="4" w:space="0" w:color="auto"/>
              <w:right w:val="single" w:sz="4" w:space="0" w:color="auto"/>
            </w:tcBorders>
            <w:vAlign w:val="center"/>
          </w:tcPr>
          <w:p w14:paraId="5C729C3D" w14:textId="77777777" w:rsidR="007766C8" w:rsidRPr="00257946" w:rsidRDefault="00E541AF" w:rsidP="00750AFF">
            <w:pPr>
              <w:jc w:val="center"/>
              <w:rPr>
                <w:rFonts w:asciiTheme="majorHAnsi" w:hAnsiTheme="majorHAnsi" w:cstheme="majorHAnsi"/>
                <w:sz w:val="20"/>
              </w:rPr>
            </w:pPr>
            <w:r w:rsidRPr="00257946">
              <w:rPr>
                <w:rFonts w:asciiTheme="majorHAnsi" w:hAnsiTheme="majorHAnsi" w:cstheme="majorHAnsi"/>
                <w:sz w:val="20"/>
              </w:rPr>
              <w:t>628</w:t>
            </w:r>
          </w:p>
        </w:tc>
        <w:tc>
          <w:tcPr>
            <w:tcW w:w="879" w:type="dxa"/>
            <w:tcBorders>
              <w:top w:val="single" w:sz="4" w:space="0" w:color="auto"/>
              <w:left w:val="single" w:sz="4" w:space="0" w:color="auto"/>
              <w:bottom w:val="single" w:sz="4" w:space="0" w:color="auto"/>
              <w:right w:val="single" w:sz="4" w:space="0" w:color="auto"/>
            </w:tcBorders>
            <w:vAlign w:val="center"/>
          </w:tcPr>
          <w:p w14:paraId="33E0C5A6" w14:textId="77777777" w:rsidR="007766C8" w:rsidRPr="00257946" w:rsidRDefault="00FF6DEC" w:rsidP="00750AFF">
            <w:pPr>
              <w:jc w:val="center"/>
              <w:rPr>
                <w:rFonts w:asciiTheme="majorHAnsi" w:hAnsiTheme="majorHAnsi" w:cstheme="majorHAnsi"/>
                <w:sz w:val="20"/>
              </w:rPr>
            </w:pPr>
            <w:r w:rsidRPr="00257946">
              <w:rPr>
                <w:rFonts w:asciiTheme="majorHAnsi" w:hAnsiTheme="majorHAnsi" w:cstheme="majorHAnsi"/>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510B43F3" w14:textId="77777777" w:rsidR="007766C8" w:rsidRPr="00257946" w:rsidRDefault="007766C8" w:rsidP="00750AFF">
            <w:pPr>
              <w:jc w:val="center"/>
              <w:rPr>
                <w:rFonts w:asciiTheme="majorHAnsi" w:hAnsiTheme="majorHAnsi" w:cstheme="majorHAnsi"/>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83AA888" w14:textId="77777777" w:rsidR="007766C8" w:rsidRPr="00257946" w:rsidRDefault="007766C8" w:rsidP="00750AFF">
            <w:pPr>
              <w:jc w:val="center"/>
              <w:rPr>
                <w:rFonts w:asciiTheme="majorHAnsi" w:hAnsiTheme="majorHAnsi" w:cstheme="majorHAnsi"/>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D60286C" w14:textId="77777777" w:rsidR="007766C8" w:rsidRPr="00257946" w:rsidRDefault="00F743FB" w:rsidP="00750AFF">
            <w:pPr>
              <w:jc w:val="center"/>
              <w:rPr>
                <w:rFonts w:asciiTheme="majorHAnsi" w:hAnsiTheme="majorHAnsi" w:cstheme="majorHAnsi"/>
                <w:sz w:val="20"/>
              </w:rPr>
            </w:pPr>
            <w:r w:rsidRPr="00257946">
              <w:rPr>
                <w:rFonts w:asciiTheme="majorHAnsi" w:hAnsiTheme="majorHAnsi" w:cstheme="majorHAnsi"/>
                <w:sz w:val="20"/>
              </w:rPr>
              <w:t>125</w:t>
            </w:r>
          </w:p>
        </w:tc>
        <w:tc>
          <w:tcPr>
            <w:tcW w:w="992" w:type="dxa"/>
            <w:tcBorders>
              <w:top w:val="single" w:sz="4" w:space="0" w:color="auto"/>
              <w:left w:val="single" w:sz="4" w:space="0" w:color="auto"/>
              <w:bottom w:val="single" w:sz="4" w:space="0" w:color="auto"/>
              <w:right w:val="single" w:sz="4" w:space="0" w:color="auto"/>
            </w:tcBorders>
            <w:vAlign w:val="center"/>
          </w:tcPr>
          <w:p w14:paraId="2CFB87DC" w14:textId="77777777" w:rsidR="007766C8" w:rsidRPr="00257946" w:rsidRDefault="007766C8" w:rsidP="00750AFF">
            <w:pPr>
              <w:jc w:val="center"/>
              <w:rPr>
                <w:rFonts w:asciiTheme="majorHAnsi" w:hAnsiTheme="majorHAnsi" w:cstheme="majorHAnsi"/>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897C77B" w14:textId="77777777" w:rsidR="007766C8" w:rsidRPr="00257946" w:rsidRDefault="00F743FB" w:rsidP="00750AFF">
            <w:pPr>
              <w:jc w:val="center"/>
              <w:rPr>
                <w:rFonts w:asciiTheme="majorHAnsi" w:hAnsiTheme="majorHAnsi" w:cstheme="majorHAnsi"/>
                <w:sz w:val="20"/>
              </w:rPr>
            </w:pPr>
            <w:r w:rsidRPr="00257946">
              <w:rPr>
                <w:rFonts w:asciiTheme="majorHAnsi" w:hAnsiTheme="majorHAnsi" w:cstheme="majorHAnsi"/>
                <w:sz w:val="20"/>
              </w:rPr>
              <w:t>0,275</w:t>
            </w:r>
          </w:p>
        </w:tc>
        <w:tc>
          <w:tcPr>
            <w:tcW w:w="1025" w:type="dxa"/>
            <w:tcBorders>
              <w:top w:val="single" w:sz="4" w:space="0" w:color="auto"/>
              <w:left w:val="single" w:sz="4" w:space="0" w:color="auto"/>
              <w:bottom w:val="single" w:sz="4" w:space="0" w:color="auto"/>
              <w:right w:val="single" w:sz="4" w:space="0" w:color="auto"/>
            </w:tcBorders>
            <w:vAlign w:val="center"/>
          </w:tcPr>
          <w:p w14:paraId="01CC9B3F" w14:textId="77777777" w:rsidR="007766C8" w:rsidRPr="00257946" w:rsidRDefault="007766C8" w:rsidP="00750AFF">
            <w:pPr>
              <w:jc w:val="center"/>
              <w:rPr>
                <w:rFonts w:asciiTheme="majorHAnsi" w:hAnsiTheme="majorHAnsi" w:cstheme="majorHAnsi"/>
                <w:sz w:val="20"/>
              </w:rPr>
            </w:pPr>
          </w:p>
        </w:tc>
        <w:tc>
          <w:tcPr>
            <w:tcW w:w="818" w:type="dxa"/>
            <w:tcBorders>
              <w:top w:val="single" w:sz="4" w:space="0" w:color="auto"/>
              <w:left w:val="single" w:sz="4" w:space="0" w:color="auto"/>
              <w:bottom w:val="single" w:sz="4" w:space="0" w:color="auto"/>
              <w:right w:val="single" w:sz="4" w:space="0" w:color="auto"/>
            </w:tcBorders>
            <w:vAlign w:val="center"/>
          </w:tcPr>
          <w:p w14:paraId="216C6008" w14:textId="77777777" w:rsidR="007766C8" w:rsidRPr="00257946" w:rsidRDefault="001A58E5" w:rsidP="00750AFF">
            <w:pPr>
              <w:jc w:val="center"/>
              <w:rPr>
                <w:rFonts w:asciiTheme="majorHAnsi" w:hAnsiTheme="majorHAnsi" w:cstheme="majorHAnsi"/>
                <w:sz w:val="20"/>
              </w:rPr>
            </w:pPr>
            <w:r w:rsidRPr="00257946">
              <w:rPr>
                <w:rFonts w:asciiTheme="majorHAnsi" w:hAnsiTheme="majorHAnsi" w:cstheme="majorHAnsi"/>
                <w:sz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55ACE9D3" w14:textId="77777777" w:rsidR="007766C8" w:rsidRPr="00257946" w:rsidRDefault="007766C8" w:rsidP="00750AFF">
            <w:pPr>
              <w:jc w:val="center"/>
              <w:rPr>
                <w:rFonts w:asciiTheme="majorHAnsi" w:hAnsiTheme="majorHAnsi" w:cstheme="majorHAnsi"/>
                <w:sz w:val="20"/>
                <w:highlight w:val="red"/>
              </w:rPr>
            </w:pPr>
          </w:p>
        </w:tc>
        <w:tc>
          <w:tcPr>
            <w:tcW w:w="1985" w:type="dxa"/>
            <w:tcBorders>
              <w:top w:val="single" w:sz="4" w:space="0" w:color="auto"/>
              <w:left w:val="single" w:sz="4" w:space="0" w:color="auto"/>
              <w:bottom w:val="single" w:sz="4" w:space="0" w:color="auto"/>
              <w:right w:val="single" w:sz="4" w:space="0" w:color="auto"/>
            </w:tcBorders>
            <w:vAlign w:val="center"/>
          </w:tcPr>
          <w:p w14:paraId="6593291A" w14:textId="77777777" w:rsidR="007766C8" w:rsidRPr="00257946" w:rsidRDefault="007766C8" w:rsidP="00750AFF">
            <w:pPr>
              <w:jc w:val="center"/>
              <w:rPr>
                <w:rFonts w:asciiTheme="majorHAnsi" w:hAnsiTheme="majorHAnsi" w:cstheme="majorHAnsi"/>
                <w:sz w:val="20"/>
                <w:highlight w:val="red"/>
              </w:rPr>
            </w:pPr>
          </w:p>
        </w:tc>
      </w:tr>
      <w:tr w:rsidR="007766C8" w:rsidRPr="00084CF5" w14:paraId="78190EBA" w14:textId="77777777" w:rsidTr="002D424E">
        <w:trPr>
          <w:cantSplit/>
          <w:trHeight w:val="20"/>
        </w:trPr>
        <w:tc>
          <w:tcPr>
            <w:tcW w:w="562" w:type="dxa"/>
            <w:vMerge w:val="restart"/>
            <w:tcBorders>
              <w:top w:val="single" w:sz="4" w:space="0" w:color="auto"/>
              <w:left w:val="single" w:sz="4" w:space="0" w:color="auto"/>
              <w:right w:val="single" w:sz="4" w:space="0" w:color="auto"/>
            </w:tcBorders>
            <w:vAlign w:val="center"/>
          </w:tcPr>
          <w:p w14:paraId="6EC0D7DB" w14:textId="77777777" w:rsidR="007766C8" w:rsidRPr="00257946" w:rsidRDefault="00B00A66" w:rsidP="00750AFF">
            <w:pPr>
              <w:jc w:val="center"/>
              <w:rPr>
                <w:rFonts w:asciiTheme="majorHAnsi" w:hAnsiTheme="majorHAnsi" w:cstheme="majorHAnsi"/>
                <w:sz w:val="20"/>
              </w:rPr>
            </w:pPr>
            <w:r w:rsidRPr="00257946">
              <w:rPr>
                <w:rFonts w:asciiTheme="majorHAnsi" w:hAnsiTheme="majorHAnsi" w:cstheme="majorHAnsi"/>
                <w:sz w:val="20"/>
              </w:rPr>
              <w:t>2.</w:t>
            </w:r>
          </w:p>
        </w:tc>
        <w:tc>
          <w:tcPr>
            <w:tcW w:w="1266" w:type="dxa"/>
            <w:tcBorders>
              <w:top w:val="single" w:sz="4" w:space="0" w:color="auto"/>
              <w:left w:val="single" w:sz="4" w:space="0" w:color="auto"/>
              <w:bottom w:val="single" w:sz="4" w:space="0" w:color="auto"/>
              <w:right w:val="single" w:sz="4" w:space="0" w:color="auto"/>
            </w:tcBorders>
            <w:vAlign w:val="center"/>
          </w:tcPr>
          <w:p w14:paraId="7725CE7D" w14:textId="77777777" w:rsidR="007766C8" w:rsidRPr="00257946" w:rsidRDefault="001F716F" w:rsidP="00750AFF">
            <w:pPr>
              <w:jc w:val="center"/>
              <w:rPr>
                <w:rFonts w:asciiTheme="majorHAnsi" w:hAnsiTheme="majorHAnsi" w:cstheme="majorHAnsi"/>
                <w:sz w:val="20"/>
              </w:rPr>
            </w:pPr>
            <w:r w:rsidRPr="00257946">
              <w:rPr>
                <w:rFonts w:asciiTheme="majorHAnsi" w:hAnsiTheme="majorHAnsi" w:cstheme="majorHAnsi"/>
                <w:sz w:val="20"/>
                <w:szCs w:val="20"/>
              </w:rPr>
              <w:t>BDS</w:t>
            </w:r>
            <w:r w:rsidRPr="00257946">
              <w:rPr>
                <w:rFonts w:asciiTheme="majorHAnsi" w:hAnsiTheme="majorHAnsi" w:cstheme="majorHAnsi"/>
                <w:sz w:val="20"/>
                <w:szCs w:val="20"/>
                <w:vertAlign w:val="subscript"/>
              </w:rPr>
              <w:t>7</w:t>
            </w:r>
          </w:p>
        </w:tc>
        <w:tc>
          <w:tcPr>
            <w:tcW w:w="842" w:type="dxa"/>
            <w:tcBorders>
              <w:top w:val="single" w:sz="4" w:space="0" w:color="auto"/>
              <w:left w:val="single" w:sz="4" w:space="0" w:color="auto"/>
              <w:bottom w:val="single" w:sz="4" w:space="0" w:color="auto"/>
              <w:right w:val="single" w:sz="4" w:space="0" w:color="auto"/>
            </w:tcBorders>
            <w:vAlign w:val="center"/>
          </w:tcPr>
          <w:p w14:paraId="006F7AD7" w14:textId="77777777" w:rsidR="007766C8" w:rsidRPr="00257946" w:rsidRDefault="007708AC" w:rsidP="00750AFF">
            <w:pPr>
              <w:jc w:val="center"/>
              <w:rPr>
                <w:rFonts w:asciiTheme="majorHAnsi" w:hAnsiTheme="majorHAnsi" w:cstheme="majorHAnsi"/>
                <w:sz w:val="20"/>
              </w:rPr>
            </w:pPr>
            <w:r w:rsidRPr="00257946">
              <w:rPr>
                <w:rFonts w:asciiTheme="majorHAnsi" w:hAnsiTheme="majorHAnsi" w:cstheme="majorHAnsi"/>
                <w:sz w:val="20"/>
              </w:rPr>
              <w:t>-</w:t>
            </w:r>
          </w:p>
        </w:tc>
        <w:tc>
          <w:tcPr>
            <w:tcW w:w="982" w:type="dxa"/>
            <w:tcBorders>
              <w:top w:val="single" w:sz="4" w:space="0" w:color="auto"/>
              <w:left w:val="single" w:sz="4" w:space="0" w:color="auto"/>
              <w:bottom w:val="single" w:sz="4" w:space="0" w:color="auto"/>
              <w:right w:val="single" w:sz="4" w:space="0" w:color="auto"/>
            </w:tcBorders>
            <w:vAlign w:val="center"/>
          </w:tcPr>
          <w:p w14:paraId="4FC82D19" w14:textId="77777777" w:rsidR="007766C8" w:rsidRPr="00257946" w:rsidRDefault="007708AC" w:rsidP="00750AFF">
            <w:pPr>
              <w:jc w:val="center"/>
              <w:rPr>
                <w:rFonts w:asciiTheme="majorHAnsi" w:hAnsiTheme="majorHAnsi" w:cstheme="majorHAnsi"/>
                <w:sz w:val="20"/>
              </w:rPr>
            </w:pPr>
            <w:r w:rsidRPr="00257946">
              <w:rPr>
                <w:rFonts w:asciiTheme="majorHAnsi" w:hAnsiTheme="majorHAnsi" w:cstheme="majorHAnsi"/>
                <w:sz w:val="20"/>
              </w:rPr>
              <w:t>-</w:t>
            </w:r>
          </w:p>
        </w:tc>
        <w:tc>
          <w:tcPr>
            <w:tcW w:w="879" w:type="dxa"/>
            <w:tcBorders>
              <w:top w:val="single" w:sz="4" w:space="0" w:color="auto"/>
              <w:left w:val="single" w:sz="4" w:space="0" w:color="auto"/>
              <w:bottom w:val="single" w:sz="4" w:space="0" w:color="auto"/>
              <w:right w:val="single" w:sz="4" w:space="0" w:color="auto"/>
            </w:tcBorders>
            <w:vAlign w:val="center"/>
          </w:tcPr>
          <w:p w14:paraId="4D76EB41" w14:textId="77777777" w:rsidR="007766C8" w:rsidRPr="00257946" w:rsidRDefault="007708AC" w:rsidP="00750AFF">
            <w:pPr>
              <w:jc w:val="center"/>
              <w:rPr>
                <w:rFonts w:asciiTheme="majorHAnsi" w:hAnsiTheme="majorHAnsi" w:cstheme="majorHAnsi"/>
                <w:sz w:val="20"/>
              </w:rPr>
            </w:pPr>
            <w:r w:rsidRPr="00257946">
              <w:rPr>
                <w:rFonts w:asciiTheme="majorHAnsi" w:hAnsiTheme="majorHAnsi" w:cstheme="majorHAnsi"/>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662BF361" w14:textId="108EA786" w:rsidR="007766C8" w:rsidRPr="00257946" w:rsidRDefault="00F93ABD" w:rsidP="00750AFF">
            <w:pPr>
              <w:jc w:val="center"/>
              <w:rPr>
                <w:rFonts w:asciiTheme="majorHAnsi" w:hAnsiTheme="majorHAnsi" w:cstheme="majorHAnsi"/>
                <w:sz w:val="20"/>
              </w:rPr>
            </w:pPr>
            <w:r w:rsidRPr="00257946">
              <w:rPr>
                <w:rFonts w:asciiTheme="majorHAnsi" w:hAnsiTheme="majorHAnsi" w:cstheme="majorHAnsi"/>
                <w:sz w:val="20"/>
              </w:rPr>
              <w:t>34</w:t>
            </w:r>
          </w:p>
        </w:tc>
        <w:tc>
          <w:tcPr>
            <w:tcW w:w="993" w:type="dxa"/>
            <w:tcBorders>
              <w:top w:val="single" w:sz="4" w:space="0" w:color="auto"/>
              <w:left w:val="single" w:sz="4" w:space="0" w:color="auto"/>
              <w:bottom w:val="single" w:sz="4" w:space="0" w:color="auto"/>
              <w:right w:val="single" w:sz="4" w:space="0" w:color="auto"/>
            </w:tcBorders>
            <w:vAlign w:val="center"/>
          </w:tcPr>
          <w:p w14:paraId="3F24B71D" w14:textId="77777777" w:rsidR="007766C8" w:rsidRPr="00257946" w:rsidRDefault="007766C8" w:rsidP="00750AFF">
            <w:pPr>
              <w:jc w:val="center"/>
              <w:rPr>
                <w:rFonts w:asciiTheme="majorHAnsi" w:hAnsiTheme="majorHAnsi" w:cstheme="majorHAnsi"/>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E91BC6E" w14:textId="7A51315A" w:rsidR="007766C8" w:rsidRPr="00257946" w:rsidRDefault="00904B82" w:rsidP="00750AFF">
            <w:pPr>
              <w:jc w:val="center"/>
              <w:rPr>
                <w:rFonts w:asciiTheme="majorHAnsi" w:hAnsiTheme="majorHAnsi" w:cstheme="majorHAnsi"/>
                <w:sz w:val="20"/>
              </w:rPr>
            </w:pPr>
            <w:r w:rsidRPr="00257946">
              <w:rPr>
                <w:rFonts w:asciiTheme="majorHAnsi" w:hAnsiTheme="majorHAnsi" w:cstheme="majorHAnsi"/>
                <w:sz w:val="20"/>
              </w:rPr>
              <w:t>23</w:t>
            </w:r>
          </w:p>
        </w:tc>
        <w:tc>
          <w:tcPr>
            <w:tcW w:w="992" w:type="dxa"/>
            <w:tcBorders>
              <w:top w:val="single" w:sz="4" w:space="0" w:color="auto"/>
              <w:left w:val="single" w:sz="4" w:space="0" w:color="auto"/>
              <w:bottom w:val="single" w:sz="4" w:space="0" w:color="auto"/>
              <w:right w:val="single" w:sz="4" w:space="0" w:color="auto"/>
            </w:tcBorders>
            <w:vAlign w:val="center"/>
          </w:tcPr>
          <w:p w14:paraId="37F6D38E" w14:textId="77777777" w:rsidR="007766C8" w:rsidRPr="00257946" w:rsidRDefault="007766C8" w:rsidP="00750AFF">
            <w:pPr>
              <w:jc w:val="center"/>
              <w:rPr>
                <w:rFonts w:asciiTheme="majorHAnsi" w:hAnsiTheme="majorHAnsi" w:cstheme="majorHAnsi"/>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31EB15A" w14:textId="77777777" w:rsidR="007766C8" w:rsidRPr="00257946" w:rsidRDefault="008700B4" w:rsidP="00750AFF">
            <w:pPr>
              <w:jc w:val="center"/>
              <w:rPr>
                <w:rFonts w:asciiTheme="majorHAnsi" w:hAnsiTheme="majorHAnsi" w:cstheme="majorHAnsi"/>
                <w:sz w:val="20"/>
              </w:rPr>
            </w:pPr>
            <w:r w:rsidRPr="00257946">
              <w:rPr>
                <w:rFonts w:asciiTheme="majorHAnsi" w:hAnsiTheme="majorHAnsi" w:cstheme="majorHAnsi"/>
                <w:sz w:val="20"/>
              </w:rPr>
              <w:t>-</w:t>
            </w:r>
          </w:p>
        </w:tc>
        <w:tc>
          <w:tcPr>
            <w:tcW w:w="1025" w:type="dxa"/>
            <w:tcBorders>
              <w:top w:val="single" w:sz="4" w:space="0" w:color="auto"/>
              <w:left w:val="single" w:sz="4" w:space="0" w:color="auto"/>
              <w:bottom w:val="single" w:sz="4" w:space="0" w:color="auto"/>
              <w:right w:val="single" w:sz="4" w:space="0" w:color="auto"/>
            </w:tcBorders>
            <w:vAlign w:val="center"/>
          </w:tcPr>
          <w:p w14:paraId="1B86771B" w14:textId="77777777" w:rsidR="007766C8" w:rsidRPr="00257946" w:rsidRDefault="007766C8" w:rsidP="00750AFF">
            <w:pPr>
              <w:jc w:val="center"/>
              <w:rPr>
                <w:rFonts w:asciiTheme="majorHAnsi" w:hAnsiTheme="majorHAnsi" w:cstheme="majorHAnsi"/>
                <w:sz w:val="20"/>
              </w:rPr>
            </w:pPr>
          </w:p>
        </w:tc>
        <w:tc>
          <w:tcPr>
            <w:tcW w:w="818" w:type="dxa"/>
            <w:tcBorders>
              <w:top w:val="single" w:sz="4" w:space="0" w:color="auto"/>
              <w:left w:val="single" w:sz="4" w:space="0" w:color="auto"/>
              <w:bottom w:val="single" w:sz="4" w:space="0" w:color="auto"/>
              <w:right w:val="single" w:sz="4" w:space="0" w:color="auto"/>
            </w:tcBorders>
            <w:vAlign w:val="center"/>
          </w:tcPr>
          <w:p w14:paraId="1093FD23" w14:textId="77777777" w:rsidR="007766C8" w:rsidRPr="00257946" w:rsidRDefault="008700B4" w:rsidP="00750AFF">
            <w:pPr>
              <w:jc w:val="center"/>
              <w:rPr>
                <w:rFonts w:asciiTheme="majorHAnsi" w:hAnsiTheme="majorHAnsi" w:cstheme="majorHAnsi"/>
                <w:sz w:val="20"/>
              </w:rPr>
            </w:pPr>
            <w:r w:rsidRPr="00257946">
              <w:rPr>
                <w:rFonts w:asciiTheme="majorHAnsi" w:hAnsiTheme="majorHAnsi" w:cstheme="majorHAnsi"/>
                <w:sz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1862CF48" w14:textId="77777777" w:rsidR="007766C8" w:rsidRPr="00257946" w:rsidRDefault="007766C8" w:rsidP="00750AFF">
            <w:pPr>
              <w:jc w:val="center"/>
              <w:rPr>
                <w:rFonts w:asciiTheme="majorHAnsi" w:hAnsiTheme="majorHAnsi" w:cstheme="majorHAnsi"/>
                <w:sz w:val="20"/>
                <w:highlight w:val="red"/>
              </w:rPr>
            </w:pPr>
          </w:p>
        </w:tc>
        <w:tc>
          <w:tcPr>
            <w:tcW w:w="1985" w:type="dxa"/>
            <w:tcBorders>
              <w:top w:val="single" w:sz="4" w:space="0" w:color="auto"/>
              <w:left w:val="single" w:sz="4" w:space="0" w:color="auto"/>
              <w:bottom w:val="single" w:sz="4" w:space="0" w:color="auto"/>
              <w:right w:val="single" w:sz="4" w:space="0" w:color="auto"/>
            </w:tcBorders>
            <w:vAlign w:val="center"/>
          </w:tcPr>
          <w:p w14:paraId="21B6AD0A" w14:textId="77777777" w:rsidR="007766C8" w:rsidRPr="00257946" w:rsidRDefault="007766C8" w:rsidP="00750AFF">
            <w:pPr>
              <w:jc w:val="center"/>
              <w:rPr>
                <w:rFonts w:asciiTheme="majorHAnsi" w:hAnsiTheme="majorHAnsi" w:cstheme="majorHAnsi"/>
                <w:sz w:val="20"/>
                <w:highlight w:val="red"/>
              </w:rPr>
            </w:pPr>
          </w:p>
        </w:tc>
      </w:tr>
      <w:tr w:rsidR="007766C8" w:rsidRPr="00084CF5" w14:paraId="5CF1A5E1" w14:textId="77777777" w:rsidTr="002D424E">
        <w:trPr>
          <w:cantSplit/>
          <w:trHeight w:val="20"/>
        </w:trPr>
        <w:tc>
          <w:tcPr>
            <w:tcW w:w="562" w:type="dxa"/>
            <w:vMerge/>
            <w:tcBorders>
              <w:left w:val="single" w:sz="4" w:space="0" w:color="auto"/>
              <w:right w:val="single" w:sz="4" w:space="0" w:color="auto"/>
            </w:tcBorders>
            <w:vAlign w:val="center"/>
          </w:tcPr>
          <w:p w14:paraId="7456FB50" w14:textId="77777777" w:rsidR="007766C8" w:rsidRPr="00257946" w:rsidRDefault="007766C8" w:rsidP="00750AFF">
            <w:pPr>
              <w:jc w:val="center"/>
              <w:rPr>
                <w:rFonts w:asciiTheme="majorHAnsi" w:hAnsiTheme="majorHAnsi" w:cstheme="majorHAnsi"/>
                <w:sz w:val="20"/>
              </w:rPr>
            </w:pPr>
          </w:p>
        </w:tc>
        <w:tc>
          <w:tcPr>
            <w:tcW w:w="1266" w:type="dxa"/>
            <w:tcBorders>
              <w:top w:val="single" w:sz="4" w:space="0" w:color="auto"/>
              <w:left w:val="single" w:sz="4" w:space="0" w:color="auto"/>
              <w:bottom w:val="single" w:sz="4" w:space="0" w:color="auto"/>
              <w:right w:val="single" w:sz="4" w:space="0" w:color="auto"/>
            </w:tcBorders>
            <w:vAlign w:val="center"/>
          </w:tcPr>
          <w:p w14:paraId="47F4351B" w14:textId="77777777" w:rsidR="007766C8" w:rsidRPr="00257946" w:rsidRDefault="001F716F" w:rsidP="00750AFF">
            <w:pPr>
              <w:jc w:val="center"/>
              <w:rPr>
                <w:rFonts w:asciiTheme="majorHAnsi" w:hAnsiTheme="majorHAnsi" w:cstheme="majorHAnsi"/>
                <w:sz w:val="20"/>
              </w:rPr>
            </w:pPr>
            <w:r w:rsidRPr="00257946">
              <w:rPr>
                <w:rFonts w:asciiTheme="majorHAnsi" w:hAnsiTheme="majorHAnsi" w:cstheme="majorHAnsi"/>
                <w:sz w:val="20"/>
              </w:rPr>
              <w:t>SM</w:t>
            </w:r>
          </w:p>
        </w:tc>
        <w:tc>
          <w:tcPr>
            <w:tcW w:w="842" w:type="dxa"/>
            <w:tcBorders>
              <w:top w:val="single" w:sz="4" w:space="0" w:color="auto"/>
              <w:left w:val="single" w:sz="4" w:space="0" w:color="auto"/>
              <w:bottom w:val="single" w:sz="4" w:space="0" w:color="auto"/>
              <w:right w:val="single" w:sz="4" w:space="0" w:color="auto"/>
            </w:tcBorders>
            <w:vAlign w:val="center"/>
          </w:tcPr>
          <w:p w14:paraId="7EA62F30" w14:textId="77777777" w:rsidR="007766C8" w:rsidRPr="00257946" w:rsidRDefault="007708AC" w:rsidP="00750AFF">
            <w:pPr>
              <w:jc w:val="center"/>
              <w:rPr>
                <w:rFonts w:asciiTheme="majorHAnsi" w:hAnsiTheme="majorHAnsi" w:cstheme="majorHAnsi"/>
                <w:sz w:val="20"/>
              </w:rPr>
            </w:pPr>
            <w:r w:rsidRPr="00257946">
              <w:rPr>
                <w:rFonts w:asciiTheme="majorHAnsi" w:hAnsiTheme="majorHAnsi" w:cstheme="majorHAnsi"/>
                <w:sz w:val="20"/>
              </w:rPr>
              <w:t>-</w:t>
            </w:r>
          </w:p>
        </w:tc>
        <w:tc>
          <w:tcPr>
            <w:tcW w:w="982" w:type="dxa"/>
            <w:tcBorders>
              <w:top w:val="single" w:sz="4" w:space="0" w:color="auto"/>
              <w:left w:val="single" w:sz="4" w:space="0" w:color="auto"/>
              <w:bottom w:val="single" w:sz="4" w:space="0" w:color="auto"/>
              <w:right w:val="single" w:sz="4" w:space="0" w:color="auto"/>
            </w:tcBorders>
            <w:vAlign w:val="center"/>
          </w:tcPr>
          <w:p w14:paraId="486D313C" w14:textId="77777777" w:rsidR="007766C8" w:rsidRPr="00257946" w:rsidRDefault="007708AC" w:rsidP="00750AFF">
            <w:pPr>
              <w:jc w:val="center"/>
              <w:rPr>
                <w:rFonts w:asciiTheme="majorHAnsi" w:hAnsiTheme="majorHAnsi" w:cstheme="majorHAnsi"/>
                <w:sz w:val="20"/>
              </w:rPr>
            </w:pPr>
            <w:r w:rsidRPr="00257946">
              <w:rPr>
                <w:rFonts w:asciiTheme="majorHAnsi" w:hAnsiTheme="majorHAnsi" w:cstheme="majorHAnsi"/>
                <w:sz w:val="20"/>
              </w:rPr>
              <w:t>-</w:t>
            </w:r>
          </w:p>
        </w:tc>
        <w:tc>
          <w:tcPr>
            <w:tcW w:w="879" w:type="dxa"/>
            <w:tcBorders>
              <w:top w:val="single" w:sz="4" w:space="0" w:color="auto"/>
              <w:left w:val="single" w:sz="4" w:space="0" w:color="auto"/>
              <w:bottom w:val="single" w:sz="4" w:space="0" w:color="auto"/>
              <w:right w:val="single" w:sz="4" w:space="0" w:color="auto"/>
            </w:tcBorders>
            <w:vAlign w:val="center"/>
          </w:tcPr>
          <w:p w14:paraId="20069ABF" w14:textId="77777777" w:rsidR="007766C8" w:rsidRPr="00257946" w:rsidRDefault="007708AC" w:rsidP="00750AFF">
            <w:pPr>
              <w:jc w:val="center"/>
              <w:rPr>
                <w:rFonts w:asciiTheme="majorHAnsi" w:hAnsiTheme="majorHAnsi" w:cstheme="majorHAnsi"/>
                <w:sz w:val="20"/>
              </w:rPr>
            </w:pPr>
            <w:r w:rsidRPr="00257946">
              <w:rPr>
                <w:rFonts w:asciiTheme="majorHAnsi" w:hAnsiTheme="majorHAnsi" w:cstheme="majorHAnsi"/>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386B63F5" w14:textId="77777777" w:rsidR="007766C8" w:rsidRPr="00257946" w:rsidRDefault="0074180C" w:rsidP="00750AFF">
            <w:pPr>
              <w:jc w:val="center"/>
              <w:rPr>
                <w:rFonts w:asciiTheme="majorHAnsi" w:hAnsiTheme="majorHAnsi" w:cstheme="majorHAnsi"/>
                <w:sz w:val="20"/>
              </w:rPr>
            </w:pPr>
            <w:r w:rsidRPr="00257946">
              <w:rPr>
                <w:rFonts w:asciiTheme="majorHAnsi" w:hAnsiTheme="majorHAnsi" w:cstheme="majorHAnsi"/>
                <w:sz w:val="20"/>
              </w:rPr>
              <w:t>50</w:t>
            </w:r>
          </w:p>
        </w:tc>
        <w:tc>
          <w:tcPr>
            <w:tcW w:w="993" w:type="dxa"/>
            <w:tcBorders>
              <w:top w:val="single" w:sz="4" w:space="0" w:color="auto"/>
              <w:left w:val="single" w:sz="4" w:space="0" w:color="auto"/>
              <w:bottom w:val="single" w:sz="4" w:space="0" w:color="auto"/>
              <w:right w:val="single" w:sz="4" w:space="0" w:color="auto"/>
            </w:tcBorders>
            <w:vAlign w:val="center"/>
          </w:tcPr>
          <w:p w14:paraId="0AE68E4A" w14:textId="77777777" w:rsidR="007766C8" w:rsidRPr="00257946" w:rsidRDefault="007766C8" w:rsidP="00750AFF">
            <w:pPr>
              <w:jc w:val="center"/>
              <w:rPr>
                <w:rFonts w:asciiTheme="majorHAnsi" w:hAnsiTheme="majorHAnsi" w:cstheme="majorHAnsi"/>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9ED7005" w14:textId="77777777" w:rsidR="007766C8" w:rsidRPr="00257946" w:rsidRDefault="0074180C" w:rsidP="00750AFF">
            <w:pPr>
              <w:jc w:val="center"/>
              <w:rPr>
                <w:rFonts w:asciiTheme="majorHAnsi" w:hAnsiTheme="majorHAnsi" w:cstheme="majorHAnsi"/>
                <w:sz w:val="20"/>
              </w:rPr>
            </w:pPr>
            <w:r w:rsidRPr="00257946">
              <w:rPr>
                <w:rFonts w:asciiTheme="majorHAnsi" w:hAnsiTheme="majorHAnsi" w:cstheme="majorHAnsi"/>
                <w:sz w:val="20"/>
              </w:rPr>
              <w:t>30</w:t>
            </w:r>
          </w:p>
        </w:tc>
        <w:tc>
          <w:tcPr>
            <w:tcW w:w="992" w:type="dxa"/>
            <w:tcBorders>
              <w:top w:val="single" w:sz="4" w:space="0" w:color="auto"/>
              <w:left w:val="single" w:sz="4" w:space="0" w:color="auto"/>
              <w:bottom w:val="single" w:sz="4" w:space="0" w:color="auto"/>
              <w:right w:val="single" w:sz="4" w:space="0" w:color="auto"/>
            </w:tcBorders>
            <w:vAlign w:val="center"/>
          </w:tcPr>
          <w:p w14:paraId="34EF4011" w14:textId="77777777" w:rsidR="007766C8" w:rsidRPr="00257946" w:rsidRDefault="007766C8" w:rsidP="00750AFF">
            <w:pPr>
              <w:jc w:val="center"/>
              <w:rPr>
                <w:rFonts w:asciiTheme="majorHAnsi" w:hAnsiTheme="majorHAnsi" w:cstheme="majorHAnsi"/>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9799441" w14:textId="77777777" w:rsidR="007766C8" w:rsidRPr="00257946" w:rsidRDefault="008700B4" w:rsidP="00750AFF">
            <w:pPr>
              <w:jc w:val="center"/>
              <w:rPr>
                <w:rFonts w:asciiTheme="majorHAnsi" w:hAnsiTheme="majorHAnsi" w:cstheme="majorHAnsi"/>
                <w:sz w:val="20"/>
              </w:rPr>
            </w:pPr>
            <w:r w:rsidRPr="00257946">
              <w:rPr>
                <w:rFonts w:asciiTheme="majorHAnsi" w:hAnsiTheme="majorHAnsi" w:cstheme="majorHAnsi"/>
                <w:sz w:val="20"/>
              </w:rPr>
              <w:t>-</w:t>
            </w:r>
          </w:p>
        </w:tc>
        <w:tc>
          <w:tcPr>
            <w:tcW w:w="1025" w:type="dxa"/>
            <w:tcBorders>
              <w:top w:val="single" w:sz="4" w:space="0" w:color="auto"/>
              <w:left w:val="single" w:sz="4" w:space="0" w:color="auto"/>
              <w:bottom w:val="single" w:sz="4" w:space="0" w:color="auto"/>
              <w:right w:val="single" w:sz="4" w:space="0" w:color="auto"/>
            </w:tcBorders>
            <w:vAlign w:val="center"/>
          </w:tcPr>
          <w:p w14:paraId="283977C7" w14:textId="77777777" w:rsidR="007766C8" w:rsidRPr="00257946" w:rsidRDefault="007766C8" w:rsidP="00750AFF">
            <w:pPr>
              <w:jc w:val="center"/>
              <w:rPr>
                <w:rFonts w:asciiTheme="majorHAnsi" w:hAnsiTheme="majorHAnsi" w:cstheme="majorHAnsi"/>
                <w:sz w:val="20"/>
              </w:rPr>
            </w:pPr>
          </w:p>
        </w:tc>
        <w:tc>
          <w:tcPr>
            <w:tcW w:w="818" w:type="dxa"/>
            <w:tcBorders>
              <w:top w:val="single" w:sz="4" w:space="0" w:color="auto"/>
              <w:left w:val="single" w:sz="4" w:space="0" w:color="auto"/>
              <w:bottom w:val="single" w:sz="4" w:space="0" w:color="auto"/>
              <w:right w:val="single" w:sz="4" w:space="0" w:color="auto"/>
            </w:tcBorders>
            <w:vAlign w:val="center"/>
          </w:tcPr>
          <w:p w14:paraId="3FB4D1ED" w14:textId="77777777" w:rsidR="007766C8" w:rsidRPr="00257946" w:rsidRDefault="008700B4" w:rsidP="00750AFF">
            <w:pPr>
              <w:jc w:val="center"/>
              <w:rPr>
                <w:rFonts w:asciiTheme="majorHAnsi" w:hAnsiTheme="majorHAnsi" w:cstheme="majorHAnsi"/>
                <w:sz w:val="20"/>
              </w:rPr>
            </w:pPr>
            <w:r w:rsidRPr="00257946">
              <w:rPr>
                <w:rFonts w:asciiTheme="majorHAnsi" w:hAnsiTheme="majorHAnsi" w:cstheme="majorHAnsi"/>
                <w:sz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16E659A0" w14:textId="77777777" w:rsidR="007766C8" w:rsidRPr="00257946" w:rsidRDefault="007766C8" w:rsidP="00750AFF">
            <w:pPr>
              <w:jc w:val="center"/>
              <w:rPr>
                <w:rFonts w:asciiTheme="majorHAnsi" w:hAnsiTheme="majorHAnsi" w:cstheme="majorHAnsi"/>
                <w:sz w:val="20"/>
                <w:highlight w:val="red"/>
              </w:rPr>
            </w:pPr>
          </w:p>
        </w:tc>
        <w:tc>
          <w:tcPr>
            <w:tcW w:w="1985" w:type="dxa"/>
            <w:tcBorders>
              <w:top w:val="single" w:sz="4" w:space="0" w:color="auto"/>
              <w:left w:val="single" w:sz="4" w:space="0" w:color="auto"/>
              <w:bottom w:val="single" w:sz="4" w:space="0" w:color="auto"/>
              <w:right w:val="single" w:sz="4" w:space="0" w:color="auto"/>
            </w:tcBorders>
            <w:vAlign w:val="center"/>
          </w:tcPr>
          <w:p w14:paraId="1E091184" w14:textId="77777777" w:rsidR="007766C8" w:rsidRPr="00257946" w:rsidRDefault="007766C8" w:rsidP="00750AFF">
            <w:pPr>
              <w:jc w:val="center"/>
              <w:rPr>
                <w:rFonts w:asciiTheme="majorHAnsi" w:hAnsiTheme="majorHAnsi" w:cstheme="majorHAnsi"/>
                <w:sz w:val="20"/>
                <w:highlight w:val="red"/>
              </w:rPr>
            </w:pPr>
          </w:p>
        </w:tc>
      </w:tr>
      <w:tr w:rsidR="007766C8" w:rsidRPr="00084CF5" w14:paraId="2D9D589A" w14:textId="77777777" w:rsidTr="002D424E">
        <w:trPr>
          <w:cantSplit/>
          <w:trHeight w:val="20"/>
        </w:trPr>
        <w:tc>
          <w:tcPr>
            <w:tcW w:w="562" w:type="dxa"/>
            <w:vMerge/>
            <w:tcBorders>
              <w:left w:val="single" w:sz="4" w:space="0" w:color="auto"/>
              <w:bottom w:val="single" w:sz="4" w:space="0" w:color="auto"/>
              <w:right w:val="single" w:sz="4" w:space="0" w:color="auto"/>
            </w:tcBorders>
            <w:vAlign w:val="center"/>
          </w:tcPr>
          <w:p w14:paraId="3D759A08" w14:textId="77777777" w:rsidR="007766C8" w:rsidRPr="00257946" w:rsidRDefault="007766C8" w:rsidP="00750AFF">
            <w:pPr>
              <w:jc w:val="center"/>
              <w:rPr>
                <w:rFonts w:asciiTheme="majorHAnsi" w:hAnsiTheme="majorHAnsi" w:cstheme="majorHAnsi"/>
                <w:sz w:val="20"/>
              </w:rPr>
            </w:pPr>
          </w:p>
        </w:tc>
        <w:tc>
          <w:tcPr>
            <w:tcW w:w="1266" w:type="dxa"/>
            <w:tcBorders>
              <w:top w:val="single" w:sz="4" w:space="0" w:color="auto"/>
              <w:left w:val="single" w:sz="4" w:space="0" w:color="auto"/>
              <w:bottom w:val="single" w:sz="4" w:space="0" w:color="auto"/>
              <w:right w:val="single" w:sz="4" w:space="0" w:color="auto"/>
            </w:tcBorders>
            <w:vAlign w:val="center"/>
          </w:tcPr>
          <w:p w14:paraId="63A2F0F5" w14:textId="77777777" w:rsidR="007766C8" w:rsidRPr="00257946" w:rsidRDefault="001F716F" w:rsidP="00750AFF">
            <w:pPr>
              <w:jc w:val="center"/>
              <w:rPr>
                <w:rFonts w:asciiTheme="majorHAnsi" w:hAnsiTheme="majorHAnsi" w:cstheme="majorHAnsi"/>
                <w:sz w:val="20"/>
              </w:rPr>
            </w:pPr>
            <w:r w:rsidRPr="00257946">
              <w:rPr>
                <w:rFonts w:asciiTheme="majorHAnsi" w:hAnsiTheme="majorHAnsi" w:cstheme="majorHAnsi"/>
                <w:sz w:val="20"/>
              </w:rPr>
              <w:t>Naftos produktai</w:t>
            </w:r>
          </w:p>
        </w:tc>
        <w:tc>
          <w:tcPr>
            <w:tcW w:w="842" w:type="dxa"/>
            <w:tcBorders>
              <w:top w:val="single" w:sz="4" w:space="0" w:color="auto"/>
              <w:left w:val="single" w:sz="4" w:space="0" w:color="auto"/>
              <w:bottom w:val="single" w:sz="4" w:space="0" w:color="auto"/>
              <w:right w:val="single" w:sz="4" w:space="0" w:color="auto"/>
            </w:tcBorders>
            <w:vAlign w:val="center"/>
          </w:tcPr>
          <w:p w14:paraId="7D02CEDA" w14:textId="77777777" w:rsidR="007766C8" w:rsidRPr="00257946" w:rsidRDefault="007708AC" w:rsidP="00750AFF">
            <w:pPr>
              <w:jc w:val="center"/>
              <w:rPr>
                <w:rFonts w:asciiTheme="majorHAnsi" w:hAnsiTheme="majorHAnsi" w:cstheme="majorHAnsi"/>
                <w:sz w:val="20"/>
              </w:rPr>
            </w:pPr>
            <w:r w:rsidRPr="00257946">
              <w:rPr>
                <w:rFonts w:asciiTheme="majorHAnsi" w:hAnsiTheme="majorHAnsi" w:cstheme="majorHAnsi"/>
                <w:sz w:val="20"/>
              </w:rPr>
              <w:t>-</w:t>
            </w:r>
          </w:p>
        </w:tc>
        <w:tc>
          <w:tcPr>
            <w:tcW w:w="982" w:type="dxa"/>
            <w:tcBorders>
              <w:top w:val="single" w:sz="4" w:space="0" w:color="auto"/>
              <w:left w:val="single" w:sz="4" w:space="0" w:color="auto"/>
              <w:bottom w:val="single" w:sz="4" w:space="0" w:color="auto"/>
              <w:right w:val="single" w:sz="4" w:space="0" w:color="auto"/>
            </w:tcBorders>
            <w:vAlign w:val="center"/>
          </w:tcPr>
          <w:p w14:paraId="6FC677F4" w14:textId="77777777" w:rsidR="007766C8" w:rsidRPr="00257946" w:rsidRDefault="007708AC" w:rsidP="00750AFF">
            <w:pPr>
              <w:jc w:val="center"/>
              <w:rPr>
                <w:rFonts w:asciiTheme="majorHAnsi" w:hAnsiTheme="majorHAnsi" w:cstheme="majorHAnsi"/>
                <w:sz w:val="20"/>
              </w:rPr>
            </w:pPr>
            <w:r w:rsidRPr="00257946">
              <w:rPr>
                <w:rFonts w:asciiTheme="majorHAnsi" w:hAnsiTheme="majorHAnsi" w:cstheme="majorHAnsi"/>
                <w:sz w:val="20"/>
              </w:rPr>
              <w:t>-</w:t>
            </w:r>
          </w:p>
        </w:tc>
        <w:tc>
          <w:tcPr>
            <w:tcW w:w="879" w:type="dxa"/>
            <w:tcBorders>
              <w:top w:val="single" w:sz="4" w:space="0" w:color="auto"/>
              <w:left w:val="single" w:sz="4" w:space="0" w:color="auto"/>
              <w:bottom w:val="single" w:sz="4" w:space="0" w:color="auto"/>
              <w:right w:val="single" w:sz="4" w:space="0" w:color="auto"/>
            </w:tcBorders>
            <w:vAlign w:val="center"/>
          </w:tcPr>
          <w:p w14:paraId="2BF4C819" w14:textId="77777777" w:rsidR="007766C8" w:rsidRPr="00257946" w:rsidRDefault="007708AC" w:rsidP="00750AFF">
            <w:pPr>
              <w:jc w:val="center"/>
              <w:rPr>
                <w:rFonts w:asciiTheme="majorHAnsi" w:hAnsiTheme="majorHAnsi" w:cstheme="majorHAnsi"/>
                <w:sz w:val="20"/>
              </w:rPr>
            </w:pPr>
            <w:r w:rsidRPr="00257946">
              <w:rPr>
                <w:rFonts w:asciiTheme="majorHAnsi" w:hAnsiTheme="majorHAnsi" w:cstheme="majorHAnsi"/>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68AD35AE" w14:textId="77777777" w:rsidR="007766C8" w:rsidRPr="00257946" w:rsidRDefault="0074180C" w:rsidP="00750AFF">
            <w:pPr>
              <w:jc w:val="center"/>
              <w:rPr>
                <w:rFonts w:asciiTheme="majorHAnsi" w:hAnsiTheme="majorHAnsi" w:cstheme="majorHAnsi"/>
                <w:sz w:val="20"/>
              </w:rPr>
            </w:pPr>
            <w:r w:rsidRPr="00257946">
              <w:rPr>
                <w:rFonts w:asciiTheme="majorHAnsi" w:hAnsiTheme="majorHAnsi" w:cstheme="majorHAnsi"/>
                <w:sz w:val="20"/>
              </w:rPr>
              <w:t>7</w:t>
            </w:r>
          </w:p>
        </w:tc>
        <w:tc>
          <w:tcPr>
            <w:tcW w:w="993" w:type="dxa"/>
            <w:tcBorders>
              <w:top w:val="single" w:sz="4" w:space="0" w:color="auto"/>
              <w:left w:val="single" w:sz="4" w:space="0" w:color="auto"/>
              <w:bottom w:val="single" w:sz="4" w:space="0" w:color="auto"/>
              <w:right w:val="single" w:sz="4" w:space="0" w:color="auto"/>
            </w:tcBorders>
            <w:vAlign w:val="center"/>
          </w:tcPr>
          <w:p w14:paraId="57F142CE" w14:textId="77777777" w:rsidR="007766C8" w:rsidRPr="00257946" w:rsidRDefault="007766C8" w:rsidP="00750AFF">
            <w:pPr>
              <w:jc w:val="center"/>
              <w:rPr>
                <w:rFonts w:asciiTheme="majorHAnsi" w:hAnsiTheme="majorHAnsi" w:cstheme="majorHAnsi"/>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D9CB692" w14:textId="77777777" w:rsidR="007766C8" w:rsidRPr="00257946" w:rsidRDefault="0074180C" w:rsidP="00750AFF">
            <w:pPr>
              <w:jc w:val="center"/>
              <w:rPr>
                <w:rFonts w:asciiTheme="majorHAnsi" w:hAnsiTheme="majorHAnsi" w:cstheme="majorHAnsi"/>
                <w:sz w:val="20"/>
              </w:rPr>
            </w:pPr>
            <w:r w:rsidRPr="00257946">
              <w:rPr>
                <w:rFonts w:asciiTheme="majorHAnsi" w:hAnsiTheme="majorHAnsi" w:cstheme="majorHAnsi"/>
                <w:sz w:val="20"/>
              </w:rPr>
              <w:t>5</w:t>
            </w:r>
          </w:p>
        </w:tc>
        <w:tc>
          <w:tcPr>
            <w:tcW w:w="992" w:type="dxa"/>
            <w:tcBorders>
              <w:top w:val="single" w:sz="4" w:space="0" w:color="auto"/>
              <w:left w:val="single" w:sz="4" w:space="0" w:color="auto"/>
              <w:bottom w:val="single" w:sz="4" w:space="0" w:color="auto"/>
              <w:right w:val="single" w:sz="4" w:space="0" w:color="auto"/>
            </w:tcBorders>
            <w:vAlign w:val="center"/>
          </w:tcPr>
          <w:p w14:paraId="6014E1CB" w14:textId="77777777" w:rsidR="007766C8" w:rsidRPr="00257946" w:rsidRDefault="007766C8" w:rsidP="00750AFF">
            <w:pPr>
              <w:jc w:val="center"/>
              <w:rPr>
                <w:rFonts w:asciiTheme="majorHAnsi" w:hAnsiTheme="majorHAnsi" w:cstheme="majorHAnsi"/>
                <w:sz w:val="20"/>
                <w:highlight w:val="red"/>
              </w:rPr>
            </w:pPr>
          </w:p>
        </w:tc>
        <w:tc>
          <w:tcPr>
            <w:tcW w:w="850" w:type="dxa"/>
            <w:tcBorders>
              <w:top w:val="single" w:sz="4" w:space="0" w:color="auto"/>
              <w:left w:val="single" w:sz="4" w:space="0" w:color="auto"/>
              <w:bottom w:val="single" w:sz="4" w:space="0" w:color="auto"/>
              <w:right w:val="single" w:sz="4" w:space="0" w:color="auto"/>
            </w:tcBorders>
            <w:vAlign w:val="center"/>
          </w:tcPr>
          <w:p w14:paraId="1C271206" w14:textId="77777777" w:rsidR="007766C8" w:rsidRPr="00257946" w:rsidRDefault="008700B4" w:rsidP="00750AFF">
            <w:pPr>
              <w:jc w:val="center"/>
              <w:rPr>
                <w:rFonts w:asciiTheme="majorHAnsi" w:hAnsiTheme="majorHAnsi" w:cstheme="majorHAnsi"/>
                <w:sz w:val="20"/>
              </w:rPr>
            </w:pPr>
            <w:r w:rsidRPr="00257946">
              <w:rPr>
                <w:rFonts w:asciiTheme="majorHAnsi" w:hAnsiTheme="majorHAnsi" w:cstheme="majorHAnsi"/>
                <w:sz w:val="20"/>
              </w:rPr>
              <w:t>-</w:t>
            </w:r>
          </w:p>
        </w:tc>
        <w:tc>
          <w:tcPr>
            <w:tcW w:w="1025" w:type="dxa"/>
            <w:tcBorders>
              <w:top w:val="single" w:sz="4" w:space="0" w:color="auto"/>
              <w:left w:val="single" w:sz="4" w:space="0" w:color="auto"/>
              <w:bottom w:val="single" w:sz="4" w:space="0" w:color="auto"/>
              <w:right w:val="single" w:sz="4" w:space="0" w:color="auto"/>
            </w:tcBorders>
            <w:vAlign w:val="center"/>
          </w:tcPr>
          <w:p w14:paraId="21EB2B86" w14:textId="77777777" w:rsidR="007766C8" w:rsidRPr="00257946" w:rsidRDefault="007766C8" w:rsidP="00750AFF">
            <w:pPr>
              <w:jc w:val="center"/>
              <w:rPr>
                <w:rFonts w:asciiTheme="majorHAnsi" w:hAnsiTheme="majorHAnsi" w:cstheme="majorHAnsi"/>
                <w:sz w:val="20"/>
              </w:rPr>
            </w:pPr>
          </w:p>
        </w:tc>
        <w:tc>
          <w:tcPr>
            <w:tcW w:w="818" w:type="dxa"/>
            <w:tcBorders>
              <w:top w:val="single" w:sz="4" w:space="0" w:color="auto"/>
              <w:left w:val="single" w:sz="4" w:space="0" w:color="auto"/>
              <w:bottom w:val="single" w:sz="4" w:space="0" w:color="auto"/>
              <w:right w:val="single" w:sz="4" w:space="0" w:color="auto"/>
            </w:tcBorders>
            <w:vAlign w:val="center"/>
          </w:tcPr>
          <w:p w14:paraId="55F1881F" w14:textId="77777777" w:rsidR="007766C8" w:rsidRPr="00257946" w:rsidRDefault="008700B4" w:rsidP="00750AFF">
            <w:pPr>
              <w:jc w:val="center"/>
              <w:rPr>
                <w:rFonts w:asciiTheme="majorHAnsi" w:hAnsiTheme="majorHAnsi" w:cstheme="majorHAnsi"/>
                <w:sz w:val="20"/>
              </w:rPr>
            </w:pPr>
            <w:r w:rsidRPr="00257946">
              <w:rPr>
                <w:rFonts w:asciiTheme="majorHAnsi" w:hAnsiTheme="majorHAnsi" w:cstheme="majorHAnsi"/>
                <w:sz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2E00024D" w14:textId="77777777" w:rsidR="007766C8" w:rsidRPr="00257946" w:rsidRDefault="007766C8" w:rsidP="00750AFF">
            <w:pPr>
              <w:jc w:val="center"/>
              <w:rPr>
                <w:rFonts w:asciiTheme="majorHAnsi" w:hAnsiTheme="majorHAnsi" w:cstheme="majorHAnsi"/>
                <w:sz w:val="20"/>
                <w:highlight w:val="red"/>
              </w:rPr>
            </w:pPr>
          </w:p>
        </w:tc>
        <w:tc>
          <w:tcPr>
            <w:tcW w:w="1985" w:type="dxa"/>
            <w:tcBorders>
              <w:top w:val="single" w:sz="4" w:space="0" w:color="auto"/>
              <w:left w:val="single" w:sz="4" w:space="0" w:color="auto"/>
              <w:bottom w:val="single" w:sz="4" w:space="0" w:color="auto"/>
              <w:right w:val="single" w:sz="4" w:space="0" w:color="auto"/>
            </w:tcBorders>
            <w:vAlign w:val="center"/>
          </w:tcPr>
          <w:p w14:paraId="5165132C" w14:textId="77777777" w:rsidR="007766C8" w:rsidRPr="00257946" w:rsidRDefault="007766C8" w:rsidP="00750AFF">
            <w:pPr>
              <w:jc w:val="center"/>
              <w:rPr>
                <w:rFonts w:asciiTheme="majorHAnsi" w:hAnsiTheme="majorHAnsi" w:cstheme="majorHAnsi"/>
                <w:sz w:val="20"/>
                <w:highlight w:val="red"/>
              </w:rPr>
            </w:pPr>
          </w:p>
        </w:tc>
      </w:tr>
      <w:tr w:rsidR="00904B82" w:rsidRPr="00084CF5" w14:paraId="6348FC50" w14:textId="77777777" w:rsidTr="002D424E">
        <w:trPr>
          <w:cantSplit/>
          <w:trHeight w:val="20"/>
        </w:trPr>
        <w:tc>
          <w:tcPr>
            <w:tcW w:w="562" w:type="dxa"/>
            <w:vMerge w:val="restart"/>
            <w:tcBorders>
              <w:top w:val="single" w:sz="4" w:space="0" w:color="auto"/>
              <w:left w:val="single" w:sz="4" w:space="0" w:color="auto"/>
              <w:right w:val="single" w:sz="4" w:space="0" w:color="auto"/>
            </w:tcBorders>
            <w:vAlign w:val="center"/>
          </w:tcPr>
          <w:p w14:paraId="085CC8B7" w14:textId="77777777" w:rsidR="00904B82" w:rsidRPr="00257946" w:rsidRDefault="00904B82" w:rsidP="00904B82">
            <w:pPr>
              <w:jc w:val="center"/>
              <w:rPr>
                <w:rFonts w:asciiTheme="majorHAnsi" w:hAnsiTheme="majorHAnsi" w:cstheme="majorHAnsi"/>
                <w:sz w:val="20"/>
              </w:rPr>
            </w:pPr>
            <w:r w:rsidRPr="00257946">
              <w:rPr>
                <w:rFonts w:asciiTheme="majorHAnsi" w:hAnsiTheme="majorHAnsi" w:cstheme="majorHAnsi"/>
                <w:sz w:val="20"/>
              </w:rPr>
              <w:t>3.</w:t>
            </w:r>
          </w:p>
        </w:tc>
        <w:tc>
          <w:tcPr>
            <w:tcW w:w="1266" w:type="dxa"/>
            <w:tcBorders>
              <w:top w:val="single" w:sz="4" w:space="0" w:color="auto"/>
              <w:left w:val="single" w:sz="4" w:space="0" w:color="auto"/>
              <w:bottom w:val="single" w:sz="4" w:space="0" w:color="auto"/>
              <w:right w:val="single" w:sz="4" w:space="0" w:color="auto"/>
            </w:tcBorders>
            <w:vAlign w:val="center"/>
          </w:tcPr>
          <w:p w14:paraId="6A8CD3DE" w14:textId="77777777" w:rsidR="00904B82" w:rsidRPr="00257946" w:rsidRDefault="00904B82" w:rsidP="00904B82">
            <w:pPr>
              <w:jc w:val="center"/>
              <w:rPr>
                <w:rFonts w:asciiTheme="majorHAnsi" w:hAnsiTheme="majorHAnsi" w:cstheme="majorHAnsi"/>
                <w:sz w:val="20"/>
              </w:rPr>
            </w:pPr>
            <w:r w:rsidRPr="00257946">
              <w:rPr>
                <w:rFonts w:asciiTheme="majorHAnsi" w:hAnsiTheme="majorHAnsi" w:cstheme="majorHAnsi"/>
                <w:sz w:val="20"/>
                <w:szCs w:val="20"/>
              </w:rPr>
              <w:t>BDS</w:t>
            </w:r>
            <w:r w:rsidRPr="00257946">
              <w:rPr>
                <w:rFonts w:asciiTheme="majorHAnsi" w:hAnsiTheme="majorHAnsi" w:cstheme="majorHAnsi"/>
                <w:sz w:val="20"/>
                <w:szCs w:val="20"/>
                <w:vertAlign w:val="subscript"/>
              </w:rPr>
              <w:t>7</w:t>
            </w:r>
          </w:p>
        </w:tc>
        <w:tc>
          <w:tcPr>
            <w:tcW w:w="842" w:type="dxa"/>
            <w:tcBorders>
              <w:top w:val="single" w:sz="4" w:space="0" w:color="auto"/>
              <w:left w:val="single" w:sz="4" w:space="0" w:color="auto"/>
              <w:bottom w:val="single" w:sz="4" w:space="0" w:color="auto"/>
              <w:right w:val="single" w:sz="4" w:space="0" w:color="auto"/>
            </w:tcBorders>
            <w:vAlign w:val="center"/>
          </w:tcPr>
          <w:p w14:paraId="37A8DF1D" w14:textId="77777777" w:rsidR="00904B82" w:rsidRPr="00257946" w:rsidRDefault="00904B82" w:rsidP="00904B82">
            <w:pPr>
              <w:jc w:val="center"/>
              <w:rPr>
                <w:rFonts w:asciiTheme="majorHAnsi" w:hAnsiTheme="majorHAnsi" w:cstheme="majorHAnsi"/>
                <w:sz w:val="20"/>
              </w:rPr>
            </w:pPr>
            <w:r w:rsidRPr="00257946">
              <w:rPr>
                <w:rFonts w:asciiTheme="majorHAnsi" w:hAnsiTheme="majorHAnsi" w:cstheme="majorHAnsi"/>
                <w:sz w:val="20"/>
              </w:rPr>
              <w:t>-</w:t>
            </w:r>
          </w:p>
        </w:tc>
        <w:tc>
          <w:tcPr>
            <w:tcW w:w="982" w:type="dxa"/>
            <w:tcBorders>
              <w:top w:val="single" w:sz="4" w:space="0" w:color="auto"/>
              <w:left w:val="single" w:sz="4" w:space="0" w:color="auto"/>
              <w:bottom w:val="single" w:sz="4" w:space="0" w:color="auto"/>
              <w:right w:val="single" w:sz="4" w:space="0" w:color="auto"/>
            </w:tcBorders>
            <w:vAlign w:val="center"/>
          </w:tcPr>
          <w:p w14:paraId="648431DA" w14:textId="77777777" w:rsidR="00904B82" w:rsidRPr="00257946" w:rsidRDefault="00904B82" w:rsidP="00904B82">
            <w:pPr>
              <w:jc w:val="center"/>
              <w:rPr>
                <w:rFonts w:asciiTheme="majorHAnsi" w:hAnsiTheme="majorHAnsi" w:cstheme="majorHAnsi"/>
                <w:sz w:val="20"/>
              </w:rPr>
            </w:pPr>
            <w:r w:rsidRPr="00257946">
              <w:rPr>
                <w:rFonts w:asciiTheme="majorHAnsi" w:hAnsiTheme="majorHAnsi" w:cstheme="majorHAnsi"/>
                <w:sz w:val="20"/>
              </w:rPr>
              <w:t>-</w:t>
            </w:r>
          </w:p>
        </w:tc>
        <w:tc>
          <w:tcPr>
            <w:tcW w:w="879" w:type="dxa"/>
            <w:tcBorders>
              <w:top w:val="single" w:sz="4" w:space="0" w:color="auto"/>
              <w:left w:val="single" w:sz="4" w:space="0" w:color="auto"/>
              <w:bottom w:val="single" w:sz="4" w:space="0" w:color="auto"/>
              <w:right w:val="single" w:sz="4" w:space="0" w:color="auto"/>
            </w:tcBorders>
            <w:vAlign w:val="center"/>
          </w:tcPr>
          <w:p w14:paraId="3E795BA0" w14:textId="77777777" w:rsidR="00904B82" w:rsidRPr="00257946" w:rsidRDefault="00904B82" w:rsidP="00904B82">
            <w:pPr>
              <w:jc w:val="center"/>
              <w:rPr>
                <w:rFonts w:asciiTheme="majorHAnsi" w:hAnsiTheme="majorHAnsi" w:cstheme="majorHAnsi"/>
                <w:sz w:val="20"/>
              </w:rPr>
            </w:pPr>
            <w:r w:rsidRPr="00257946">
              <w:rPr>
                <w:rFonts w:asciiTheme="majorHAnsi" w:hAnsiTheme="majorHAnsi" w:cstheme="majorHAnsi"/>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50BCE463" w14:textId="0579AA71" w:rsidR="00904B82" w:rsidRPr="00257946" w:rsidRDefault="00904B82" w:rsidP="00904B82">
            <w:pPr>
              <w:jc w:val="center"/>
              <w:rPr>
                <w:rFonts w:asciiTheme="majorHAnsi" w:hAnsiTheme="majorHAnsi" w:cstheme="majorHAnsi"/>
                <w:sz w:val="20"/>
              </w:rPr>
            </w:pPr>
            <w:r w:rsidRPr="00257946">
              <w:rPr>
                <w:rFonts w:asciiTheme="majorHAnsi" w:hAnsiTheme="majorHAnsi" w:cstheme="majorHAnsi"/>
                <w:sz w:val="20"/>
              </w:rPr>
              <w:t>34</w:t>
            </w:r>
          </w:p>
        </w:tc>
        <w:tc>
          <w:tcPr>
            <w:tcW w:w="993" w:type="dxa"/>
            <w:tcBorders>
              <w:top w:val="single" w:sz="4" w:space="0" w:color="auto"/>
              <w:left w:val="single" w:sz="4" w:space="0" w:color="auto"/>
              <w:bottom w:val="single" w:sz="4" w:space="0" w:color="auto"/>
              <w:right w:val="single" w:sz="4" w:space="0" w:color="auto"/>
            </w:tcBorders>
            <w:vAlign w:val="center"/>
          </w:tcPr>
          <w:p w14:paraId="79928CF1" w14:textId="77777777" w:rsidR="00904B82" w:rsidRPr="00257946" w:rsidRDefault="00904B82" w:rsidP="00904B82">
            <w:pPr>
              <w:jc w:val="center"/>
              <w:rPr>
                <w:rFonts w:asciiTheme="majorHAnsi" w:hAnsiTheme="majorHAnsi" w:cstheme="majorHAnsi"/>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635F7BC" w14:textId="504CBCF7" w:rsidR="00904B82" w:rsidRPr="00257946" w:rsidRDefault="00904B82" w:rsidP="00904B82">
            <w:pPr>
              <w:jc w:val="center"/>
              <w:rPr>
                <w:rFonts w:asciiTheme="majorHAnsi" w:hAnsiTheme="majorHAnsi" w:cstheme="majorHAnsi"/>
                <w:sz w:val="20"/>
              </w:rPr>
            </w:pPr>
            <w:r w:rsidRPr="00257946">
              <w:rPr>
                <w:rFonts w:asciiTheme="majorHAnsi" w:hAnsiTheme="majorHAnsi" w:cstheme="majorHAnsi"/>
                <w:sz w:val="20"/>
              </w:rPr>
              <w:t>23</w:t>
            </w:r>
          </w:p>
        </w:tc>
        <w:tc>
          <w:tcPr>
            <w:tcW w:w="992" w:type="dxa"/>
            <w:tcBorders>
              <w:top w:val="single" w:sz="4" w:space="0" w:color="auto"/>
              <w:left w:val="single" w:sz="4" w:space="0" w:color="auto"/>
              <w:bottom w:val="single" w:sz="4" w:space="0" w:color="auto"/>
              <w:right w:val="single" w:sz="4" w:space="0" w:color="auto"/>
            </w:tcBorders>
            <w:vAlign w:val="center"/>
          </w:tcPr>
          <w:p w14:paraId="5F6D9646" w14:textId="77777777" w:rsidR="00904B82" w:rsidRPr="00257946" w:rsidRDefault="00904B82" w:rsidP="00904B82">
            <w:pPr>
              <w:jc w:val="center"/>
              <w:rPr>
                <w:rFonts w:asciiTheme="majorHAnsi" w:hAnsiTheme="majorHAnsi" w:cstheme="majorHAnsi"/>
                <w:sz w:val="20"/>
                <w:highlight w:val="red"/>
              </w:rPr>
            </w:pPr>
          </w:p>
        </w:tc>
        <w:tc>
          <w:tcPr>
            <w:tcW w:w="850" w:type="dxa"/>
            <w:tcBorders>
              <w:top w:val="single" w:sz="4" w:space="0" w:color="auto"/>
              <w:left w:val="single" w:sz="4" w:space="0" w:color="auto"/>
              <w:bottom w:val="single" w:sz="4" w:space="0" w:color="auto"/>
              <w:right w:val="single" w:sz="4" w:space="0" w:color="auto"/>
            </w:tcBorders>
            <w:vAlign w:val="center"/>
          </w:tcPr>
          <w:p w14:paraId="0A2AF75D" w14:textId="77777777" w:rsidR="00904B82" w:rsidRPr="00257946" w:rsidRDefault="00904B82" w:rsidP="00904B82">
            <w:pPr>
              <w:jc w:val="center"/>
              <w:rPr>
                <w:rFonts w:asciiTheme="majorHAnsi" w:hAnsiTheme="majorHAnsi" w:cstheme="majorHAnsi"/>
                <w:sz w:val="20"/>
              </w:rPr>
            </w:pPr>
            <w:r w:rsidRPr="00257946">
              <w:rPr>
                <w:rFonts w:asciiTheme="majorHAnsi" w:hAnsiTheme="majorHAnsi" w:cstheme="majorHAnsi"/>
                <w:sz w:val="20"/>
              </w:rPr>
              <w:t>-</w:t>
            </w:r>
          </w:p>
        </w:tc>
        <w:tc>
          <w:tcPr>
            <w:tcW w:w="1025" w:type="dxa"/>
            <w:tcBorders>
              <w:top w:val="single" w:sz="4" w:space="0" w:color="auto"/>
              <w:left w:val="single" w:sz="4" w:space="0" w:color="auto"/>
              <w:bottom w:val="single" w:sz="4" w:space="0" w:color="auto"/>
              <w:right w:val="single" w:sz="4" w:space="0" w:color="auto"/>
            </w:tcBorders>
            <w:vAlign w:val="center"/>
          </w:tcPr>
          <w:p w14:paraId="2D606EE5" w14:textId="77777777" w:rsidR="00904B82" w:rsidRPr="00257946" w:rsidRDefault="00904B82" w:rsidP="00904B82">
            <w:pPr>
              <w:jc w:val="center"/>
              <w:rPr>
                <w:rFonts w:asciiTheme="majorHAnsi" w:hAnsiTheme="majorHAnsi" w:cstheme="majorHAnsi"/>
                <w:sz w:val="20"/>
              </w:rPr>
            </w:pPr>
          </w:p>
        </w:tc>
        <w:tc>
          <w:tcPr>
            <w:tcW w:w="818" w:type="dxa"/>
            <w:tcBorders>
              <w:top w:val="single" w:sz="4" w:space="0" w:color="auto"/>
              <w:left w:val="single" w:sz="4" w:space="0" w:color="auto"/>
              <w:bottom w:val="single" w:sz="4" w:space="0" w:color="auto"/>
              <w:right w:val="single" w:sz="4" w:space="0" w:color="auto"/>
            </w:tcBorders>
            <w:vAlign w:val="center"/>
          </w:tcPr>
          <w:p w14:paraId="678B254D" w14:textId="77777777" w:rsidR="00904B82" w:rsidRPr="00257946" w:rsidRDefault="00904B82" w:rsidP="00904B82">
            <w:pPr>
              <w:jc w:val="center"/>
              <w:rPr>
                <w:rFonts w:asciiTheme="majorHAnsi" w:hAnsiTheme="majorHAnsi" w:cstheme="majorHAnsi"/>
                <w:sz w:val="20"/>
              </w:rPr>
            </w:pPr>
            <w:r w:rsidRPr="00257946">
              <w:rPr>
                <w:rFonts w:asciiTheme="majorHAnsi" w:hAnsiTheme="majorHAnsi" w:cstheme="majorHAnsi"/>
                <w:sz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6022DA34" w14:textId="77777777" w:rsidR="00904B82" w:rsidRPr="00257946" w:rsidRDefault="00904B82" w:rsidP="00904B82">
            <w:pPr>
              <w:jc w:val="center"/>
              <w:rPr>
                <w:rFonts w:asciiTheme="majorHAnsi" w:hAnsiTheme="majorHAnsi" w:cstheme="majorHAnsi"/>
                <w:sz w:val="20"/>
                <w:highlight w:val="red"/>
              </w:rPr>
            </w:pPr>
          </w:p>
        </w:tc>
        <w:tc>
          <w:tcPr>
            <w:tcW w:w="1985" w:type="dxa"/>
            <w:tcBorders>
              <w:top w:val="single" w:sz="4" w:space="0" w:color="auto"/>
              <w:left w:val="single" w:sz="4" w:space="0" w:color="auto"/>
              <w:bottom w:val="single" w:sz="4" w:space="0" w:color="auto"/>
              <w:right w:val="single" w:sz="4" w:space="0" w:color="auto"/>
            </w:tcBorders>
            <w:vAlign w:val="center"/>
          </w:tcPr>
          <w:p w14:paraId="3419F7ED" w14:textId="77777777" w:rsidR="00904B82" w:rsidRPr="00257946" w:rsidRDefault="00904B82" w:rsidP="00904B82">
            <w:pPr>
              <w:jc w:val="center"/>
              <w:rPr>
                <w:rFonts w:asciiTheme="majorHAnsi" w:hAnsiTheme="majorHAnsi" w:cstheme="majorHAnsi"/>
                <w:sz w:val="20"/>
                <w:highlight w:val="red"/>
              </w:rPr>
            </w:pPr>
          </w:p>
        </w:tc>
      </w:tr>
      <w:tr w:rsidR="007766C8" w:rsidRPr="00084CF5" w14:paraId="50E76B4E" w14:textId="77777777" w:rsidTr="002D424E">
        <w:trPr>
          <w:cantSplit/>
          <w:trHeight w:val="20"/>
        </w:trPr>
        <w:tc>
          <w:tcPr>
            <w:tcW w:w="562" w:type="dxa"/>
            <w:vMerge/>
            <w:tcBorders>
              <w:left w:val="single" w:sz="4" w:space="0" w:color="auto"/>
              <w:right w:val="single" w:sz="4" w:space="0" w:color="auto"/>
            </w:tcBorders>
            <w:vAlign w:val="center"/>
          </w:tcPr>
          <w:p w14:paraId="02047244" w14:textId="77777777" w:rsidR="007766C8" w:rsidRPr="00257946" w:rsidRDefault="007766C8" w:rsidP="00750AFF">
            <w:pPr>
              <w:jc w:val="center"/>
              <w:rPr>
                <w:rFonts w:asciiTheme="majorHAnsi" w:hAnsiTheme="majorHAnsi" w:cstheme="majorHAnsi"/>
                <w:sz w:val="20"/>
              </w:rPr>
            </w:pPr>
          </w:p>
        </w:tc>
        <w:tc>
          <w:tcPr>
            <w:tcW w:w="1266" w:type="dxa"/>
            <w:tcBorders>
              <w:top w:val="single" w:sz="4" w:space="0" w:color="auto"/>
              <w:left w:val="single" w:sz="4" w:space="0" w:color="auto"/>
              <w:bottom w:val="single" w:sz="4" w:space="0" w:color="auto"/>
              <w:right w:val="single" w:sz="4" w:space="0" w:color="auto"/>
            </w:tcBorders>
            <w:vAlign w:val="center"/>
          </w:tcPr>
          <w:p w14:paraId="7FA04F13" w14:textId="77777777" w:rsidR="007766C8" w:rsidRPr="00257946" w:rsidRDefault="001F716F" w:rsidP="00750AFF">
            <w:pPr>
              <w:jc w:val="center"/>
              <w:rPr>
                <w:rFonts w:asciiTheme="majorHAnsi" w:hAnsiTheme="majorHAnsi" w:cstheme="majorHAnsi"/>
                <w:sz w:val="20"/>
              </w:rPr>
            </w:pPr>
            <w:r w:rsidRPr="00257946">
              <w:rPr>
                <w:rFonts w:asciiTheme="majorHAnsi" w:hAnsiTheme="majorHAnsi" w:cstheme="majorHAnsi"/>
                <w:sz w:val="20"/>
              </w:rPr>
              <w:t>SM</w:t>
            </w:r>
          </w:p>
        </w:tc>
        <w:tc>
          <w:tcPr>
            <w:tcW w:w="842" w:type="dxa"/>
            <w:tcBorders>
              <w:top w:val="single" w:sz="4" w:space="0" w:color="auto"/>
              <w:left w:val="single" w:sz="4" w:space="0" w:color="auto"/>
              <w:bottom w:val="single" w:sz="4" w:space="0" w:color="auto"/>
              <w:right w:val="single" w:sz="4" w:space="0" w:color="auto"/>
            </w:tcBorders>
            <w:vAlign w:val="center"/>
          </w:tcPr>
          <w:p w14:paraId="44068AD5" w14:textId="77777777" w:rsidR="007766C8" w:rsidRPr="00257946" w:rsidRDefault="00FB557C" w:rsidP="00750AFF">
            <w:pPr>
              <w:jc w:val="center"/>
              <w:rPr>
                <w:rFonts w:asciiTheme="majorHAnsi" w:hAnsiTheme="majorHAnsi" w:cstheme="majorHAnsi"/>
                <w:sz w:val="20"/>
              </w:rPr>
            </w:pPr>
            <w:r w:rsidRPr="00257946">
              <w:rPr>
                <w:rFonts w:asciiTheme="majorHAnsi" w:hAnsiTheme="majorHAnsi" w:cstheme="majorHAnsi"/>
                <w:sz w:val="20"/>
              </w:rPr>
              <w:t>-</w:t>
            </w:r>
          </w:p>
        </w:tc>
        <w:tc>
          <w:tcPr>
            <w:tcW w:w="982" w:type="dxa"/>
            <w:tcBorders>
              <w:top w:val="single" w:sz="4" w:space="0" w:color="auto"/>
              <w:left w:val="single" w:sz="4" w:space="0" w:color="auto"/>
              <w:bottom w:val="single" w:sz="4" w:space="0" w:color="auto"/>
              <w:right w:val="single" w:sz="4" w:space="0" w:color="auto"/>
            </w:tcBorders>
            <w:vAlign w:val="center"/>
          </w:tcPr>
          <w:p w14:paraId="4A08F2C2" w14:textId="77777777" w:rsidR="007766C8" w:rsidRPr="00257946" w:rsidRDefault="00FB557C" w:rsidP="00750AFF">
            <w:pPr>
              <w:jc w:val="center"/>
              <w:rPr>
                <w:rFonts w:asciiTheme="majorHAnsi" w:hAnsiTheme="majorHAnsi" w:cstheme="majorHAnsi"/>
                <w:sz w:val="20"/>
              </w:rPr>
            </w:pPr>
            <w:r w:rsidRPr="00257946">
              <w:rPr>
                <w:rFonts w:asciiTheme="majorHAnsi" w:hAnsiTheme="majorHAnsi" w:cstheme="majorHAnsi"/>
                <w:sz w:val="20"/>
              </w:rPr>
              <w:t>-</w:t>
            </w:r>
          </w:p>
        </w:tc>
        <w:tc>
          <w:tcPr>
            <w:tcW w:w="879" w:type="dxa"/>
            <w:tcBorders>
              <w:top w:val="single" w:sz="4" w:space="0" w:color="auto"/>
              <w:left w:val="single" w:sz="4" w:space="0" w:color="auto"/>
              <w:bottom w:val="single" w:sz="4" w:space="0" w:color="auto"/>
              <w:right w:val="single" w:sz="4" w:space="0" w:color="auto"/>
            </w:tcBorders>
            <w:vAlign w:val="center"/>
          </w:tcPr>
          <w:p w14:paraId="5455CD19" w14:textId="77777777" w:rsidR="007766C8" w:rsidRPr="00257946" w:rsidRDefault="007708AC" w:rsidP="00750AFF">
            <w:pPr>
              <w:jc w:val="center"/>
              <w:rPr>
                <w:rFonts w:asciiTheme="majorHAnsi" w:hAnsiTheme="majorHAnsi" w:cstheme="majorHAnsi"/>
                <w:sz w:val="20"/>
              </w:rPr>
            </w:pPr>
            <w:r w:rsidRPr="00257946">
              <w:rPr>
                <w:rFonts w:asciiTheme="majorHAnsi" w:hAnsiTheme="majorHAnsi" w:cstheme="majorHAnsi"/>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7AAA2300" w14:textId="77777777" w:rsidR="007766C8" w:rsidRPr="00257946" w:rsidRDefault="00AD7D35" w:rsidP="00750AFF">
            <w:pPr>
              <w:jc w:val="center"/>
              <w:rPr>
                <w:rFonts w:asciiTheme="majorHAnsi" w:hAnsiTheme="majorHAnsi" w:cstheme="majorHAnsi"/>
                <w:sz w:val="20"/>
              </w:rPr>
            </w:pPr>
            <w:r w:rsidRPr="00257946">
              <w:rPr>
                <w:rFonts w:asciiTheme="majorHAnsi" w:hAnsiTheme="majorHAnsi" w:cstheme="majorHAnsi"/>
                <w:sz w:val="20"/>
              </w:rPr>
              <w:t>50</w:t>
            </w:r>
          </w:p>
        </w:tc>
        <w:tc>
          <w:tcPr>
            <w:tcW w:w="993" w:type="dxa"/>
            <w:tcBorders>
              <w:top w:val="single" w:sz="4" w:space="0" w:color="auto"/>
              <w:left w:val="single" w:sz="4" w:space="0" w:color="auto"/>
              <w:bottom w:val="single" w:sz="4" w:space="0" w:color="auto"/>
              <w:right w:val="single" w:sz="4" w:space="0" w:color="auto"/>
            </w:tcBorders>
            <w:vAlign w:val="center"/>
          </w:tcPr>
          <w:p w14:paraId="6C0DBEEB" w14:textId="77777777" w:rsidR="007766C8" w:rsidRPr="00257946" w:rsidRDefault="007766C8" w:rsidP="00750AFF">
            <w:pPr>
              <w:jc w:val="center"/>
              <w:rPr>
                <w:rFonts w:asciiTheme="majorHAnsi" w:hAnsiTheme="majorHAnsi" w:cstheme="majorHAnsi"/>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6622A64" w14:textId="77777777" w:rsidR="007766C8" w:rsidRPr="00257946" w:rsidRDefault="00AD7D35" w:rsidP="00750AFF">
            <w:pPr>
              <w:jc w:val="center"/>
              <w:rPr>
                <w:rFonts w:asciiTheme="majorHAnsi" w:hAnsiTheme="majorHAnsi" w:cstheme="majorHAnsi"/>
                <w:sz w:val="20"/>
              </w:rPr>
            </w:pPr>
            <w:r w:rsidRPr="00257946">
              <w:rPr>
                <w:rFonts w:asciiTheme="majorHAnsi" w:hAnsiTheme="majorHAnsi" w:cstheme="majorHAnsi"/>
                <w:sz w:val="20"/>
              </w:rPr>
              <w:t>30</w:t>
            </w:r>
          </w:p>
        </w:tc>
        <w:tc>
          <w:tcPr>
            <w:tcW w:w="992" w:type="dxa"/>
            <w:tcBorders>
              <w:top w:val="single" w:sz="4" w:space="0" w:color="auto"/>
              <w:left w:val="single" w:sz="4" w:space="0" w:color="auto"/>
              <w:bottom w:val="single" w:sz="4" w:space="0" w:color="auto"/>
              <w:right w:val="single" w:sz="4" w:space="0" w:color="auto"/>
            </w:tcBorders>
            <w:vAlign w:val="center"/>
          </w:tcPr>
          <w:p w14:paraId="5F012341" w14:textId="77777777" w:rsidR="007766C8" w:rsidRPr="00257946" w:rsidRDefault="007766C8" w:rsidP="00750AFF">
            <w:pPr>
              <w:jc w:val="center"/>
              <w:rPr>
                <w:rFonts w:asciiTheme="majorHAnsi" w:hAnsiTheme="majorHAnsi" w:cstheme="majorHAnsi"/>
                <w:sz w:val="20"/>
                <w:highlight w:val="red"/>
              </w:rPr>
            </w:pPr>
          </w:p>
        </w:tc>
        <w:tc>
          <w:tcPr>
            <w:tcW w:w="850" w:type="dxa"/>
            <w:tcBorders>
              <w:top w:val="single" w:sz="4" w:space="0" w:color="auto"/>
              <w:left w:val="single" w:sz="4" w:space="0" w:color="auto"/>
              <w:bottom w:val="single" w:sz="4" w:space="0" w:color="auto"/>
              <w:right w:val="single" w:sz="4" w:space="0" w:color="auto"/>
            </w:tcBorders>
            <w:vAlign w:val="center"/>
          </w:tcPr>
          <w:p w14:paraId="49B26827" w14:textId="77777777" w:rsidR="007766C8" w:rsidRPr="00257946" w:rsidRDefault="008700B4" w:rsidP="00750AFF">
            <w:pPr>
              <w:jc w:val="center"/>
              <w:rPr>
                <w:rFonts w:asciiTheme="majorHAnsi" w:hAnsiTheme="majorHAnsi" w:cstheme="majorHAnsi"/>
                <w:sz w:val="20"/>
              </w:rPr>
            </w:pPr>
            <w:r w:rsidRPr="00257946">
              <w:rPr>
                <w:rFonts w:asciiTheme="majorHAnsi" w:hAnsiTheme="majorHAnsi" w:cstheme="majorHAnsi"/>
                <w:sz w:val="20"/>
              </w:rPr>
              <w:t>-</w:t>
            </w:r>
          </w:p>
        </w:tc>
        <w:tc>
          <w:tcPr>
            <w:tcW w:w="1025" w:type="dxa"/>
            <w:tcBorders>
              <w:top w:val="single" w:sz="4" w:space="0" w:color="auto"/>
              <w:left w:val="single" w:sz="4" w:space="0" w:color="auto"/>
              <w:bottom w:val="single" w:sz="4" w:space="0" w:color="auto"/>
              <w:right w:val="single" w:sz="4" w:space="0" w:color="auto"/>
            </w:tcBorders>
            <w:vAlign w:val="center"/>
          </w:tcPr>
          <w:p w14:paraId="5C527D74" w14:textId="77777777" w:rsidR="007766C8" w:rsidRPr="00257946" w:rsidRDefault="007766C8" w:rsidP="00750AFF">
            <w:pPr>
              <w:jc w:val="center"/>
              <w:rPr>
                <w:rFonts w:asciiTheme="majorHAnsi" w:hAnsiTheme="majorHAnsi" w:cstheme="majorHAnsi"/>
                <w:sz w:val="20"/>
              </w:rPr>
            </w:pPr>
          </w:p>
        </w:tc>
        <w:tc>
          <w:tcPr>
            <w:tcW w:w="818" w:type="dxa"/>
            <w:tcBorders>
              <w:top w:val="single" w:sz="4" w:space="0" w:color="auto"/>
              <w:left w:val="single" w:sz="4" w:space="0" w:color="auto"/>
              <w:bottom w:val="single" w:sz="4" w:space="0" w:color="auto"/>
              <w:right w:val="single" w:sz="4" w:space="0" w:color="auto"/>
            </w:tcBorders>
            <w:vAlign w:val="center"/>
          </w:tcPr>
          <w:p w14:paraId="63A3AA73" w14:textId="77777777" w:rsidR="007766C8" w:rsidRPr="00257946" w:rsidRDefault="008700B4" w:rsidP="00750AFF">
            <w:pPr>
              <w:jc w:val="center"/>
              <w:rPr>
                <w:rFonts w:asciiTheme="majorHAnsi" w:hAnsiTheme="majorHAnsi" w:cstheme="majorHAnsi"/>
                <w:sz w:val="20"/>
              </w:rPr>
            </w:pPr>
            <w:r w:rsidRPr="00257946">
              <w:rPr>
                <w:rFonts w:asciiTheme="majorHAnsi" w:hAnsiTheme="majorHAnsi" w:cstheme="majorHAnsi"/>
                <w:sz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18CED96B" w14:textId="77777777" w:rsidR="007766C8" w:rsidRPr="00257946" w:rsidRDefault="007766C8" w:rsidP="00750AFF">
            <w:pPr>
              <w:jc w:val="center"/>
              <w:rPr>
                <w:rFonts w:asciiTheme="majorHAnsi" w:hAnsiTheme="majorHAnsi" w:cstheme="majorHAnsi"/>
                <w:sz w:val="20"/>
                <w:highlight w:val="red"/>
              </w:rPr>
            </w:pPr>
          </w:p>
        </w:tc>
        <w:tc>
          <w:tcPr>
            <w:tcW w:w="1985" w:type="dxa"/>
            <w:tcBorders>
              <w:top w:val="single" w:sz="4" w:space="0" w:color="auto"/>
              <w:left w:val="single" w:sz="4" w:space="0" w:color="auto"/>
              <w:bottom w:val="single" w:sz="4" w:space="0" w:color="auto"/>
              <w:right w:val="single" w:sz="4" w:space="0" w:color="auto"/>
            </w:tcBorders>
            <w:vAlign w:val="center"/>
          </w:tcPr>
          <w:p w14:paraId="527796F7" w14:textId="77777777" w:rsidR="007766C8" w:rsidRPr="00257946" w:rsidRDefault="007766C8" w:rsidP="00750AFF">
            <w:pPr>
              <w:jc w:val="center"/>
              <w:rPr>
                <w:rFonts w:asciiTheme="majorHAnsi" w:hAnsiTheme="majorHAnsi" w:cstheme="majorHAnsi"/>
                <w:sz w:val="20"/>
                <w:highlight w:val="red"/>
              </w:rPr>
            </w:pPr>
          </w:p>
        </w:tc>
      </w:tr>
      <w:tr w:rsidR="007766C8" w:rsidRPr="00084CF5" w14:paraId="5A82BB4E" w14:textId="77777777" w:rsidTr="002D424E">
        <w:trPr>
          <w:cantSplit/>
          <w:trHeight w:val="20"/>
        </w:trPr>
        <w:tc>
          <w:tcPr>
            <w:tcW w:w="562" w:type="dxa"/>
            <w:vMerge/>
            <w:tcBorders>
              <w:left w:val="single" w:sz="4" w:space="0" w:color="auto"/>
              <w:bottom w:val="single" w:sz="4" w:space="0" w:color="auto"/>
              <w:right w:val="single" w:sz="4" w:space="0" w:color="auto"/>
            </w:tcBorders>
            <w:vAlign w:val="center"/>
          </w:tcPr>
          <w:p w14:paraId="590C668D" w14:textId="77777777" w:rsidR="007766C8" w:rsidRPr="00257946" w:rsidRDefault="007766C8" w:rsidP="00750AFF">
            <w:pPr>
              <w:jc w:val="center"/>
              <w:rPr>
                <w:rFonts w:asciiTheme="majorHAnsi" w:hAnsiTheme="majorHAnsi" w:cstheme="majorHAnsi"/>
                <w:sz w:val="20"/>
              </w:rPr>
            </w:pPr>
          </w:p>
        </w:tc>
        <w:tc>
          <w:tcPr>
            <w:tcW w:w="1266" w:type="dxa"/>
            <w:tcBorders>
              <w:top w:val="single" w:sz="4" w:space="0" w:color="auto"/>
              <w:left w:val="single" w:sz="4" w:space="0" w:color="auto"/>
              <w:bottom w:val="single" w:sz="4" w:space="0" w:color="auto"/>
              <w:right w:val="single" w:sz="4" w:space="0" w:color="auto"/>
            </w:tcBorders>
            <w:vAlign w:val="center"/>
          </w:tcPr>
          <w:p w14:paraId="4BC7198C" w14:textId="77777777" w:rsidR="007766C8" w:rsidRPr="00257946" w:rsidRDefault="001F716F" w:rsidP="00750AFF">
            <w:pPr>
              <w:jc w:val="center"/>
              <w:rPr>
                <w:rFonts w:asciiTheme="majorHAnsi" w:hAnsiTheme="majorHAnsi" w:cstheme="majorHAnsi"/>
                <w:sz w:val="20"/>
              </w:rPr>
            </w:pPr>
            <w:r w:rsidRPr="00257946">
              <w:rPr>
                <w:rFonts w:asciiTheme="majorHAnsi" w:hAnsiTheme="majorHAnsi" w:cstheme="majorHAnsi"/>
                <w:sz w:val="20"/>
              </w:rPr>
              <w:t>Naftos produktai</w:t>
            </w:r>
          </w:p>
        </w:tc>
        <w:tc>
          <w:tcPr>
            <w:tcW w:w="842" w:type="dxa"/>
            <w:tcBorders>
              <w:top w:val="single" w:sz="4" w:space="0" w:color="auto"/>
              <w:left w:val="single" w:sz="4" w:space="0" w:color="auto"/>
              <w:bottom w:val="single" w:sz="4" w:space="0" w:color="auto"/>
              <w:right w:val="single" w:sz="4" w:space="0" w:color="auto"/>
            </w:tcBorders>
            <w:vAlign w:val="center"/>
          </w:tcPr>
          <w:p w14:paraId="302BE009" w14:textId="77777777" w:rsidR="007766C8" w:rsidRPr="00257946" w:rsidRDefault="00FB557C" w:rsidP="00750AFF">
            <w:pPr>
              <w:jc w:val="center"/>
              <w:rPr>
                <w:rFonts w:asciiTheme="majorHAnsi" w:hAnsiTheme="majorHAnsi" w:cstheme="majorHAnsi"/>
                <w:sz w:val="20"/>
              </w:rPr>
            </w:pPr>
            <w:r w:rsidRPr="00257946">
              <w:rPr>
                <w:rFonts w:asciiTheme="majorHAnsi" w:hAnsiTheme="majorHAnsi" w:cstheme="majorHAnsi"/>
                <w:sz w:val="20"/>
              </w:rPr>
              <w:t>-</w:t>
            </w:r>
          </w:p>
        </w:tc>
        <w:tc>
          <w:tcPr>
            <w:tcW w:w="982" w:type="dxa"/>
            <w:tcBorders>
              <w:top w:val="single" w:sz="4" w:space="0" w:color="auto"/>
              <w:left w:val="single" w:sz="4" w:space="0" w:color="auto"/>
              <w:bottom w:val="single" w:sz="4" w:space="0" w:color="auto"/>
              <w:right w:val="single" w:sz="4" w:space="0" w:color="auto"/>
            </w:tcBorders>
            <w:vAlign w:val="center"/>
          </w:tcPr>
          <w:p w14:paraId="1E3E7A62" w14:textId="77777777" w:rsidR="007766C8" w:rsidRPr="00257946" w:rsidRDefault="00FB557C" w:rsidP="00750AFF">
            <w:pPr>
              <w:jc w:val="center"/>
              <w:rPr>
                <w:rFonts w:asciiTheme="majorHAnsi" w:hAnsiTheme="majorHAnsi" w:cstheme="majorHAnsi"/>
                <w:sz w:val="20"/>
              </w:rPr>
            </w:pPr>
            <w:r w:rsidRPr="00257946">
              <w:rPr>
                <w:rFonts w:asciiTheme="majorHAnsi" w:hAnsiTheme="majorHAnsi" w:cstheme="majorHAnsi"/>
                <w:sz w:val="20"/>
              </w:rPr>
              <w:t>-</w:t>
            </w:r>
          </w:p>
        </w:tc>
        <w:tc>
          <w:tcPr>
            <w:tcW w:w="879" w:type="dxa"/>
            <w:tcBorders>
              <w:top w:val="single" w:sz="4" w:space="0" w:color="auto"/>
              <w:left w:val="single" w:sz="4" w:space="0" w:color="auto"/>
              <w:bottom w:val="single" w:sz="4" w:space="0" w:color="auto"/>
              <w:right w:val="single" w:sz="4" w:space="0" w:color="auto"/>
            </w:tcBorders>
            <w:vAlign w:val="center"/>
          </w:tcPr>
          <w:p w14:paraId="5DE9D585" w14:textId="77777777" w:rsidR="007766C8" w:rsidRPr="00257946" w:rsidRDefault="007708AC" w:rsidP="00750AFF">
            <w:pPr>
              <w:jc w:val="center"/>
              <w:rPr>
                <w:rFonts w:asciiTheme="majorHAnsi" w:hAnsiTheme="majorHAnsi" w:cstheme="majorHAnsi"/>
                <w:sz w:val="20"/>
              </w:rPr>
            </w:pPr>
            <w:r w:rsidRPr="00257946">
              <w:rPr>
                <w:rFonts w:asciiTheme="majorHAnsi" w:hAnsiTheme="majorHAnsi" w:cstheme="majorHAnsi"/>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6EB139F0" w14:textId="77777777" w:rsidR="007766C8" w:rsidRPr="00257946" w:rsidRDefault="00AD7D35" w:rsidP="00750AFF">
            <w:pPr>
              <w:jc w:val="center"/>
              <w:rPr>
                <w:rFonts w:asciiTheme="majorHAnsi" w:hAnsiTheme="majorHAnsi" w:cstheme="majorHAnsi"/>
                <w:sz w:val="20"/>
              </w:rPr>
            </w:pPr>
            <w:r w:rsidRPr="00257946">
              <w:rPr>
                <w:rFonts w:asciiTheme="majorHAnsi" w:hAnsiTheme="majorHAnsi" w:cstheme="majorHAnsi"/>
                <w:sz w:val="20"/>
              </w:rPr>
              <w:t>7</w:t>
            </w:r>
          </w:p>
        </w:tc>
        <w:tc>
          <w:tcPr>
            <w:tcW w:w="993" w:type="dxa"/>
            <w:tcBorders>
              <w:top w:val="single" w:sz="4" w:space="0" w:color="auto"/>
              <w:left w:val="single" w:sz="4" w:space="0" w:color="auto"/>
              <w:bottom w:val="single" w:sz="4" w:space="0" w:color="auto"/>
              <w:right w:val="single" w:sz="4" w:space="0" w:color="auto"/>
            </w:tcBorders>
            <w:vAlign w:val="center"/>
          </w:tcPr>
          <w:p w14:paraId="2008983D" w14:textId="77777777" w:rsidR="007766C8" w:rsidRPr="00257946" w:rsidRDefault="007766C8" w:rsidP="00750AFF">
            <w:pPr>
              <w:jc w:val="center"/>
              <w:rPr>
                <w:rFonts w:asciiTheme="majorHAnsi" w:hAnsiTheme="majorHAnsi" w:cstheme="majorHAnsi"/>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4C50CF1" w14:textId="77777777" w:rsidR="007766C8" w:rsidRPr="00257946" w:rsidRDefault="00AD7D35" w:rsidP="00750AFF">
            <w:pPr>
              <w:jc w:val="center"/>
              <w:rPr>
                <w:rFonts w:asciiTheme="majorHAnsi" w:hAnsiTheme="majorHAnsi" w:cstheme="majorHAnsi"/>
                <w:sz w:val="20"/>
              </w:rPr>
            </w:pPr>
            <w:r w:rsidRPr="00257946">
              <w:rPr>
                <w:rFonts w:asciiTheme="majorHAnsi" w:hAnsiTheme="majorHAnsi" w:cstheme="majorHAnsi"/>
                <w:sz w:val="20"/>
              </w:rPr>
              <w:t>5</w:t>
            </w:r>
          </w:p>
        </w:tc>
        <w:tc>
          <w:tcPr>
            <w:tcW w:w="992" w:type="dxa"/>
            <w:tcBorders>
              <w:top w:val="single" w:sz="4" w:space="0" w:color="auto"/>
              <w:left w:val="single" w:sz="4" w:space="0" w:color="auto"/>
              <w:bottom w:val="single" w:sz="4" w:space="0" w:color="auto"/>
              <w:right w:val="single" w:sz="4" w:space="0" w:color="auto"/>
            </w:tcBorders>
            <w:vAlign w:val="center"/>
          </w:tcPr>
          <w:p w14:paraId="168E368C" w14:textId="77777777" w:rsidR="007766C8" w:rsidRPr="00257946" w:rsidRDefault="007766C8" w:rsidP="00750AFF">
            <w:pPr>
              <w:jc w:val="center"/>
              <w:rPr>
                <w:rFonts w:asciiTheme="majorHAnsi" w:hAnsiTheme="majorHAnsi" w:cstheme="majorHAnsi"/>
                <w:sz w:val="20"/>
                <w:highlight w:val="red"/>
              </w:rPr>
            </w:pPr>
          </w:p>
        </w:tc>
        <w:tc>
          <w:tcPr>
            <w:tcW w:w="850" w:type="dxa"/>
            <w:tcBorders>
              <w:top w:val="single" w:sz="4" w:space="0" w:color="auto"/>
              <w:left w:val="single" w:sz="4" w:space="0" w:color="auto"/>
              <w:bottom w:val="single" w:sz="4" w:space="0" w:color="auto"/>
              <w:right w:val="single" w:sz="4" w:space="0" w:color="auto"/>
            </w:tcBorders>
            <w:vAlign w:val="center"/>
          </w:tcPr>
          <w:p w14:paraId="68CF46CA" w14:textId="77777777" w:rsidR="007766C8" w:rsidRPr="00257946" w:rsidRDefault="008700B4" w:rsidP="00750AFF">
            <w:pPr>
              <w:jc w:val="center"/>
              <w:rPr>
                <w:rFonts w:asciiTheme="majorHAnsi" w:hAnsiTheme="majorHAnsi" w:cstheme="majorHAnsi"/>
                <w:sz w:val="20"/>
              </w:rPr>
            </w:pPr>
            <w:r w:rsidRPr="00257946">
              <w:rPr>
                <w:rFonts w:asciiTheme="majorHAnsi" w:hAnsiTheme="majorHAnsi" w:cstheme="majorHAnsi"/>
                <w:sz w:val="20"/>
              </w:rPr>
              <w:t>-</w:t>
            </w:r>
          </w:p>
        </w:tc>
        <w:tc>
          <w:tcPr>
            <w:tcW w:w="1025" w:type="dxa"/>
            <w:tcBorders>
              <w:top w:val="single" w:sz="4" w:space="0" w:color="auto"/>
              <w:left w:val="single" w:sz="4" w:space="0" w:color="auto"/>
              <w:bottom w:val="single" w:sz="4" w:space="0" w:color="auto"/>
              <w:right w:val="single" w:sz="4" w:space="0" w:color="auto"/>
            </w:tcBorders>
            <w:vAlign w:val="center"/>
          </w:tcPr>
          <w:p w14:paraId="72DB9A7B" w14:textId="77777777" w:rsidR="007766C8" w:rsidRPr="00257946" w:rsidRDefault="007766C8" w:rsidP="00750AFF">
            <w:pPr>
              <w:jc w:val="center"/>
              <w:rPr>
                <w:rFonts w:asciiTheme="majorHAnsi" w:hAnsiTheme="majorHAnsi" w:cstheme="majorHAnsi"/>
                <w:sz w:val="20"/>
              </w:rPr>
            </w:pPr>
          </w:p>
        </w:tc>
        <w:tc>
          <w:tcPr>
            <w:tcW w:w="818" w:type="dxa"/>
            <w:tcBorders>
              <w:top w:val="single" w:sz="4" w:space="0" w:color="auto"/>
              <w:left w:val="single" w:sz="4" w:space="0" w:color="auto"/>
              <w:bottom w:val="single" w:sz="4" w:space="0" w:color="auto"/>
              <w:right w:val="single" w:sz="4" w:space="0" w:color="auto"/>
            </w:tcBorders>
            <w:vAlign w:val="center"/>
          </w:tcPr>
          <w:p w14:paraId="6DC25E7C" w14:textId="77777777" w:rsidR="007766C8" w:rsidRPr="00257946" w:rsidRDefault="008700B4" w:rsidP="00750AFF">
            <w:pPr>
              <w:jc w:val="center"/>
              <w:rPr>
                <w:rFonts w:asciiTheme="majorHAnsi" w:hAnsiTheme="majorHAnsi" w:cstheme="majorHAnsi"/>
                <w:sz w:val="20"/>
              </w:rPr>
            </w:pPr>
            <w:r w:rsidRPr="00257946">
              <w:rPr>
                <w:rFonts w:asciiTheme="majorHAnsi" w:hAnsiTheme="majorHAnsi" w:cstheme="majorHAnsi"/>
                <w:sz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54AFBA59" w14:textId="77777777" w:rsidR="007766C8" w:rsidRPr="00257946" w:rsidRDefault="007766C8" w:rsidP="00750AFF">
            <w:pPr>
              <w:jc w:val="center"/>
              <w:rPr>
                <w:rFonts w:asciiTheme="majorHAnsi" w:hAnsiTheme="majorHAnsi" w:cstheme="majorHAnsi"/>
                <w:sz w:val="20"/>
                <w:highlight w:val="red"/>
              </w:rPr>
            </w:pPr>
          </w:p>
        </w:tc>
        <w:tc>
          <w:tcPr>
            <w:tcW w:w="1985" w:type="dxa"/>
            <w:tcBorders>
              <w:top w:val="single" w:sz="4" w:space="0" w:color="auto"/>
              <w:left w:val="single" w:sz="4" w:space="0" w:color="auto"/>
              <w:bottom w:val="single" w:sz="4" w:space="0" w:color="auto"/>
              <w:right w:val="single" w:sz="4" w:space="0" w:color="auto"/>
            </w:tcBorders>
            <w:vAlign w:val="center"/>
          </w:tcPr>
          <w:p w14:paraId="748CD98C" w14:textId="77777777" w:rsidR="007766C8" w:rsidRPr="00257946" w:rsidRDefault="007766C8" w:rsidP="00750AFF">
            <w:pPr>
              <w:jc w:val="center"/>
              <w:rPr>
                <w:rFonts w:asciiTheme="majorHAnsi" w:hAnsiTheme="majorHAnsi" w:cstheme="majorHAnsi"/>
                <w:sz w:val="20"/>
                <w:highlight w:val="red"/>
              </w:rPr>
            </w:pPr>
          </w:p>
        </w:tc>
      </w:tr>
      <w:tr w:rsidR="00904B82" w:rsidRPr="00084CF5" w14:paraId="0D4413DC" w14:textId="77777777" w:rsidTr="002D424E">
        <w:trPr>
          <w:cantSplit/>
          <w:trHeight w:val="20"/>
        </w:trPr>
        <w:tc>
          <w:tcPr>
            <w:tcW w:w="562" w:type="dxa"/>
            <w:vMerge w:val="restart"/>
            <w:tcBorders>
              <w:top w:val="single" w:sz="4" w:space="0" w:color="auto"/>
              <w:left w:val="single" w:sz="4" w:space="0" w:color="auto"/>
              <w:right w:val="single" w:sz="4" w:space="0" w:color="auto"/>
            </w:tcBorders>
            <w:vAlign w:val="center"/>
          </w:tcPr>
          <w:p w14:paraId="64588B75" w14:textId="77777777" w:rsidR="00904B82" w:rsidRPr="00257946" w:rsidRDefault="00904B82" w:rsidP="00904B82">
            <w:pPr>
              <w:jc w:val="center"/>
              <w:rPr>
                <w:rFonts w:asciiTheme="majorHAnsi" w:hAnsiTheme="majorHAnsi" w:cstheme="majorHAnsi"/>
                <w:sz w:val="20"/>
              </w:rPr>
            </w:pPr>
            <w:r w:rsidRPr="00257946">
              <w:rPr>
                <w:rFonts w:asciiTheme="majorHAnsi" w:hAnsiTheme="majorHAnsi" w:cstheme="majorHAnsi"/>
                <w:sz w:val="20"/>
              </w:rPr>
              <w:t>4.</w:t>
            </w:r>
          </w:p>
        </w:tc>
        <w:tc>
          <w:tcPr>
            <w:tcW w:w="1266" w:type="dxa"/>
            <w:tcBorders>
              <w:top w:val="single" w:sz="4" w:space="0" w:color="auto"/>
              <w:left w:val="single" w:sz="4" w:space="0" w:color="auto"/>
              <w:bottom w:val="single" w:sz="4" w:space="0" w:color="auto"/>
              <w:right w:val="single" w:sz="4" w:space="0" w:color="auto"/>
            </w:tcBorders>
            <w:vAlign w:val="center"/>
          </w:tcPr>
          <w:p w14:paraId="33EAE577" w14:textId="77777777" w:rsidR="00904B82" w:rsidRPr="00257946" w:rsidRDefault="00904B82" w:rsidP="00904B82">
            <w:pPr>
              <w:jc w:val="center"/>
              <w:rPr>
                <w:rFonts w:asciiTheme="majorHAnsi" w:hAnsiTheme="majorHAnsi" w:cstheme="majorHAnsi"/>
                <w:sz w:val="20"/>
              </w:rPr>
            </w:pPr>
            <w:r w:rsidRPr="00257946">
              <w:rPr>
                <w:rFonts w:asciiTheme="majorHAnsi" w:hAnsiTheme="majorHAnsi" w:cstheme="majorHAnsi"/>
                <w:sz w:val="20"/>
                <w:szCs w:val="20"/>
              </w:rPr>
              <w:t>BDS</w:t>
            </w:r>
            <w:r w:rsidRPr="00257946">
              <w:rPr>
                <w:rFonts w:asciiTheme="majorHAnsi" w:hAnsiTheme="majorHAnsi" w:cstheme="majorHAnsi"/>
                <w:sz w:val="20"/>
                <w:szCs w:val="20"/>
                <w:vertAlign w:val="subscript"/>
              </w:rPr>
              <w:t>7</w:t>
            </w:r>
          </w:p>
        </w:tc>
        <w:tc>
          <w:tcPr>
            <w:tcW w:w="842" w:type="dxa"/>
            <w:tcBorders>
              <w:top w:val="single" w:sz="4" w:space="0" w:color="auto"/>
              <w:left w:val="single" w:sz="4" w:space="0" w:color="auto"/>
              <w:bottom w:val="single" w:sz="4" w:space="0" w:color="auto"/>
              <w:right w:val="single" w:sz="4" w:space="0" w:color="auto"/>
            </w:tcBorders>
            <w:vAlign w:val="center"/>
          </w:tcPr>
          <w:p w14:paraId="5571D787" w14:textId="77777777" w:rsidR="00904B82" w:rsidRPr="00257946" w:rsidRDefault="00904B82" w:rsidP="00904B82">
            <w:pPr>
              <w:jc w:val="center"/>
              <w:rPr>
                <w:rFonts w:asciiTheme="majorHAnsi" w:hAnsiTheme="majorHAnsi" w:cstheme="majorHAnsi"/>
                <w:sz w:val="20"/>
              </w:rPr>
            </w:pPr>
            <w:r w:rsidRPr="00257946">
              <w:rPr>
                <w:rFonts w:asciiTheme="majorHAnsi" w:hAnsiTheme="majorHAnsi" w:cstheme="majorHAnsi"/>
                <w:sz w:val="20"/>
              </w:rPr>
              <w:t>-</w:t>
            </w:r>
          </w:p>
        </w:tc>
        <w:tc>
          <w:tcPr>
            <w:tcW w:w="982" w:type="dxa"/>
            <w:tcBorders>
              <w:top w:val="single" w:sz="4" w:space="0" w:color="auto"/>
              <w:left w:val="single" w:sz="4" w:space="0" w:color="auto"/>
              <w:bottom w:val="single" w:sz="4" w:space="0" w:color="auto"/>
              <w:right w:val="single" w:sz="4" w:space="0" w:color="auto"/>
            </w:tcBorders>
            <w:vAlign w:val="center"/>
          </w:tcPr>
          <w:p w14:paraId="0B6632F5" w14:textId="77777777" w:rsidR="00904B82" w:rsidRPr="00257946" w:rsidRDefault="00904B82" w:rsidP="00904B82">
            <w:pPr>
              <w:jc w:val="center"/>
              <w:rPr>
                <w:rFonts w:asciiTheme="majorHAnsi" w:hAnsiTheme="majorHAnsi" w:cstheme="majorHAnsi"/>
                <w:sz w:val="20"/>
              </w:rPr>
            </w:pPr>
            <w:r w:rsidRPr="00257946">
              <w:rPr>
                <w:rFonts w:asciiTheme="majorHAnsi" w:hAnsiTheme="majorHAnsi" w:cstheme="majorHAnsi"/>
                <w:sz w:val="20"/>
              </w:rPr>
              <w:t>-</w:t>
            </w:r>
          </w:p>
        </w:tc>
        <w:tc>
          <w:tcPr>
            <w:tcW w:w="879" w:type="dxa"/>
            <w:tcBorders>
              <w:top w:val="single" w:sz="4" w:space="0" w:color="auto"/>
              <w:left w:val="single" w:sz="4" w:space="0" w:color="auto"/>
              <w:bottom w:val="single" w:sz="4" w:space="0" w:color="auto"/>
              <w:right w:val="single" w:sz="4" w:space="0" w:color="auto"/>
            </w:tcBorders>
            <w:vAlign w:val="center"/>
          </w:tcPr>
          <w:p w14:paraId="6ABD9D78" w14:textId="77777777" w:rsidR="00904B82" w:rsidRPr="00257946" w:rsidRDefault="00904B82" w:rsidP="00904B82">
            <w:pPr>
              <w:jc w:val="center"/>
              <w:rPr>
                <w:rFonts w:asciiTheme="majorHAnsi" w:hAnsiTheme="majorHAnsi" w:cstheme="majorHAnsi"/>
                <w:sz w:val="20"/>
              </w:rPr>
            </w:pPr>
            <w:r w:rsidRPr="00257946">
              <w:rPr>
                <w:rFonts w:asciiTheme="majorHAnsi" w:hAnsiTheme="majorHAnsi" w:cstheme="majorHAnsi"/>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074EF4D7" w14:textId="0C195ECA" w:rsidR="00904B82" w:rsidRPr="00257946" w:rsidRDefault="00904B82" w:rsidP="00904B82">
            <w:pPr>
              <w:jc w:val="center"/>
              <w:rPr>
                <w:rFonts w:asciiTheme="majorHAnsi" w:hAnsiTheme="majorHAnsi" w:cstheme="majorHAnsi"/>
                <w:sz w:val="20"/>
              </w:rPr>
            </w:pPr>
            <w:r w:rsidRPr="00257946">
              <w:rPr>
                <w:rFonts w:asciiTheme="majorHAnsi" w:hAnsiTheme="majorHAnsi" w:cstheme="majorHAnsi"/>
                <w:sz w:val="20"/>
              </w:rPr>
              <w:t>34</w:t>
            </w:r>
          </w:p>
        </w:tc>
        <w:tc>
          <w:tcPr>
            <w:tcW w:w="993" w:type="dxa"/>
            <w:tcBorders>
              <w:top w:val="single" w:sz="4" w:space="0" w:color="auto"/>
              <w:left w:val="single" w:sz="4" w:space="0" w:color="auto"/>
              <w:bottom w:val="single" w:sz="4" w:space="0" w:color="auto"/>
              <w:right w:val="single" w:sz="4" w:space="0" w:color="auto"/>
            </w:tcBorders>
            <w:vAlign w:val="center"/>
          </w:tcPr>
          <w:p w14:paraId="7B139353" w14:textId="77777777" w:rsidR="00904B82" w:rsidRPr="00257946" w:rsidRDefault="00904B82" w:rsidP="00904B82">
            <w:pPr>
              <w:jc w:val="center"/>
              <w:rPr>
                <w:rFonts w:asciiTheme="majorHAnsi" w:hAnsiTheme="majorHAnsi" w:cstheme="majorHAnsi"/>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907D256" w14:textId="3691939B" w:rsidR="00904B82" w:rsidRPr="00257946" w:rsidRDefault="00904B82" w:rsidP="00904B82">
            <w:pPr>
              <w:jc w:val="center"/>
              <w:rPr>
                <w:rFonts w:asciiTheme="majorHAnsi" w:hAnsiTheme="majorHAnsi" w:cstheme="majorHAnsi"/>
                <w:sz w:val="20"/>
              </w:rPr>
            </w:pPr>
            <w:r w:rsidRPr="00257946">
              <w:rPr>
                <w:rFonts w:asciiTheme="majorHAnsi" w:hAnsiTheme="majorHAnsi" w:cstheme="majorHAnsi"/>
                <w:sz w:val="20"/>
              </w:rPr>
              <w:t>23</w:t>
            </w:r>
          </w:p>
        </w:tc>
        <w:tc>
          <w:tcPr>
            <w:tcW w:w="992" w:type="dxa"/>
            <w:tcBorders>
              <w:top w:val="single" w:sz="4" w:space="0" w:color="auto"/>
              <w:left w:val="single" w:sz="4" w:space="0" w:color="auto"/>
              <w:bottom w:val="single" w:sz="4" w:space="0" w:color="auto"/>
              <w:right w:val="single" w:sz="4" w:space="0" w:color="auto"/>
            </w:tcBorders>
            <w:vAlign w:val="center"/>
          </w:tcPr>
          <w:p w14:paraId="7C1CF864" w14:textId="77777777" w:rsidR="00904B82" w:rsidRPr="00257946" w:rsidRDefault="00904B82" w:rsidP="00904B82">
            <w:pPr>
              <w:jc w:val="center"/>
              <w:rPr>
                <w:rFonts w:asciiTheme="majorHAnsi" w:hAnsiTheme="majorHAnsi" w:cstheme="majorHAnsi"/>
                <w:sz w:val="20"/>
                <w:highlight w:val="red"/>
              </w:rPr>
            </w:pPr>
          </w:p>
        </w:tc>
        <w:tc>
          <w:tcPr>
            <w:tcW w:w="850" w:type="dxa"/>
            <w:tcBorders>
              <w:top w:val="single" w:sz="4" w:space="0" w:color="auto"/>
              <w:left w:val="single" w:sz="4" w:space="0" w:color="auto"/>
              <w:bottom w:val="single" w:sz="4" w:space="0" w:color="auto"/>
              <w:right w:val="single" w:sz="4" w:space="0" w:color="auto"/>
            </w:tcBorders>
            <w:vAlign w:val="center"/>
          </w:tcPr>
          <w:p w14:paraId="7E721BA5" w14:textId="77777777" w:rsidR="00904B82" w:rsidRPr="00257946" w:rsidRDefault="00904B82" w:rsidP="00904B82">
            <w:pPr>
              <w:jc w:val="center"/>
              <w:rPr>
                <w:rFonts w:asciiTheme="majorHAnsi" w:hAnsiTheme="majorHAnsi" w:cstheme="majorHAnsi"/>
                <w:sz w:val="20"/>
              </w:rPr>
            </w:pPr>
            <w:r w:rsidRPr="00257946">
              <w:rPr>
                <w:rFonts w:asciiTheme="majorHAnsi" w:hAnsiTheme="majorHAnsi" w:cstheme="majorHAnsi"/>
                <w:sz w:val="20"/>
              </w:rPr>
              <w:t>-</w:t>
            </w:r>
          </w:p>
        </w:tc>
        <w:tc>
          <w:tcPr>
            <w:tcW w:w="1025" w:type="dxa"/>
            <w:tcBorders>
              <w:top w:val="single" w:sz="4" w:space="0" w:color="auto"/>
              <w:left w:val="single" w:sz="4" w:space="0" w:color="auto"/>
              <w:bottom w:val="single" w:sz="4" w:space="0" w:color="auto"/>
              <w:right w:val="single" w:sz="4" w:space="0" w:color="auto"/>
            </w:tcBorders>
            <w:vAlign w:val="center"/>
          </w:tcPr>
          <w:p w14:paraId="7A9B8AF0" w14:textId="77777777" w:rsidR="00904B82" w:rsidRPr="00257946" w:rsidRDefault="00904B82" w:rsidP="00904B82">
            <w:pPr>
              <w:jc w:val="center"/>
              <w:rPr>
                <w:rFonts w:asciiTheme="majorHAnsi" w:hAnsiTheme="majorHAnsi" w:cstheme="majorHAnsi"/>
                <w:sz w:val="20"/>
              </w:rPr>
            </w:pPr>
          </w:p>
        </w:tc>
        <w:tc>
          <w:tcPr>
            <w:tcW w:w="818" w:type="dxa"/>
            <w:tcBorders>
              <w:top w:val="single" w:sz="4" w:space="0" w:color="auto"/>
              <w:left w:val="single" w:sz="4" w:space="0" w:color="auto"/>
              <w:bottom w:val="single" w:sz="4" w:space="0" w:color="auto"/>
              <w:right w:val="single" w:sz="4" w:space="0" w:color="auto"/>
            </w:tcBorders>
            <w:vAlign w:val="center"/>
          </w:tcPr>
          <w:p w14:paraId="3C2E1F16" w14:textId="77777777" w:rsidR="00904B82" w:rsidRPr="00257946" w:rsidRDefault="00904B82" w:rsidP="00904B82">
            <w:pPr>
              <w:jc w:val="center"/>
              <w:rPr>
                <w:rFonts w:asciiTheme="majorHAnsi" w:hAnsiTheme="majorHAnsi" w:cstheme="majorHAnsi"/>
                <w:sz w:val="20"/>
              </w:rPr>
            </w:pPr>
            <w:r w:rsidRPr="00257946">
              <w:rPr>
                <w:rFonts w:asciiTheme="majorHAnsi" w:hAnsiTheme="majorHAnsi" w:cstheme="majorHAnsi"/>
                <w:sz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506B593F" w14:textId="77777777" w:rsidR="00904B82" w:rsidRPr="00257946" w:rsidRDefault="00904B82" w:rsidP="00904B82">
            <w:pPr>
              <w:jc w:val="center"/>
              <w:rPr>
                <w:rFonts w:asciiTheme="majorHAnsi" w:hAnsiTheme="majorHAnsi" w:cstheme="majorHAnsi"/>
                <w:sz w:val="20"/>
                <w:highlight w:val="red"/>
              </w:rPr>
            </w:pPr>
          </w:p>
        </w:tc>
        <w:tc>
          <w:tcPr>
            <w:tcW w:w="1985" w:type="dxa"/>
            <w:tcBorders>
              <w:top w:val="single" w:sz="4" w:space="0" w:color="auto"/>
              <w:left w:val="single" w:sz="4" w:space="0" w:color="auto"/>
              <w:bottom w:val="single" w:sz="4" w:space="0" w:color="auto"/>
              <w:right w:val="single" w:sz="4" w:space="0" w:color="auto"/>
            </w:tcBorders>
            <w:vAlign w:val="center"/>
          </w:tcPr>
          <w:p w14:paraId="414B9FF3" w14:textId="77777777" w:rsidR="00904B82" w:rsidRPr="00257946" w:rsidRDefault="00904B82" w:rsidP="00904B82">
            <w:pPr>
              <w:jc w:val="center"/>
              <w:rPr>
                <w:rFonts w:asciiTheme="majorHAnsi" w:hAnsiTheme="majorHAnsi" w:cstheme="majorHAnsi"/>
                <w:sz w:val="20"/>
                <w:highlight w:val="red"/>
              </w:rPr>
            </w:pPr>
          </w:p>
        </w:tc>
      </w:tr>
      <w:tr w:rsidR="007766C8" w:rsidRPr="00084CF5" w14:paraId="78FBE205" w14:textId="77777777" w:rsidTr="002D424E">
        <w:trPr>
          <w:cantSplit/>
          <w:trHeight w:val="20"/>
        </w:trPr>
        <w:tc>
          <w:tcPr>
            <w:tcW w:w="562" w:type="dxa"/>
            <w:vMerge/>
            <w:tcBorders>
              <w:left w:val="single" w:sz="4" w:space="0" w:color="auto"/>
              <w:right w:val="single" w:sz="4" w:space="0" w:color="auto"/>
            </w:tcBorders>
            <w:vAlign w:val="center"/>
          </w:tcPr>
          <w:p w14:paraId="07BA8597" w14:textId="77777777" w:rsidR="007766C8" w:rsidRPr="00257946" w:rsidRDefault="007766C8" w:rsidP="00750AFF">
            <w:pPr>
              <w:jc w:val="center"/>
              <w:rPr>
                <w:rFonts w:asciiTheme="majorHAnsi" w:hAnsiTheme="majorHAnsi" w:cstheme="majorHAnsi"/>
                <w:sz w:val="20"/>
              </w:rPr>
            </w:pPr>
          </w:p>
        </w:tc>
        <w:tc>
          <w:tcPr>
            <w:tcW w:w="1266" w:type="dxa"/>
            <w:tcBorders>
              <w:top w:val="single" w:sz="4" w:space="0" w:color="auto"/>
              <w:left w:val="single" w:sz="4" w:space="0" w:color="auto"/>
              <w:bottom w:val="single" w:sz="4" w:space="0" w:color="auto"/>
              <w:right w:val="single" w:sz="4" w:space="0" w:color="auto"/>
            </w:tcBorders>
            <w:vAlign w:val="center"/>
          </w:tcPr>
          <w:p w14:paraId="19A39AD8" w14:textId="77777777" w:rsidR="007766C8" w:rsidRPr="00257946" w:rsidRDefault="001F716F" w:rsidP="00750AFF">
            <w:pPr>
              <w:jc w:val="center"/>
              <w:rPr>
                <w:rFonts w:asciiTheme="majorHAnsi" w:hAnsiTheme="majorHAnsi" w:cstheme="majorHAnsi"/>
                <w:sz w:val="20"/>
              </w:rPr>
            </w:pPr>
            <w:r w:rsidRPr="00257946">
              <w:rPr>
                <w:rFonts w:asciiTheme="majorHAnsi" w:hAnsiTheme="majorHAnsi" w:cstheme="majorHAnsi"/>
                <w:sz w:val="20"/>
              </w:rPr>
              <w:t>SM</w:t>
            </w:r>
          </w:p>
        </w:tc>
        <w:tc>
          <w:tcPr>
            <w:tcW w:w="842" w:type="dxa"/>
            <w:tcBorders>
              <w:top w:val="single" w:sz="4" w:space="0" w:color="auto"/>
              <w:left w:val="single" w:sz="4" w:space="0" w:color="auto"/>
              <w:bottom w:val="single" w:sz="4" w:space="0" w:color="auto"/>
              <w:right w:val="single" w:sz="4" w:space="0" w:color="auto"/>
            </w:tcBorders>
            <w:vAlign w:val="center"/>
          </w:tcPr>
          <w:p w14:paraId="347811A8" w14:textId="77777777" w:rsidR="007766C8" w:rsidRPr="00257946" w:rsidRDefault="00FB557C" w:rsidP="00750AFF">
            <w:pPr>
              <w:jc w:val="center"/>
              <w:rPr>
                <w:rFonts w:asciiTheme="majorHAnsi" w:hAnsiTheme="majorHAnsi" w:cstheme="majorHAnsi"/>
                <w:sz w:val="20"/>
              </w:rPr>
            </w:pPr>
            <w:r w:rsidRPr="00257946">
              <w:rPr>
                <w:rFonts w:asciiTheme="majorHAnsi" w:hAnsiTheme="majorHAnsi" w:cstheme="majorHAnsi"/>
                <w:sz w:val="20"/>
              </w:rPr>
              <w:t>-</w:t>
            </w:r>
          </w:p>
        </w:tc>
        <w:tc>
          <w:tcPr>
            <w:tcW w:w="982" w:type="dxa"/>
            <w:tcBorders>
              <w:top w:val="single" w:sz="4" w:space="0" w:color="auto"/>
              <w:left w:val="single" w:sz="4" w:space="0" w:color="auto"/>
              <w:bottom w:val="single" w:sz="4" w:space="0" w:color="auto"/>
              <w:right w:val="single" w:sz="4" w:space="0" w:color="auto"/>
            </w:tcBorders>
            <w:vAlign w:val="center"/>
          </w:tcPr>
          <w:p w14:paraId="7D4A34EA" w14:textId="77777777" w:rsidR="007766C8" w:rsidRPr="00257946" w:rsidRDefault="00FB557C" w:rsidP="00750AFF">
            <w:pPr>
              <w:jc w:val="center"/>
              <w:rPr>
                <w:rFonts w:asciiTheme="majorHAnsi" w:hAnsiTheme="majorHAnsi" w:cstheme="majorHAnsi"/>
                <w:sz w:val="20"/>
              </w:rPr>
            </w:pPr>
            <w:r w:rsidRPr="00257946">
              <w:rPr>
                <w:rFonts w:asciiTheme="majorHAnsi" w:hAnsiTheme="majorHAnsi" w:cstheme="majorHAnsi"/>
                <w:sz w:val="20"/>
              </w:rPr>
              <w:t>-</w:t>
            </w:r>
          </w:p>
        </w:tc>
        <w:tc>
          <w:tcPr>
            <w:tcW w:w="879" w:type="dxa"/>
            <w:tcBorders>
              <w:top w:val="single" w:sz="4" w:space="0" w:color="auto"/>
              <w:left w:val="single" w:sz="4" w:space="0" w:color="auto"/>
              <w:bottom w:val="single" w:sz="4" w:space="0" w:color="auto"/>
              <w:right w:val="single" w:sz="4" w:space="0" w:color="auto"/>
            </w:tcBorders>
            <w:vAlign w:val="center"/>
          </w:tcPr>
          <w:p w14:paraId="22DD01E0" w14:textId="77777777" w:rsidR="007766C8" w:rsidRPr="00257946" w:rsidRDefault="007708AC" w:rsidP="00750AFF">
            <w:pPr>
              <w:jc w:val="center"/>
              <w:rPr>
                <w:rFonts w:asciiTheme="majorHAnsi" w:hAnsiTheme="majorHAnsi" w:cstheme="majorHAnsi"/>
                <w:sz w:val="20"/>
              </w:rPr>
            </w:pPr>
            <w:r w:rsidRPr="00257946">
              <w:rPr>
                <w:rFonts w:asciiTheme="majorHAnsi" w:hAnsiTheme="majorHAnsi" w:cstheme="majorHAnsi"/>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139DB470" w14:textId="77777777" w:rsidR="007766C8" w:rsidRPr="00257946" w:rsidRDefault="00AD7D35" w:rsidP="00750AFF">
            <w:pPr>
              <w:jc w:val="center"/>
              <w:rPr>
                <w:rFonts w:asciiTheme="majorHAnsi" w:hAnsiTheme="majorHAnsi" w:cstheme="majorHAnsi"/>
                <w:sz w:val="20"/>
              </w:rPr>
            </w:pPr>
            <w:r w:rsidRPr="00257946">
              <w:rPr>
                <w:rFonts w:asciiTheme="majorHAnsi" w:hAnsiTheme="majorHAnsi" w:cstheme="majorHAnsi"/>
                <w:sz w:val="20"/>
              </w:rPr>
              <w:t>50</w:t>
            </w:r>
          </w:p>
        </w:tc>
        <w:tc>
          <w:tcPr>
            <w:tcW w:w="993" w:type="dxa"/>
            <w:tcBorders>
              <w:top w:val="single" w:sz="4" w:space="0" w:color="auto"/>
              <w:left w:val="single" w:sz="4" w:space="0" w:color="auto"/>
              <w:bottom w:val="single" w:sz="4" w:space="0" w:color="auto"/>
              <w:right w:val="single" w:sz="4" w:space="0" w:color="auto"/>
            </w:tcBorders>
            <w:vAlign w:val="center"/>
          </w:tcPr>
          <w:p w14:paraId="241FD9CC" w14:textId="77777777" w:rsidR="007766C8" w:rsidRPr="00257946" w:rsidRDefault="007766C8" w:rsidP="00750AFF">
            <w:pPr>
              <w:jc w:val="center"/>
              <w:rPr>
                <w:rFonts w:asciiTheme="majorHAnsi" w:hAnsiTheme="majorHAnsi" w:cstheme="majorHAnsi"/>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4F327EB" w14:textId="77777777" w:rsidR="007766C8" w:rsidRPr="00257946" w:rsidRDefault="00AD7D35" w:rsidP="00750AFF">
            <w:pPr>
              <w:jc w:val="center"/>
              <w:rPr>
                <w:rFonts w:asciiTheme="majorHAnsi" w:hAnsiTheme="majorHAnsi" w:cstheme="majorHAnsi"/>
                <w:sz w:val="20"/>
              </w:rPr>
            </w:pPr>
            <w:r w:rsidRPr="00257946">
              <w:rPr>
                <w:rFonts w:asciiTheme="majorHAnsi" w:hAnsiTheme="majorHAnsi" w:cstheme="majorHAnsi"/>
                <w:sz w:val="20"/>
              </w:rPr>
              <w:t>30</w:t>
            </w:r>
          </w:p>
        </w:tc>
        <w:tc>
          <w:tcPr>
            <w:tcW w:w="992" w:type="dxa"/>
            <w:tcBorders>
              <w:top w:val="single" w:sz="4" w:space="0" w:color="auto"/>
              <w:left w:val="single" w:sz="4" w:space="0" w:color="auto"/>
              <w:bottom w:val="single" w:sz="4" w:space="0" w:color="auto"/>
              <w:right w:val="single" w:sz="4" w:space="0" w:color="auto"/>
            </w:tcBorders>
            <w:vAlign w:val="center"/>
          </w:tcPr>
          <w:p w14:paraId="2F4F6725" w14:textId="77777777" w:rsidR="007766C8" w:rsidRPr="00257946" w:rsidRDefault="007766C8" w:rsidP="00750AFF">
            <w:pPr>
              <w:jc w:val="center"/>
              <w:rPr>
                <w:rFonts w:asciiTheme="majorHAnsi" w:hAnsiTheme="majorHAnsi" w:cstheme="majorHAnsi"/>
                <w:sz w:val="20"/>
                <w:highlight w:val="red"/>
              </w:rPr>
            </w:pPr>
          </w:p>
        </w:tc>
        <w:tc>
          <w:tcPr>
            <w:tcW w:w="850" w:type="dxa"/>
            <w:tcBorders>
              <w:top w:val="single" w:sz="4" w:space="0" w:color="auto"/>
              <w:left w:val="single" w:sz="4" w:space="0" w:color="auto"/>
              <w:bottom w:val="single" w:sz="4" w:space="0" w:color="auto"/>
              <w:right w:val="single" w:sz="4" w:space="0" w:color="auto"/>
            </w:tcBorders>
            <w:vAlign w:val="center"/>
          </w:tcPr>
          <w:p w14:paraId="1434CB30" w14:textId="77777777" w:rsidR="007766C8" w:rsidRPr="00257946" w:rsidRDefault="008700B4" w:rsidP="00750AFF">
            <w:pPr>
              <w:jc w:val="center"/>
              <w:rPr>
                <w:rFonts w:asciiTheme="majorHAnsi" w:hAnsiTheme="majorHAnsi" w:cstheme="majorHAnsi"/>
                <w:sz w:val="20"/>
              </w:rPr>
            </w:pPr>
            <w:r w:rsidRPr="00257946">
              <w:rPr>
                <w:rFonts w:asciiTheme="majorHAnsi" w:hAnsiTheme="majorHAnsi" w:cstheme="majorHAnsi"/>
                <w:sz w:val="20"/>
              </w:rPr>
              <w:t>-</w:t>
            </w:r>
          </w:p>
        </w:tc>
        <w:tc>
          <w:tcPr>
            <w:tcW w:w="1025" w:type="dxa"/>
            <w:tcBorders>
              <w:top w:val="single" w:sz="4" w:space="0" w:color="auto"/>
              <w:left w:val="single" w:sz="4" w:space="0" w:color="auto"/>
              <w:bottom w:val="single" w:sz="4" w:space="0" w:color="auto"/>
              <w:right w:val="single" w:sz="4" w:space="0" w:color="auto"/>
            </w:tcBorders>
            <w:vAlign w:val="center"/>
          </w:tcPr>
          <w:p w14:paraId="4863B49F" w14:textId="77777777" w:rsidR="007766C8" w:rsidRPr="00257946" w:rsidRDefault="007766C8" w:rsidP="00750AFF">
            <w:pPr>
              <w:jc w:val="center"/>
              <w:rPr>
                <w:rFonts w:asciiTheme="majorHAnsi" w:hAnsiTheme="majorHAnsi" w:cstheme="majorHAnsi"/>
                <w:sz w:val="20"/>
              </w:rPr>
            </w:pPr>
          </w:p>
        </w:tc>
        <w:tc>
          <w:tcPr>
            <w:tcW w:w="818" w:type="dxa"/>
            <w:tcBorders>
              <w:top w:val="single" w:sz="4" w:space="0" w:color="auto"/>
              <w:left w:val="single" w:sz="4" w:space="0" w:color="auto"/>
              <w:bottom w:val="single" w:sz="4" w:space="0" w:color="auto"/>
              <w:right w:val="single" w:sz="4" w:space="0" w:color="auto"/>
            </w:tcBorders>
            <w:vAlign w:val="center"/>
          </w:tcPr>
          <w:p w14:paraId="34151CD7" w14:textId="77777777" w:rsidR="007766C8" w:rsidRPr="00257946" w:rsidRDefault="008700B4" w:rsidP="00750AFF">
            <w:pPr>
              <w:jc w:val="center"/>
              <w:rPr>
                <w:rFonts w:asciiTheme="majorHAnsi" w:hAnsiTheme="majorHAnsi" w:cstheme="majorHAnsi"/>
                <w:sz w:val="20"/>
              </w:rPr>
            </w:pPr>
            <w:r w:rsidRPr="00257946">
              <w:rPr>
                <w:rFonts w:asciiTheme="majorHAnsi" w:hAnsiTheme="majorHAnsi" w:cstheme="majorHAnsi"/>
                <w:sz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29003F38" w14:textId="77777777" w:rsidR="007766C8" w:rsidRPr="00257946" w:rsidRDefault="007766C8" w:rsidP="00750AFF">
            <w:pPr>
              <w:jc w:val="center"/>
              <w:rPr>
                <w:rFonts w:asciiTheme="majorHAnsi" w:hAnsiTheme="majorHAnsi" w:cstheme="majorHAnsi"/>
                <w:sz w:val="20"/>
                <w:highlight w:val="red"/>
              </w:rPr>
            </w:pPr>
          </w:p>
        </w:tc>
        <w:tc>
          <w:tcPr>
            <w:tcW w:w="1985" w:type="dxa"/>
            <w:tcBorders>
              <w:top w:val="single" w:sz="4" w:space="0" w:color="auto"/>
              <w:left w:val="single" w:sz="4" w:space="0" w:color="auto"/>
              <w:bottom w:val="single" w:sz="4" w:space="0" w:color="auto"/>
              <w:right w:val="single" w:sz="4" w:space="0" w:color="auto"/>
            </w:tcBorders>
            <w:vAlign w:val="center"/>
          </w:tcPr>
          <w:p w14:paraId="09861C64" w14:textId="77777777" w:rsidR="007766C8" w:rsidRPr="00257946" w:rsidRDefault="007766C8" w:rsidP="00750AFF">
            <w:pPr>
              <w:jc w:val="center"/>
              <w:rPr>
                <w:rFonts w:asciiTheme="majorHAnsi" w:hAnsiTheme="majorHAnsi" w:cstheme="majorHAnsi"/>
                <w:sz w:val="20"/>
                <w:highlight w:val="red"/>
              </w:rPr>
            </w:pPr>
          </w:p>
        </w:tc>
      </w:tr>
      <w:tr w:rsidR="007766C8" w:rsidRPr="00084CF5" w14:paraId="0BD3BC98" w14:textId="77777777" w:rsidTr="002D424E">
        <w:trPr>
          <w:cantSplit/>
          <w:trHeight w:val="20"/>
        </w:trPr>
        <w:tc>
          <w:tcPr>
            <w:tcW w:w="562" w:type="dxa"/>
            <w:vMerge/>
            <w:tcBorders>
              <w:left w:val="single" w:sz="4" w:space="0" w:color="auto"/>
              <w:right w:val="single" w:sz="4" w:space="0" w:color="auto"/>
            </w:tcBorders>
            <w:vAlign w:val="center"/>
          </w:tcPr>
          <w:p w14:paraId="721AD4C5" w14:textId="77777777" w:rsidR="007766C8" w:rsidRPr="00257946" w:rsidRDefault="007766C8" w:rsidP="00750AFF">
            <w:pPr>
              <w:jc w:val="center"/>
              <w:rPr>
                <w:rFonts w:asciiTheme="majorHAnsi" w:hAnsiTheme="majorHAnsi" w:cstheme="majorHAnsi"/>
                <w:sz w:val="20"/>
              </w:rPr>
            </w:pPr>
          </w:p>
        </w:tc>
        <w:tc>
          <w:tcPr>
            <w:tcW w:w="1266" w:type="dxa"/>
            <w:tcBorders>
              <w:top w:val="single" w:sz="4" w:space="0" w:color="auto"/>
              <w:left w:val="single" w:sz="4" w:space="0" w:color="auto"/>
              <w:bottom w:val="single" w:sz="4" w:space="0" w:color="auto"/>
              <w:right w:val="single" w:sz="4" w:space="0" w:color="auto"/>
            </w:tcBorders>
            <w:vAlign w:val="center"/>
          </w:tcPr>
          <w:p w14:paraId="0A618C9F" w14:textId="77777777" w:rsidR="007766C8" w:rsidRPr="00257946" w:rsidRDefault="001F716F" w:rsidP="00750AFF">
            <w:pPr>
              <w:jc w:val="center"/>
              <w:rPr>
                <w:rFonts w:asciiTheme="majorHAnsi" w:hAnsiTheme="majorHAnsi" w:cstheme="majorHAnsi"/>
                <w:sz w:val="20"/>
              </w:rPr>
            </w:pPr>
            <w:r w:rsidRPr="00257946">
              <w:rPr>
                <w:rFonts w:asciiTheme="majorHAnsi" w:hAnsiTheme="majorHAnsi" w:cstheme="majorHAnsi"/>
                <w:sz w:val="20"/>
              </w:rPr>
              <w:t>Naftos produktai</w:t>
            </w:r>
          </w:p>
        </w:tc>
        <w:tc>
          <w:tcPr>
            <w:tcW w:w="842" w:type="dxa"/>
            <w:tcBorders>
              <w:top w:val="single" w:sz="4" w:space="0" w:color="auto"/>
              <w:left w:val="single" w:sz="4" w:space="0" w:color="auto"/>
              <w:bottom w:val="single" w:sz="4" w:space="0" w:color="auto"/>
              <w:right w:val="single" w:sz="4" w:space="0" w:color="auto"/>
            </w:tcBorders>
            <w:vAlign w:val="center"/>
          </w:tcPr>
          <w:p w14:paraId="5B5C5766" w14:textId="77777777" w:rsidR="007766C8" w:rsidRPr="00257946" w:rsidRDefault="00FB557C" w:rsidP="00750AFF">
            <w:pPr>
              <w:jc w:val="center"/>
              <w:rPr>
                <w:rFonts w:asciiTheme="majorHAnsi" w:hAnsiTheme="majorHAnsi" w:cstheme="majorHAnsi"/>
                <w:sz w:val="20"/>
              </w:rPr>
            </w:pPr>
            <w:r w:rsidRPr="00257946">
              <w:rPr>
                <w:rFonts w:asciiTheme="majorHAnsi" w:hAnsiTheme="majorHAnsi" w:cstheme="majorHAnsi"/>
                <w:sz w:val="20"/>
              </w:rPr>
              <w:t>-</w:t>
            </w:r>
          </w:p>
        </w:tc>
        <w:tc>
          <w:tcPr>
            <w:tcW w:w="982" w:type="dxa"/>
            <w:tcBorders>
              <w:top w:val="single" w:sz="4" w:space="0" w:color="auto"/>
              <w:left w:val="single" w:sz="4" w:space="0" w:color="auto"/>
              <w:bottom w:val="single" w:sz="4" w:space="0" w:color="auto"/>
              <w:right w:val="single" w:sz="4" w:space="0" w:color="auto"/>
            </w:tcBorders>
            <w:vAlign w:val="center"/>
          </w:tcPr>
          <w:p w14:paraId="0091C145" w14:textId="77777777" w:rsidR="007766C8" w:rsidRPr="00257946" w:rsidRDefault="00FB557C" w:rsidP="00750AFF">
            <w:pPr>
              <w:jc w:val="center"/>
              <w:rPr>
                <w:rFonts w:asciiTheme="majorHAnsi" w:hAnsiTheme="majorHAnsi" w:cstheme="majorHAnsi"/>
                <w:sz w:val="20"/>
              </w:rPr>
            </w:pPr>
            <w:r w:rsidRPr="00257946">
              <w:rPr>
                <w:rFonts w:asciiTheme="majorHAnsi" w:hAnsiTheme="majorHAnsi" w:cstheme="majorHAnsi"/>
                <w:sz w:val="20"/>
              </w:rPr>
              <w:t>-</w:t>
            </w:r>
          </w:p>
        </w:tc>
        <w:tc>
          <w:tcPr>
            <w:tcW w:w="879" w:type="dxa"/>
            <w:tcBorders>
              <w:top w:val="single" w:sz="4" w:space="0" w:color="auto"/>
              <w:left w:val="single" w:sz="4" w:space="0" w:color="auto"/>
              <w:bottom w:val="single" w:sz="4" w:space="0" w:color="auto"/>
              <w:right w:val="single" w:sz="4" w:space="0" w:color="auto"/>
            </w:tcBorders>
            <w:vAlign w:val="center"/>
          </w:tcPr>
          <w:p w14:paraId="72B0260A" w14:textId="77777777" w:rsidR="007766C8" w:rsidRPr="00257946" w:rsidRDefault="007708AC" w:rsidP="00750AFF">
            <w:pPr>
              <w:jc w:val="center"/>
              <w:rPr>
                <w:rFonts w:asciiTheme="majorHAnsi" w:hAnsiTheme="majorHAnsi" w:cstheme="majorHAnsi"/>
                <w:sz w:val="20"/>
              </w:rPr>
            </w:pPr>
            <w:r w:rsidRPr="00257946">
              <w:rPr>
                <w:rFonts w:asciiTheme="majorHAnsi" w:hAnsiTheme="majorHAnsi" w:cstheme="majorHAnsi"/>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6AB053C1" w14:textId="77777777" w:rsidR="007766C8" w:rsidRPr="00257946" w:rsidRDefault="00AD7D35" w:rsidP="00750AFF">
            <w:pPr>
              <w:jc w:val="center"/>
              <w:rPr>
                <w:rFonts w:asciiTheme="majorHAnsi" w:hAnsiTheme="majorHAnsi" w:cstheme="majorHAnsi"/>
                <w:sz w:val="20"/>
              </w:rPr>
            </w:pPr>
            <w:r w:rsidRPr="00257946">
              <w:rPr>
                <w:rFonts w:asciiTheme="majorHAnsi" w:hAnsiTheme="majorHAnsi" w:cstheme="majorHAnsi"/>
                <w:sz w:val="20"/>
              </w:rPr>
              <w:t>7</w:t>
            </w:r>
          </w:p>
        </w:tc>
        <w:tc>
          <w:tcPr>
            <w:tcW w:w="993" w:type="dxa"/>
            <w:tcBorders>
              <w:top w:val="single" w:sz="4" w:space="0" w:color="auto"/>
              <w:left w:val="single" w:sz="4" w:space="0" w:color="auto"/>
              <w:bottom w:val="single" w:sz="4" w:space="0" w:color="auto"/>
              <w:right w:val="single" w:sz="4" w:space="0" w:color="auto"/>
            </w:tcBorders>
            <w:vAlign w:val="center"/>
          </w:tcPr>
          <w:p w14:paraId="0989FDBD" w14:textId="77777777" w:rsidR="007766C8" w:rsidRPr="00257946" w:rsidRDefault="007766C8" w:rsidP="00750AFF">
            <w:pPr>
              <w:jc w:val="center"/>
              <w:rPr>
                <w:rFonts w:asciiTheme="majorHAnsi" w:hAnsiTheme="majorHAnsi" w:cstheme="majorHAnsi"/>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DD80159" w14:textId="77777777" w:rsidR="007766C8" w:rsidRPr="00257946" w:rsidRDefault="00AD7D35" w:rsidP="00750AFF">
            <w:pPr>
              <w:jc w:val="center"/>
              <w:rPr>
                <w:rFonts w:asciiTheme="majorHAnsi" w:hAnsiTheme="majorHAnsi" w:cstheme="majorHAnsi"/>
                <w:sz w:val="20"/>
              </w:rPr>
            </w:pPr>
            <w:r w:rsidRPr="00257946">
              <w:rPr>
                <w:rFonts w:asciiTheme="majorHAnsi" w:hAnsiTheme="majorHAnsi" w:cstheme="majorHAnsi"/>
                <w:sz w:val="20"/>
              </w:rPr>
              <w:t>5</w:t>
            </w:r>
          </w:p>
        </w:tc>
        <w:tc>
          <w:tcPr>
            <w:tcW w:w="992" w:type="dxa"/>
            <w:tcBorders>
              <w:top w:val="single" w:sz="4" w:space="0" w:color="auto"/>
              <w:left w:val="single" w:sz="4" w:space="0" w:color="auto"/>
              <w:bottom w:val="single" w:sz="4" w:space="0" w:color="auto"/>
              <w:right w:val="single" w:sz="4" w:space="0" w:color="auto"/>
            </w:tcBorders>
            <w:vAlign w:val="center"/>
          </w:tcPr>
          <w:p w14:paraId="32B863F6" w14:textId="77777777" w:rsidR="007766C8" w:rsidRPr="00257946" w:rsidRDefault="007766C8" w:rsidP="00750AFF">
            <w:pPr>
              <w:jc w:val="center"/>
              <w:rPr>
                <w:rFonts w:asciiTheme="majorHAnsi" w:hAnsiTheme="majorHAnsi" w:cstheme="majorHAnsi"/>
                <w:sz w:val="20"/>
                <w:highlight w:val="red"/>
              </w:rPr>
            </w:pPr>
          </w:p>
        </w:tc>
        <w:tc>
          <w:tcPr>
            <w:tcW w:w="850" w:type="dxa"/>
            <w:tcBorders>
              <w:top w:val="single" w:sz="4" w:space="0" w:color="auto"/>
              <w:left w:val="single" w:sz="4" w:space="0" w:color="auto"/>
              <w:bottom w:val="single" w:sz="4" w:space="0" w:color="auto"/>
              <w:right w:val="single" w:sz="4" w:space="0" w:color="auto"/>
            </w:tcBorders>
            <w:vAlign w:val="center"/>
          </w:tcPr>
          <w:p w14:paraId="66DFA9C9" w14:textId="77777777" w:rsidR="007766C8" w:rsidRPr="00257946" w:rsidRDefault="008700B4" w:rsidP="00750AFF">
            <w:pPr>
              <w:jc w:val="center"/>
              <w:rPr>
                <w:rFonts w:asciiTheme="majorHAnsi" w:hAnsiTheme="majorHAnsi" w:cstheme="majorHAnsi"/>
                <w:sz w:val="20"/>
              </w:rPr>
            </w:pPr>
            <w:r w:rsidRPr="00257946">
              <w:rPr>
                <w:rFonts w:asciiTheme="majorHAnsi" w:hAnsiTheme="majorHAnsi" w:cstheme="majorHAnsi"/>
                <w:sz w:val="20"/>
              </w:rPr>
              <w:t>-</w:t>
            </w:r>
          </w:p>
        </w:tc>
        <w:tc>
          <w:tcPr>
            <w:tcW w:w="1025" w:type="dxa"/>
            <w:tcBorders>
              <w:top w:val="single" w:sz="4" w:space="0" w:color="auto"/>
              <w:left w:val="single" w:sz="4" w:space="0" w:color="auto"/>
              <w:bottom w:val="single" w:sz="4" w:space="0" w:color="auto"/>
              <w:right w:val="single" w:sz="4" w:space="0" w:color="auto"/>
            </w:tcBorders>
            <w:vAlign w:val="center"/>
          </w:tcPr>
          <w:p w14:paraId="2D81608F" w14:textId="77777777" w:rsidR="007766C8" w:rsidRPr="00257946" w:rsidRDefault="007766C8" w:rsidP="00750AFF">
            <w:pPr>
              <w:jc w:val="center"/>
              <w:rPr>
                <w:rFonts w:asciiTheme="majorHAnsi" w:hAnsiTheme="majorHAnsi" w:cstheme="majorHAnsi"/>
                <w:sz w:val="20"/>
              </w:rPr>
            </w:pPr>
          </w:p>
        </w:tc>
        <w:tc>
          <w:tcPr>
            <w:tcW w:w="818" w:type="dxa"/>
            <w:tcBorders>
              <w:top w:val="single" w:sz="4" w:space="0" w:color="auto"/>
              <w:left w:val="single" w:sz="4" w:space="0" w:color="auto"/>
              <w:bottom w:val="single" w:sz="4" w:space="0" w:color="auto"/>
              <w:right w:val="single" w:sz="4" w:space="0" w:color="auto"/>
            </w:tcBorders>
            <w:vAlign w:val="center"/>
          </w:tcPr>
          <w:p w14:paraId="57620DF0" w14:textId="77777777" w:rsidR="007766C8" w:rsidRPr="00257946" w:rsidRDefault="008700B4" w:rsidP="00750AFF">
            <w:pPr>
              <w:jc w:val="center"/>
              <w:rPr>
                <w:rFonts w:asciiTheme="majorHAnsi" w:hAnsiTheme="majorHAnsi" w:cstheme="majorHAnsi"/>
                <w:sz w:val="20"/>
              </w:rPr>
            </w:pPr>
            <w:r w:rsidRPr="00257946">
              <w:rPr>
                <w:rFonts w:asciiTheme="majorHAnsi" w:hAnsiTheme="majorHAnsi" w:cstheme="majorHAnsi"/>
                <w:sz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67BD8EAC" w14:textId="77777777" w:rsidR="007766C8" w:rsidRPr="00257946" w:rsidRDefault="007766C8" w:rsidP="00750AFF">
            <w:pPr>
              <w:jc w:val="center"/>
              <w:rPr>
                <w:rFonts w:asciiTheme="majorHAnsi" w:hAnsiTheme="majorHAnsi" w:cstheme="majorHAnsi"/>
                <w:sz w:val="20"/>
                <w:highlight w:val="red"/>
              </w:rPr>
            </w:pPr>
          </w:p>
        </w:tc>
        <w:tc>
          <w:tcPr>
            <w:tcW w:w="1985" w:type="dxa"/>
            <w:tcBorders>
              <w:top w:val="single" w:sz="4" w:space="0" w:color="auto"/>
              <w:left w:val="single" w:sz="4" w:space="0" w:color="auto"/>
              <w:bottom w:val="single" w:sz="4" w:space="0" w:color="auto"/>
              <w:right w:val="single" w:sz="4" w:space="0" w:color="auto"/>
            </w:tcBorders>
            <w:vAlign w:val="center"/>
          </w:tcPr>
          <w:p w14:paraId="6E173832" w14:textId="77777777" w:rsidR="007766C8" w:rsidRPr="00257946" w:rsidRDefault="007766C8" w:rsidP="00750AFF">
            <w:pPr>
              <w:jc w:val="center"/>
              <w:rPr>
                <w:rFonts w:asciiTheme="majorHAnsi" w:hAnsiTheme="majorHAnsi" w:cstheme="majorHAnsi"/>
                <w:sz w:val="20"/>
                <w:highlight w:val="red"/>
              </w:rPr>
            </w:pPr>
          </w:p>
        </w:tc>
      </w:tr>
    </w:tbl>
    <w:p w14:paraId="54F6D262" w14:textId="77777777" w:rsidR="00C6325D" w:rsidRPr="00257946" w:rsidRDefault="00C6325D" w:rsidP="00C6325D">
      <w:pPr>
        <w:jc w:val="both"/>
        <w:rPr>
          <w:rFonts w:asciiTheme="majorHAnsi" w:hAnsiTheme="majorHAnsi" w:cstheme="majorHAnsi"/>
          <w:b/>
          <w:sz w:val="22"/>
          <w:highlight w:val="red"/>
        </w:rPr>
      </w:pPr>
    </w:p>
    <w:p w14:paraId="2490A312" w14:textId="77777777" w:rsidR="00083DF6" w:rsidRPr="00BE3D5A" w:rsidRDefault="00083DF6" w:rsidP="00C6325D">
      <w:pPr>
        <w:ind w:firstLine="567"/>
        <w:jc w:val="both"/>
        <w:rPr>
          <w:rFonts w:asciiTheme="majorHAnsi" w:hAnsiTheme="majorHAnsi" w:cstheme="majorHAnsi"/>
          <w:b/>
          <w:sz w:val="22"/>
          <w:highlight w:val="red"/>
        </w:rPr>
        <w:sectPr w:rsidR="00083DF6" w:rsidRPr="00BE3D5A" w:rsidSect="006C0929">
          <w:footnotePr>
            <w:pos w:val="beneathText"/>
          </w:footnotePr>
          <w:pgSz w:w="16838" w:h="11906" w:orient="landscape" w:code="9"/>
          <w:pgMar w:top="851" w:right="851" w:bottom="1135" w:left="1560" w:header="567" w:footer="567" w:gutter="0"/>
          <w:pgNumType w:chapStyle="1"/>
          <w:cols w:space="1296"/>
          <w:docGrid w:linePitch="360"/>
        </w:sectPr>
      </w:pPr>
    </w:p>
    <w:p w14:paraId="120CC804" w14:textId="74266E8B" w:rsidR="00C6325D" w:rsidRPr="00257946" w:rsidRDefault="00C6325D" w:rsidP="006C0929">
      <w:pPr>
        <w:ind w:firstLine="567"/>
        <w:jc w:val="both"/>
        <w:rPr>
          <w:rFonts w:asciiTheme="majorHAnsi" w:hAnsiTheme="majorHAnsi" w:cstheme="majorHAnsi"/>
          <w:bCs/>
          <w:sz w:val="20"/>
          <w:szCs w:val="22"/>
        </w:rPr>
      </w:pPr>
      <w:r w:rsidRPr="00257946">
        <w:rPr>
          <w:rFonts w:asciiTheme="majorHAnsi" w:hAnsiTheme="majorHAnsi" w:cstheme="majorHAnsi"/>
          <w:b/>
          <w:sz w:val="20"/>
          <w:szCs w:val="22"/>
        </w:rPr>
        <w:t xml:space="preserve">19 lentelė. </w:t>
      </w:r>
      <w:r w:rsidRPr="00257946">
        <w:rPr>
          <w:rFonts w:asciiTheme="majorHAnsi" w:hAnsiTheme="majorHAnsi" w:cstheme="majorHAnsi"/>
          <w:bCs/>
          <w:sz w:val="20"/>
          <w:szCs w:val="22"/>
        </w:rPr>
        <w:t>Objekte/įrenginyje naudojamos nuotekų kiekio ir taršos mažinimo priemonės</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2031"/>
        <w:gridCol w:w="4727"/>
        <w:gridCol w:w="1647"/>
        <w:gridCol w:w="1313"/>
        <w:gridCol w:w="1306"/>
        <w:gridCol w:w="2640"/>
      </w:tblGrid>
      <w:tr w:rsidR="00C6325D" w:rsidRPr="00084CF5" w14:paraId="34C64F2A" w14:textId="77777777" w:rsidTr="002D424E">
        <w:trPr>
          <w:cantSplit/>
          <w:trHeight w:hRule="exact" w:val="315"/>
        </w:trPr>
        <w:tc>
          <w:tcPr>
            <w:tcW w:w="79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61F2D6" w14:textId="77777777" w:rsidR="00C6325D" w:rsidRPr="00257946" w:rsidRDefault="00C6325D" w:rsidP="00750AFF">
            <w:pPr>
              <w:widowControl w:val="0"/>
              <w:suppressAutoHyphens/>
              <w:jc w:val="center"/>
              <w:rPr>
                <w:rFonts w:asciiTheme="majorHAnsi" w:hAnsiTheme="majorHAnsi" w:cstheme="majorHAnsi"/>
                <w:b/>
                <w:bCs/>
                <w:sz w:val="16"/>
                <w:szCs w:val="20"/>
                <w:vertAlign w:val="superscript"/>
              </w:rPr>
            </w:pPr>
            <w:r w:rsidRPr="00257946">
              <w:rPr>
                <w:rFonts w:asciiTheme="majorHAnsi" w:hAnsiTheme="majorHAnsi" w:cstheme="majorHAnsi"/>
                <w:b/>
                <w:bCs/>
                <w:sz w:val="16"/>
                <w:szCs w:val="20"/>
              </w:rPr>
              <w:t>Eil. Nr.</w:t>
            </w:r>
          </w:p>
        </w:tc>
        <w:tc>
          <w:tcPr>
            <w:tcW w:w="203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ADA3C1" w14:textId="77777777" w:rsidR="00C6325D" w:rsidRPr="00257946" w:rsidRDefault="00C6325D" w:rsidP="00750AFF">
            <w:pPr>
              <w:jc w:val="center"/>
              <w:rPr>
                <w:rFonts w:asciiTheme="majorHAnsi" w:hAnsiTheme="majorHAnsi" w:cstheme="majorHAnsi"/>
                <w:b/>
                <w:bCs/>
                <w:sz w:val="16"/>
                <w:szCs w:val="20"/>
              </w:rPr>
            </w:pPr>
            <w:r w:rsidRPr="00257946">
              <w:rPr>
                <w:rFonts w:asciiTheme="majorHAnsi" w:hAnsiTheme="majorHAnsi" w:cstheme="majorHAnsi"/>
                <w:b/>
                <w:bCs/>
                <w:sz w:val="16"/>
                <w:szCs w:val="20"/>
              </w:rPr>
              <w:t xml:space="preserve">Nuotekų </w:t>
            </w:r>
          </w:p>
          <w:p w14:paraId="0F6FFCCE" w14:textId="77777777" w:rsidR="00C6325D" w:rsidRPr="00257946" w:rsidRDefault="00C6325D" w:rsidP="00750AFF">
            <w:pPr>
              <w:jc w:val="center"/>
              <w:rPr>
                <w:rFonts w:asciiTheme="majorHAnsi" w:hAnsiTheme="majorHAnsi" w:cstheme="majorHAnsi"/>
                <w:b/>
                <w:bCs/>
                <w:sz w:val="16"/>
                <w:szCs w:val="20"/>
                <w:vertAlign w:val="superscript"/>
              </w:rPr>
            </w:pPr>
            <w:r w:rsidRPr="00257946">
              <w:rPr>
                <w:rFonts w:asciiTheme="majorHAnsi" w:hAnsiTheme="majorHAnsi" w:cstheme="majorHAnsi"/>
                <w:b/>
                <w:bCs/>
                <w:sz w:val="16"/>
                <w:szCs w:val="20"/>
              </w:rPr>
              <w:t>šaltinis / išleistuvas</w:t>
            </w:r>
          </w:p>
        </w:tc>
        <w:tc>
          <w:tcPr>
            <w:tcW w:w="472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422E92" w14:textId="77777777" w:rsidR="00C6325D" w:rsidRPr="00257946" w:rsidRDefault="00C6325D" w:rsidP="00750AFF">
            <w:pPr>
              <w:widowControl w:val="0"/>
              <w:suppressAutoHyphens/>
              <w:jc w:val="center"/>
              <w:rPr>
                <w:rFonts w:asciiTheme="majorHAnsi" w:hAnsiTheme="majorHAnsi" w:cstheme="majorHAnsi"/>
                <w:b/>
                <w:bCs/>
                <w:sz w:val="16"/>
                <w:szCs w:val="20"/>
                <w:vertAlign w:val="superscript"/>
              </w:rPr>
            </w:pPr>
            <w:r w:rsidRPr="00257946">
              <w:rPr>
                <w:rFonts w:asciiTheme="majorHAnsi" w:hAnsiTheme="majorHAnsi" w:cstheme="majorHAnsi"/>
                <w:b/>
                <w:bCs/>
                <w:sz w:val="16"/>
                <w:szCs w:val="20"/>
              </w:rPr>
              <w:t>Priemonės ir jos paskirties aprašymas</w:t>
            </w:r>
          </w:p>
        </w:tc>
        <w:tc>
          <w:tcPr>
            <w:tcW w:w="164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0178AC" w14:textId="77777777" w:rsidR="00C6325D" w:rsidRPr="00257946" w:rsidRDefault="00C6325D" w:rsidP="00750AFF">
            <w:pPr>
              <w:widowControl w:val="0"/>
              <w:suppressAutoHyphens/>
              <w:jc w:val="center"/>
              <w:rPr>
                <w:rFonts w:asciiTheme="majorHAnsi" w:hAnsiTheme="majorHAnsi" w:cstheme="majorHAnsi"/>
                <w:b/>
                <w:bCs/>
                <w:sz w:val="16"/>
                <w:szCs w:val="20"/>
                <w:vertAlign w:val="superscript"/>
              </w:rPr>
            </w:pPr>
            <w:r w:rsidRPr="00257946">
              <w:rPr>
                <w:rFonts w:asciiTheme="majorHAnsi" w:hAnsiTheme="majorHAnsi" w:cstheme="majorHAnsi"/>
                <w:b/>
                <w:bCs/>
                <w:sz w:val="16"/>
                <w:szCs w:val="20"/>
              </w:rPr>
              <w:t>Įdiegimo data</w:t>
            </w:r>
          </w:p>
        </w:tc>
        <w:tc>
          <w:tcPr>
            <w:tcW w:w="525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7F2BF7" w14:textId="77777777" w:rsidR="00C6325D" w:rsidRPr="00257946" w:rsidRDefault="00C6325D" w:rsidP="00750AFF">
            <w:pPr>
              <w:jc w:val="center"/>
              <w:rPr>
                <w:rFonts w:asciiTheme="majorHAnsi" w:hAnsiTheme="majorHAnsi" w:cstheme="majorHAnsi"/>
                <w:b/>
                <w:bCs/>
                <w:sz w:val="16"/>
                <w:szCs w:val="20"/>
                <w:vertAlign w:val="superscript"/>
              </w:rPr>
            </w:pPr>
            <w:r w:rsidRPr="00257946">
              <w:rPr>
                <w:rFonts w:asciiTheme="majorHAnsi" w:hAnsiTheme="majorHAnsi" w:cstheme="majorHAnsi"/>
                <w:b/>
                <w:bCs/>
                <w:sz w:val="16"/>
                <w:szCs w:val="20"/>
              </w:rPr>
              <w:t>Priemonės projektinės savybės</w:t>
            </w:r>
          </w:p>
        </w:tc>
      </w:tr>
      <w:tr w:rsidR="00C6325D" w:rsidRPr="00084CF5" w14:paraId="68D452C2" w14:textId="77777777" w:rsidTr="002D424E">
        <w:trPr>
          <w:cantSplit/>
        </w:trPr>
        <w:tc>
          <w:tcPr>
            <w:tcW w:w="79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D7CD15" w14:textId="77777777" w:rsidR="00C6325D" w:rsidRPr="00257946" w:rsidRDefault="00C6325D" w:rsidP="00750AFF">
            <w:pPr>
              <w:jc w:val="center"/>
              <w:rPr>
                <w:rFonts w:asciiTheme="majorHAnsi" w:hAnsiTheme="majorHAnsi" w:cstheme="majorHAnsi"/>
                <w:b/>
                <w:sz w:val="16"/>
                <w:szCs w:val="20"/>
              </w:rPr>
            </w:pPr>
          </w:p>
        </w:tc>
        <w:tc>
          <w:tcPr>
            <w:tcW w:w="203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E37BC5" w14:textId="77777777" w:rsidR="00C6325D" w:rsidRPr="00257946" w:rsidRDefault="00C6325D" w:rsidP="00750AFF">
            <w:pPr>
              <w:jc w:val="center"/>
              <w:rPr>
                <w:rFonts w:asciiTheme="majorHAnsi" w:hAnsiTheme="majorHAnsi" w:cstheme="majorHAnsi"/>
                <w:b/>
                <w:sz w:val="16"/>
                <w:szCs w:val="20"/>
              </w:rPr>
            </w:pPr>
          </w:p>
        </w:tc>
        <w:tc>
          <w:tcPr>
            <w:tcW w:w="472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0FDF94" w14:textId="77777777" w:rsidR="00C6325D" w:rsidRPr="00257946" w:rsidRDefault="00C6325D" w:rsidP="00750AFF">
            <w:pPr>
              <w:jc w:val="center"/>
              <w:rPr>
                <w:rFonts w:asciiTheme="majorHAnsi" w:hAnsiTheme="majorHAnsi" w:cstheme="majorHAnsi"/>
                <w:b/>
                <w:sz w:val="16"/>
                <w:szCs w:val="20"/>
              </w:rPr>
            </w:pPr>
          </w:p>
        </w:tc>
        <w:tc>
          <w:tcPr>
            <w:tcW w:w="164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00EE48" w14:textId="77777777" w:rsidR="00C6325D" w:rsidRPr="00257946" w:rsidRDefault="00C6325D" w:rsidP="00750AFF">
            <w:pPr>
              <w:jc w:val="center"/>
              <w:rPr>
                <w:rFonts w:asciiTheme="majorHAnsi" w:hAnsiTheme="majorHAnsi" w:cstheme="majorHAnsi"/>
                <w:b/>
                <w:sz w:val="16"/>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C21EDD" w14:textId="77777777" w:rsidR="00C6325D" w:rsidRPr="00257946" w:rsidRDefault="00C6325D" w:rsidP="00750AFF">
            <w:pPr>
              <w:jc w:val="center"/>
              <w:rPr>
                <w:rFonts w:asciiTheme="majorHAnsi" w:hAnsiTheme="majorHAnsi" w:cstheme="majorHAnsi"/>
                <w:b/>
                <w:bCs/>
                <w:sz w:val="16"/>
                <w:szCs w:val="20"/>
              </w:rPr>
            </w:pPr>
            <w:r w:rsidRPr="00257946">
              <w:rPr>
                <w:rFonts w:asciiTheme="majorHAnsi" w:hAnsiTheme="majorHAnsi" w:cstheme="majorHAnsi"/>
                <w:b/>
                <w:bCs/>
                <w:sz w:val="16"/>
                <w:szCs w:val="20"/>
              </w:rPr>
              <w:t>rodiklis</w:t>
            </w:r>
          </w:p>
        </w:tc>
        <w:tc>
          <w:tcPr>
            <w:tcW w:w="13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26F4E7" w14:textId="77777777" w:rsidR="00C6325D" w:rsidRPr="00257946" w:rsidRDefault="00C6325D" w:rsidP="00750AFF">
            <w:pPr>
              <w:jc w:val="center"/>
              <w:rPr>
                <w:rFonts w:asciiTheme="majorHAnsi" w:hAnsiTheme="majorHAnsi" w:cstheme="majorHAnsi"/>
                <w:b/>
                <w:bCs/>
                <w:sz w:val="16"/>
                <w:szCs w:val="20"/>
              </w:rPr>
            </w:pPr>
            <w:r w:rsidRPr="00257946">
              <w:rPr>
                <w:rFonts w:asciiTheme="majorHAnsi" w:hAnsiTheme="majorHAnsi" w:cstheme="majorHAnsi"/>
                <w:b/>
                <w:bCs/>
                <w:sz w:val="16"/>
                <w:szCs w:val="20"/>
              </w:rPr>
              <w:t>mato vnt.</w:t>
            </w:r>
          </w:p>
        </w:tc>
        <w:tc>
          <w:tcPr>
            <w:tcW w:w="2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8E1BFB" w14:textId="77777777" w:rsidR="00C6325D" w:rsidRPr="00257946" w:rsidRDefault="00C6325D" w:rsidP="00750AFF">
            <w:pPr>
              <w:jc w:val="center"/>
              <w:rPr>
                <w:rFonts w:asciiTheme="majorHAnsi" w:hAnsiTheme="majorHAnsi" w:cstheme="majorHAnsi"/>
                <w:b/>
                <w:bCs/>
                <w:sz w:val="16"/>
                <w:szCs w:val="20"/>
              </w:rPr>
            </w:pPr>
            <w:r w:rsidRPr="00257946">
              <w:rPr>
                <w:rFonts w:asciiTheme="majorHAnsi" w:hAnsiTheme="majorHAnsi" w:cstheme="majorHAnsi"/>
                <w:b/>
                <w:bCs/>
                <w:sz w:val="16"/>
                <w:szCs w:val="20"/>
              </w:rPr>
              <w:t>reikšmė</w:t>
            </w:r>
          </w:p>
        </w:tc>
      </w:tr>
      <w:tr w:rsidR="00C6325D" w:rsidRPr="00084CF5" w14:paraId="43AB0670" w14:textId="77777777" w:rsidTr="002D424E">
        <w:trPr>
          <w:cantSplit/>
        </w:trPr>
        <w:tc>
          <w:tcPr>
            <w:tcW w:w="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77CFDE"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1</w:t>
            </w:r>
          </w:p>
        </w:tc>
        <w:tc>
          <w:tcPr>
            <w:tcW w:w="2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6E46FF"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2</w:t>
            </w:r>
          </w:p>
        </w:tc>
        <w:tc>
          <w:tcPr>
            <w:tcW w:w="47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A68C2F"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3</w:t>
            </w:r>
          </w:p>
        </w:tc>
        <w:tc>
          <w:tcPr>
            <w:tcW w:w="16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5CE879"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4</w:t>
            </w:r>
          </w:p>
        </w:tc>
        <w:tc>
          <w:tcPr>
            <w:tcW w:w="1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4F5E64" w14:textId="77777777" w:rsidR="00C6325D" w:rsidRPr="00257946" w:rsidRDefault="00C6325D" w:rsidP="00750AFF">
            <w:pPr>
              <w:jc w:val="center"/>
              <w:rPr>
                <w:rFonts w:asciiTheme="majorHAnsi" w:hAnsiTheme="majorHAnsi" w:cstheme="majorHAnsi"/>
                <w:b/>
                <w:bCs/>
                <w:sz w:val="16"/>
                <w:szCs w:val="20"/>
              </w:rPr>
            </w:pPr>
            <w:r w:rsidRPr="00257946">
              <w:rPr>
                <w:rFonts w:asciiTheme="majorHAnsi" w:hAnsiTheme="majorHAnsi" w:cstheme="majorHAnsi"/>
                <w:b/>
                <w:bCs/>
                <w:sz w:val="16"/>
                <w:szCs w:val="20"/>
              </w:rPr>
              <w:t>5</w:t>
            </w:r>
          </w:p>
        </w:tc>
        <w:tc>
          <w:tcPr>
            <w:tcW w:w="13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E52CDF" w14:textId="77777777" w:rsidR="00C6325D" w:rsidRPr="00257946" w:rsidRDefault="00C6325D" w:rsidP="00750AFF">
            <w:pPr>
              <w:jc w:val="center"/>
              <w:rPr>
                <w:rFonts w:asciiTheme="majorHAnsi" w:hAnsiTheme="majorHAnsi" w:cstheme="majorHAnsi"/>
                <w:b/>
                <w:bCs/>
                <w:sz w:val="16"/>
                <w:szCs w:val="20"/>
              </w:rPr>
            </w:pPr>
            <w:r w:rsidRPr="00257946">
              <w:rPr>
                <w:rFonts w:asciiTheme="majorHAnsi" w:hAnsiTheme="majorHAnsi" w:cstheme="majorHAnsi"/>
                <w:b/>
                <w:bCs/>
                <w:sz w:val="16"/>
                <w:szCs w:val="20"/>
              </w:rPr>
              <w:t>6</w:t>
            </w:r>
          </w:p>
        </w:tc>
        <w:tc>
          <w:tcPr>
            <w:tcW w:w="2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F73B4E" w14:textId="77777777" w:rsidR="00C6325D" w:rsidRPr="00257946" w:rsidRDefault="00C6325D" w:rsidP="00750AFF">
            <w:pPr>
              <w:jc w:val="center"/>
              <w:rPr>
                <w:rFonts w:asciiTheme="majorHAnsi" w:hAnsiTheme="majorHAnsi" w:cstheme="majorHAnsi"/>
                <w:b/>
                <w:bCs/>
                <w:sz w:val="16"/>
                <w:szCs w:val="20"/>
              </w:rPr>
            </w:pPr>
            <w:r w:rsidRPr="00257946">
              <w:rPr>
                <w:rFonts w:asciiTheme="majorHAnsi" w:hAnsiTheme="majorHAnsi" w:cstheme="majorHAnsi"/>
                <w:b/>
                <w:bCs/>
                <w:sz w:val="16"/>
                <w:szCs w:val="20"/>
              </w:rPr>
              <w:t>7</w:t>
            </w:r>
          </w:p>
        </w:tc>
      </w:tr>
      <w:tr w:rsidR="00C6325D" w:rsidRPr="00084CF5" w14:paraId="233417CC" w14:textId="77777777" w:rsidTr="002D424E">
        <w:trPr>
          <w:cantSplit/>
          <w:trHeight w:val="759"/>
        </w:trPr>
        <w:tc>
          <w:tcPr>
            <w:tcW w:w="790" w:type="dxa"/>
            <w:tcBorders>
              <w:top w:val="single" w:sz="4" w:space="0" w:color="auto"/>
              <w:left w:val="single" w:sz="4" w:space="0" w:color="auto"/>
              <w:bottom w:val="single" w:sz="4" w:space="0" w:color="auto"/>
              <w:right w:val="single" w:sz="4" w:space="0" w:color="auto"/>
            </w:tcBorders>
            <w:vAlign w:val="center"/>
          </w:tcPr>
          <w:p w14:paraId="1322CE22" w14:textId="77777777" w:rsidR="00C6325D" w:rsidRPr="00257946" w:rsidRDefault="00C6325D" w:rsidP="00750AFF">
            <w:pPr>
              <w:jc w:val="center"/>
              <w:rPr>
                <w:rFonts w:asciiTheme="majorHAnsi" w:hAnsiTheme="majorHAnsi" w:cstheme="majorHAnsi"/>
                <w:sz w:val="20"/>
                <w:highlight w:val="red"/>
              </w:rPr>
            </w:pPr>
            <w:r w:rsidRPr="00257946">
              <w:rPr>
                <w:rFonts w:asciiTheme="majorHAnsi" w:hAnsiTheme="majorHAnsi" w:cstheme="majorHAnsi"/>
                <w:sz w:val="20"/>
              </w:rPr>
              <w:t>1.</w:t>
            </w:r>
          </w:p>
        </w:tc>
        <w:tc>
          <w:tcPr>
            <w:tcW w:w="2031" w:type="dxa"/>
            <w:tcBorders>
              <w:top w:val="single" w:sz="4" w:space="0" w:color="auto"/>
              <w:left w:val="single" w:sz="4" w:space="0" w:color="auto"/>
              <w:bottom w:val="single" w:sz="4" w:space="0" w:color="auto"/>
              <w:right w:val="single" w:sz="4" w:space="0" w:color="auto"/>
            </w:tcBorders>
            <w:vAlign w:val="center"/>
          </w:tcPr>
          <w:p w14:paraId="394AA0DB" w14:textId="77777777" w:rsidR="00C6325D" w:rsidRPr="00257946" w:rsidRDefault="006941AC" w:rsidP="00750AFF">
            <w:pPr>
              <w:jc w:val="center"/>
              <w:rPr>
                <w:rFonts w:asciiTheme="majorHAnsi" w:hAnsiTheme="majorHAnsi" w:cstheme="majorHAnsi"/>
                <w:sz w:val="20"/>
                <w:highlight w:val="red"/>
              </w:rPr>
            </w:pPr>
            <w:r w:rsidRPr="00257946">
              <w:rPr>
                <w:rFonts w:asciiTheme="majorHAnsi" w:hAnsiTheme="majorHAnsi" w:cstheme="majorHAnsi"/>
                <w:sz w:val="20"/>
              </w:rPr>
              <w:t>NT - 1</w:t>
            </w:r>
          </w:p>
        </w:tc>
        <w:tc>
          <w:tcPr>
            <w:tcW w:w="4727" w:type="dxa"/>
            <w:tcBorders>
              <w:top w:val="single" w:sz="4" w:space="0" w:color="auto"/>
              <w:left w:val="single" w:sz="4" w:space="0" w:color="auto"/>
              <w:bottom w:val="single" w:sz="4" w:space="0" w:color="auto"/>
              <w:right w:val="single" w:sz="4" w:space="0" w:color="auto"/>
            </w:tcBorders>
            <w:vAlign w:val="center"/>
          </w:tcPr>
          <w:p w14:paraId="7F09B55D" w14:textId="016BC2E9" w:rsidR="006941AC" w:rsidRPr="00257946" w:rsidRDefault="006941AC" w:rsidP="006941AC">
            <w:pPr>
              <w:jc w:val="center"/>
              <w:rPr>
                <w:rFonts w:asciiTheme="majorHAnsi" w:hAnsiTheme="majorHAnsi" w:cstheme="majorHAnsi"/>
                <w:noProof/>
                <w:sz w:val="20"/>
                <w:szCs w:val="20"/>
              </w:rPr>
            </w:pPr>
            <w:r w:rsidRPr="00257946">
              <w:rPr>
                <w:rFonts w:asciiTheme="majorHAnsi" w:hAnsiTheme="majorHAnsi" w:cstheme="majorHAnsi"/>
                <w:noProof/>
                <w:sz w:val="20"/>
                <w:szCs w:val="20"/>
              </w:rPr>
              <w:t>Biologinio valymo įrenginiai su azoto ir fosforo šalinimu (kodas 313)</w:t>
            </w:r>
          </w:p>
          <w:p w14:paraId="327FBFC0" w14:textId="77777777" w:rsidR="00C6325D" w:rsidRPr="00257946" w:rsidRDefault="006941AC" w:rsidP="006941AC">
            <w:pPr>
              <w:jc w:val="center"/>
              <w:rPr>
                <w:rFonts w:asciiTheme="majorHAnsi" w:hAnsiTheme="majorHAnsi" w:cstheme="majorHAnsi"/>
                <w:sz w:val="20"/>
                <w:highlight w:val="red"/>
              </w:rPr>
            </w:pPr>
            <w:r w:rsidRPr="00257946">
              <w:rPr>
                <w:rFonts w:asciiTheme="majorHAnsi" w:hAnsiTheme="majorHAnsi" w:cstheme="majorHAnsi"/>
                <w:noProof/>
                <w:sz w:val="20"/>
                <w:szCs w:val="20"/>
              </w:rPr>
              <w:t>ID 3410016</w:t>
            </w:r>
          </w:p>
        </w:tc>
        <w:tc>
          <w:tcPr>
            <w:tcW w:w="1647" w:type="dxa"/>
            <w:tcBorders>
              <w:top w:val="single" w:sz="4" w:space="0" w:color="auto"/>
              <w:left w:val="single" w:sz="4" w:space="0" w:color="auto"/>
              <w:bottom w:val="single" w:sz="4" w:space="0" w:color="auto"/>
              <w:right w:val="single" w:sz="4" w:space="0" w:color="auto"/>
            </w:tcBorders>
            <w:vAlign w:val="center"/>
          </w:tcPr>
          <w:p w14:paraId="69EBF21A" w14:textId="77777777" w:rsidR="00C6325D" w:rsidRPr="00257946" w:rsidRDefault="006941AC" w:rsidP="00750AFF">
            <w:pPr>
              <w:jc w:val="center"/>
              <w:rPr>
                <w:rFonts w:asciiTheme="majorHAnsi" w:hAnsiTheme="majorHAnsi" w:cstheme="majorHAnsi"/>
                <w:sz w:val="20"/>
                <w:highlight w:val="red"/>
              </w:rPr>
            </w:pPr>
            <w:r w:rsidRPr="00257946">
              <w:rPr>
                <w:rFonts w:asciiTheme="majorHAnsi" w:hAnsiTheme="majorHAnsi" w:cstheme="majorHAnsi"/>
                <w:sz w:val="20"/>
              </w:rPr>
              <w:t>2007</w:t>
            </w:r>
            <w:r w:rsidR="00032C1A" w:rsidRPr="00257946">
              <w:rPr>
                <w:rFonts w:asciiTheme="majorHAnsi" w:hAnsiTheme="majorHAnsi" w:cstheme="majorHAnsi"/>
                <w:sz w:val="20"/>
              </w:rPr>
              <w:t xml:space="preserve"> m.</w:t>
            </w:r>
          </w:p>
        </w:tc>
        <w:tc>
          <w:tcPr>
            <w:tcW w:w="1313" w:type="dxa"/>
            <w:tcBorders>
              <w:top w:val="single" w:sz="4" w:space="0" w:color="auto"/>
              <w:left w:val="single" w:sz="4" w:space="0" w:color="auto"/>
              <w:bottom w:val="single" w:sz="4" w:space="0" w:color="auto"/>
              <w:right w:val="single" w:sz="4" w:space="0" w:color="auto"/>
            </w:tcBorders>
            <w:vAlign w:val="center"/>
          </w:tcPr>
          <w:p w14:paraId="1BB3C8FB" w14:textId="77777777" w:rsidR="00C6325D" w:rsidRPr="00257946" w:rsidRDefault="006941AC" w:rsidP="00750AFF">
            <w:pPr>
              <w:jc w:val="center"/>
              <w:rPr>
                <w:rFonts w:asciiTheme="majorHAnsi" w:hAnsiTheme="majorHAnsi" w:cstheme="majorHAnsi"/>
                <w:bCs/>
                <w:sz w:val="20"/>
                <w:szCs w:val="20"/>
              </w:rPr>
            </w:pPr>
            <w:r w:rsidRPr="00257946">
              <w:rPr>
                <w:rFonts w:asciiTheme="majorHAnsi" w:hAnsiTheme="majorHAnsi" w:cstheme="majorHAnsi"/>
                <w:bCs/>
                <w:sz w:val="20"/>
                <w:szCs w:val="20"/>
              </w:rPr>
              <w:t>Projektinis našumas</w:t>
            </w:r>
          </w:p>
        </w:tc>
        <w:tc>
          <w:tcPr>
            <w:tcW w:w="1306" w:type="dxa"/>
            <w:tcBorders>
              <w:top w:val="single" w:sz="4" w:space="0" w:color="auto"/>
              <w:left w:val="single" w:sz="4" w:space="0" w:color="auto"/>
              <w:bottom w:val="single" w:sz="4" w:space="0" w:color="auto"/>
              <w:right w:val="single" w:sz="4" w:space="0" w:color="auto"/>
            </w:tcBorders>
            <w:vAlign w:val="center"/>
          </w:tcPr>
          <w:p w14:paraId="5B32107C" w14:textId="745C5978" w:rsidR="00C6325D" w:rsidRPr="00257946" w:rsidRDefault="006941AC" w:rsidP="00750AFF">
            <w:pPr>
              <w:jc w:val="center"/>
              <w:rPr>
                <w:rFonts w:asciiTheme="majorHAnsi" w:hAnsiTheme="majorHAnsi" w:cstheme="majorHAnsi"/>
                <w:bCs/>
                <w:sz w:val="20"/>
              </w:rPr>
            </w:pPr>
            <w:r w:rsidRPr="00257946">
              <w:rPr>
                <w:rFonts w:asciiTheme="majorHAnsi" w:hAnsiTheme="majorHAnsi" w:cstheme="majorHAnsi"/>
                <w:bCs/>
                <w:sz w:val="20"/>
              </w:rPr>
              <w:t>m</w:t>
            </w:r>
            <w:r w:rsidRPr="00257946">
              <w:rPr>
                <w:rFonts w:asciiTheme="majorHAnsi" w:hAnsiTheme="majorHAnsi" w:cstheme="majorHAnsi"/>
                <w:bCs/>
                <w:sz w:val="20"/>
                <w:vertAlign w:val="superscript"/>
              </w:rPr>
              <w:t>3</w:t>
            </w:r>
            <w:r w:rsidRPr="00257946">
              <w:rPr>
                <w:rFonts w:asciiTheme="majorHAnsi" w:hAnsiTheme="majorHAnsi" w:cstheme="majorHAnsi"/>
                <w:bCs/>
                <w:sz w:val="20"/>
              </w:rPr>
              <w:t>/d</w:t>
            </w:r>
            <w:r w:rsidR="000E0556" w:rsidRPr="00257946">
              <w:rPr>
                <w:rFonts w:asciiTheme="majorHAnsi" w:hAnsiTheme="majorHAnsi" w:cstheme="majorHAnsi"/>
                <w:bCs/>
                <w:sz w:val="20"/>
              </w:rPr>
              <w:t>.</w:t>
            </w:r>
          </w:p>
        </w:tc>
        <w:tc>
          <w:tcPr>
            <w:tcW w:w="2640" w:type="dxa"/>
            <w:tcBorders>
              <w:top w:val="single" w:sz="4" w:space="0" w:color="auto"/>
              <w:left w:val="single" w:sz="4" w:space="0" w:color="auto"/>
              <w:bottom w:val="single" w:sz="4" w:space="0" w:color="auto"/>
              <w:right w:val="single" w:sz="4" w:space="0" w:color="auto"/>
            </w:tcBorders>
            <w:vAlign w:val="center"/>
          </w:tcPr>
          <w:p w14:paraId="2AAF53F1" w14:textId="77777777" w:rsidR="00C6325D" w:rsidRPr="00257946" w:rsidRDefault="006941AC" w:rsidP="00750AFF">
            <w:pPr>
              <w:jc w:val="center"/>
              <w:rPr>
                <w:rFonts w:asciiTheme="majorHAnsi" w:hAnsiTheme="majorHAnsi" w:cstheme="majorHAnsi"/>
                <w:bCs/>
                <w:sz w:val="20"/>
                <w:highlight w:val="red"/>
              </w:rPr>
            </w:pPr>
            <w:r w:rsidRPr="00257946">
              <w:rPr>
                <w:rFonts w:asciiTheme="majorHAnsi" w:hAnsiTheme="majorHAnsi" w:cstheme="majorHAnsi"/>
                <w:bCs/>
                <w:sz w:val="20"/>
              </w:rPr>
              <w:t>2200</w:t>
            </w:r>
          </w:p>
        </w:tc>
      </w:tr>
      <w:tr w:rsidR="00C6325D" w:rsidRPr="00084CF5" w14:paraId="34D816E3" w14:textId="77777777" w:rsidTr="002D424E">
        <w:trPr>
          <w:cantSplit/>
          <w:trHeight w:val="458"/>
        </w:trPr>
        <w:tc>
          <w:tcPr>
            <w:tcW w:w="790" w:type="dxa"/>
            <w:vMerge w:val="restart"/>
            <w:tcBorders>
              <w:top w:val="single" w:sz="4" w:space="0" w:color="auto"/>
              <w:left w:val="single" w:sz="4" w:space="0" w:color="auto"/>
              <w:right w:val="single" w:sz="4" w:space="0" w:color="auto"/>
            </w:tcBorders>
            <w:vAlign w:val="center"/>
          </w:tcPr>
          <w:p w14:paraId="2081BF62" w14:textId="77777777" w:rsidR="00C6325D" w:rsidRPr="00257946" w:rsidRDefault="00C6325D" w:rsidP="00750AFF">
            <w:pPr>
              <w:jc w:val="center"/>
              <w:rPr>
                <w:rFonts w:asciiTheme="majorHAnsi" w:hAnsiTheme="majorHAnsi" w:cstheme="majorHAnsi"/>
                <w:sz w:val="20"/>
              </w:rPr>
            </w:pPr>
            <w:r w:rsidRPr="00257946">
              <w:rPr>
                <w:rFonts w:asciiTheme="majorHAnsi" w:hAnsiTheme="majorHAnsi" w:cstheme="majorHAnsi"/>
                <w:sz w:val="20"/>
              </w:rPr>
              <w:t>2.</w:t>
            </w:r>
          </w:p>
        </w:tc>
        <w:tc>
          <w:tcPr>
            <w:tcW w:w="2031" w:type="dxa"/>
            <w:vMerge w:val="restart"/>
            <w:tcBorders>
              <w:top w:val="single" w:sz="4" w:space="0" w:color="auto"/>
              <w:left w:val="single" w:sz="4" w:space="0" w:color="auto"/>
              <w:right w:val="single" w:sz="4" w:space="0" w:color="auto"/>
            </w:tcBorders>
            <w:vAlign w:val="center"/>
          </w:tcPr>
          <w:p w14:paraId="2C97D703" w14:textId="77777777" w:rsidR="00C6325D" w:rsidRPr="00257946" w:rsidRDefault="0088407C" w:rsidP="00750AFF">
            <w:pPr>
              <w:jc w:val="center"/>
              <w:rPr>
                <w:rFonts w:asciiTheme="majorHAnsi" w:hAnsiTheme="majorHAnsi" w:cstheme="majorHAnsi"/>
                <w:sz w:val="20"/>
              </w:rPr>
            </w:pPr>
            <w:r w:rsidRPr="00257946">
              <w:rPr>
                <w:rFonts w:asciiTheme="majorHAnsi" w:hAnsiTheme="majorHAnsi" w:cstheme="majorHAnsi"/>
                <w:sz w:val="20"/>
              </w:rPr>
              <w:t>LK - 2</w:t>
            </w:r>
          </w:p>
        </w:tc>
        <w:tc>
          <w:tcPr>
            <w:tcW w:w="4727" w:type="dxa"/>
            <w:vMerge w:val="restart"/>
            <w:tcBorders>
              <w:top w:val="single" w:sz="4" w:space="0" w:color="auto"/>
              <w:left w:val="single" w:sz="4" w:space="0" w:color="auto"/>
              <w:right w:val="single" w:sz="4" w:space="0" w:color="auto"/>
            </w:tcBorders>
            <w:vAlign w:val="center"/>
          </w:tcPr>
          <w:p w14:paraId="582061B5" w14:textId="77777777" w:rsidR="00C6325D" w:rsidRPr="00257946" w:rsidRDefault="00C6325D" w:rsidP="00750AFF">
            <w:pPr>
              <w:jc w:val="center"/>
              <w:rPr>
                <w:rFonts w:asciiTheme="majorHAnsi" w:hAnsiTheme="majorHAnsi" w:cstheme="majorHAnsi"/>
                <w:sz w:val="20"/>
              </w:rPr>
            </w:pPr>
            <w:r w:rsidRPr="00257946">
              <w:rPr>
                <w:rFonts w:asciiTheme="majorHAnsi" w:hAnsiTheme="majorHAnsi" w:cstheme="majorHAnsi"/>
                <w:sz w:val="20"/>
              </w:rPr>
              <w:t>Paviršinių nuotekų nuo teritorijos ki</w:t>
            </w:r>
            <w:r w:rsidR="00032C1A" w:rsidRPr="00257946">
              <w:rPr>
                <w:rFonts w:asciiTheme="majorHAnsi" w:hAnsiTheme="majorHAnsi" w:cstheme="majorHAnsi"/>
                <w:sz w:val="20"/>
              </w:rPr>
              <w:t>etųjų dangų valymo įrenginys (15</w:t>
            </w:r>
            <w:r w:rsidRPr="00257946">
              <w:rPr>
                <w:rFonts w:asciiTheme="majorHAnsi" w:hAnsiTheme="majorHAnsi" w:cstheme="majorHAnsi"/>
                <w:sz w:val="20"/>
              </w:rPr>
              <w:t xml:space="preserve"> l/s nominalaus našumo naftos bei purvo atskir</w:t>
            </w:r>
            <w:r w:rsidR="00032C1A" w:rsidRPr="00257946">
              <w:rPr>
                <w:rFonts w:asciiTheme="majorHAnsi" w:hAnsiTheme="majorHAnsi" w:cstheme="majorHAnsi"/>
                <w:sz w:val="20"/>
              </w:rPr>
              <w:t>tuvas su apvedimo linija SEPKO</w:t>
            </w:r>
            <w:r w:rsidRPr="00257946">
              <w:rPr>
                <w:rFonts w:asciiTheme="majorHAnsi" w:hAnsiTheme="majorHAnsi" w:cstheme="majorHAnsi"/>
                <w:sz w:val="20"/>
              </w:rPr>
              <w:t>)</w:t>
            </w:r>
          </w:p>
        </w:tc>
        <w:tc>
          <w:tcPr>
            <w:tcW w:w="1647" w:type="dxa"/>
            <w:vMerge w:val="restart"/>
            <w:tcBorders>
              <w:top w:val="single" w:sz="4" w:space="0" w:color="auto"/>
              <w:left w:val="single" w:sz="4" w:space="0" w:color="auto"/>
              <w:right w:val="single" w:sz="4" w:space="0" w:color="auto"/>
            </w:tcBorders>
            <w:vAlign w:val="center"/>
          </w:tcPr>
          <w:p w14:paraId="6D5151DD" w14:textId="77777777" w:rsidR="00C6325D" w:rsidRPr="00257946" w:rsidRDefault="00032C1A" w:rsidP="00750AFF">
            <w:pPr>
              <w:jc w:val="center"/>
              <w:rPr>
                <w:rFonts w:asciiTheme="majorHAnsi" w:hAnsiTheme="majorHAnsi" w:cstheme="majorHAnsi"/>
                <w:sz w:val="20"/>
              </w:rPr>
            </w:pPr>
            <w:r w:rsidRPr="00257946">
              <w:rPr>
                <w:rFonts w:asciiTheme="majorHAnsi" w:hAnsiTheme="majorHAnsi" w:cstheme="majorHAnsi"/>
                <w:sz w:val="20"/>
              </w:rPr>
              <w:t>2016 m.</w:t>
            </w:r>
          </w:p>
        </w:tc>
        <w:tc>
          <w:tcPr>
            <w:tcW w:w="1313" w:type="dxa"/>
            <w:tcBorders>
              <w:top w:val="single" w:sz="4" w:space="0" w:color="auto"/>
              <w:left w:val="single" w:sz="4" w:space="0" w:color="auto"/>
              <w:bottom w:val="single" w:sz="4" w:space="0" w:color="auto"/>
              <w:right w:val="single" w:sz="4" w:space="0" w:color="auto"/>
            </w:tcBorders>
            <w:vAlign w:val="center"/>
          </w:tcPr>
          <w:p w14:paraId="63BE87D0" w14:textId="77777777" w:rsidR="00C6325D" w:rsidRPr="00257946" w:rsidRDefault="00C6325D" w:rsidP="00750AFF">
            <w:pPr>
              <w:jc w:val="center"/>
              <w:rPr>
                <w:rFonts w:asciiTheme="majorHAnsi" w:hAnsiTheme="majorHAnsi" w:cstheme="majorHAnsi"/>
                <w:bCs/>
                <w:sz w:val="20"/>
              </w:rPr>
            </w:pPr>
            <w:r w:rsidRPr="00257946">
              <w:rPr>
                <w:rFonts w:asciiTheme="majorHAnsi" w:hAnsiTheme="majorHAnsi" w:cstheme="majorHAnsi"/>
                <w:bCs/>
                <w:sz w:val="20"/>
              </w:rPr>
              <w:t>SM išvalymo efektyvumas</w:t>
            </w:r>
          </w:p>
        </w:tc>
        <w:tc>
          <w:tcPr>
            <w:tcW w:w="1306" w:type="dxa"/>
            <w:vMerge w:val="restart"/>
            <w:tcBorders>
              <w:top w:val="single" w:sz="4" w:space="0" w:color="auto"/>
              <w:left w:val="single" w:sz="4" w:space="0" w:color="auto"/>
              <w:right w:val="single" w:sz="4" w:space="0" w:color="auto"/>
            </w:tcBorders>
            <w:vAlign w:val="center"/>
          </w:tcPr>
          <w:p w14:paraId="1F6D3292" w14:textId="77777777" w:rsidR="00C6325D" w:rsidRPr="00257946" w:rsidRDefault="00C6325D" w:rsidP="00750AFF">
            <w:pPr>
              <w:jc w:val="center"/>
              <w:rPr>
                <w:rFonts w:asciiTheme="majorHAnsi" w:hAnsiTheme="majorHAnsi" w:cstheme="majorHAnsi"/>
                <w:bCs/>
                <w:sz w:val="20"/>
              </w:rPr>
            </w:pPr>
            <w:r w:rsidRPr="00257946">
              <w:rPr>
                <w:rFonts w:asciiTheme="majorHAnsi" w:hAnsiTheme="majorHAnsi" w:cstheme="majorHAnsi"/>
                <w:bCs/>
                <w:sz w:val="20"/>
              </w:rPr>
              <w:t>%</w:t>
            </w:r>
          </w:p>
        </w:tc>
        <w:tc>
          <w:tcPr>
            <w:tcW w:w="2640" w:type="dxa"/>
            <w:tcBorders>
              <w:top w:val="single" w:sz="4" w:space="0" w:color="auto"/>
              <w:left w:val="single" w:sz="4" w:space="0" w:color="auto"/>
              <w:right w:val="single" w:sz="4" w:space="0" w:color="auto"/>
            </w:tcBorders>
            <w:vAlign w:val="center"/>
          </w:tcPr>
          <w:p w14:paraId="3B39D61E" w14:textId="77777777" w:rsidR="00C6325D" w:rsidRPr="00257946" w:rsidRDefault="00C6325D" w:rsidP="00750AFF">
            <w:pPr>
              <w:jc w:val="center"/>
              <w:rPr>
                <w:rFonts w:asciiTheme="majorHAnsi" w:hAnsiTheme="majorHAnsi" w:cstheme="majorHAnsi"/>
                <w:bCs/>
                <w:sz w:val="20"/>
              </w:rPr>
            </w:pPr>
            <w:r w:rsidRPr="00257946">
              <w:rPr>
                <w:rFonts w:asciiTheme="majorHAnsi" w:hAnsiTheme="majorHAnsi" w:cstheme="majorHAnsi"/>
                <w:bCs/>
                <w:sz w:val="20"/>
              </w:rPr>
              <w:t>70</w:t>
            </w:r>
          </w:p>
        </w:tc>
      </w:tr>
      <w:tr w:rsidR="00C6325D" w:rsidRPr="00084CF5" w14:paraId="789234C0" w14:textId="77777777" w:rsidTr="002D424E">
        <w:trPr>
          <w:cantSplit/>
          <w:trHeight w:val="457"/>
        </w:trPr>
        <w:tc>
          <w:tcPr>
            <w:tcW w:w="790" w:type="dxa"/>
            <w:vMerge/>
            <w:tcBorders>
              <w:left w:val="single" w:sz="4" w:space="0" w:color="auto"/>
              <w:right w:val="single" w:sz="4" w:space="0" w:color="auto"/>
            </w:tcBorders>
            <w:vAlign w:val="center"/>
          </w:tcPr>
          <w:p w14:paraId="60F2E212" w14:textId="77777777" w:rsidR="00C6325D" w:rsidRPr="00257946" w:rsidRDefault="00C6325D" w:rsidP="00750AFF">
            <w:pPr>
              <w:jc w:val="center"/>
              <w:rPr>
                <w:rFonts w:asciiTheme="majorHAnsi" w:hAnsiTheme="majorHAnsi" w:cstheme="majorHAnsi"/>
                <w:sz w:val="20"/>
              </w:rPr>
            </w:pPr>
          </w:p>
        </w:tc>
        <w:tc>
          <w:tcPr>
            <w:tcW w:w="2031" w:type="dxa"/>
            <w:vMerge/>
            <w:tcBorders>
              <w:left w:val="single" w:sz="4" w:space="0" w:color="auto"/>
              <w:right w:val="single" w:sz="4" w:space="0" w:color="auto"/>
            </w:tcBorders>
            <w:vAlign w:val="center"/>
          </w:tcPr>
          <w:p w14:paraId="60D7C40C" w14:textId="77777777" w:rsidR="00C6325D" w:rsidRPr="00257946" w:rsidRDefault="00C6325D" w:rsidP="00750AFF">
            <w:pPr>
              <w:jc w:val="center"/>
              <w:rPr>
                <w:rFonts w:asciiTheme="majorHAnsi" w:hAnsiTheme="majorHAnsi" w:cstheme="majorHAnsi"/>
                <w:sz w:val="20"/>
              </w:rPr>
            </w:pPr>
          </w:p>
        </w:tc>
        <w:tc>
          <w:tcPr>
            <w:tcW w:w="4727" w:type="dxa"/>
            <w:vMerge/>
            <w:tcBorders>
              <w:left w:val="single" w:sz="4" w:space="0" w:color="auto"/>
              <w:right w:val="single" w:sz="4" w:space="0" w:color="auto"/>
            </w:tcBorders>
            <w:vAlign w:val="center"/>
          </w:tcPr>
          <w:p w14:paraId="5088F5B2" w14:textId="77777777" w:rsidR="00C6325D" w:rsidRPr="00257946" w:rsidRDefault="00C6325D" w:rsidP="00750AFF">
            <w:pPr>
              <w:jc w:val="center"/>
              <w:rPr>
                <w:rFonts w:asciiTheme="majorHAnsi" w:hAnsiTheme="majorHAnsi" w:cstheme="majorHAnsi"/>
                <w:sz w:val="20"/>
              </w:rPr>
            </w:pPr>
          </w:p>
        </w:tc>
        <w:tc>
          <w:tcPr>
            <w:tcW w:w="1647" w:type="dxa"/>
            <w:vMerge/>
            <w:tcBorders>
              <w:left w:val="single" w:sz="4" w:space="0" w:color="auto"/>
              <w:right w:val="single" w:sz="4" w:space="0" w:color="auto"/>
            </w:tcBorders>
            <w:vAlign w:val="center"/>
          </w:tcPr>
          <w:p w14:paraId="314698BD" w14:textId="77777777" w:rsidR="00C6325D" w:rsidRPr="00257946" w:rsidRDefault="00C6325D" w:rsidP="00750AFF">
            <w:pPr>
              <w:jc w:val="center"/>
              <w:rPr>
                <w:rFonts w:asciiTheme="majorHAnsi" w:hAnsiTheme="majorHAnsi" w:cstheme="majorHAnsi"/>
                <w:sz w:val="20"/>
              </w:rPr>
            </w:pPr>
          </w:p>
        </w:tc>
        <w:tc>
          <w:tcPr>
            <w:tcW w:w="1313" w:type="dxa"/>
            <w:tcBorders>
              <w:top w:val="single" w:sz="4" w:space="0" w:color="auto"/>
              <w:left w:val="single" w:sz="4" w:space="0" w:color="auto"/>
              <w:right w:val="single" w:sz="4" w:space="0" w:color="auto"/>
            </w:tcBorders>
            <w:vAlign w:val="center"/>
          </w:tcPr>
          <w:p w14:paraId="7C5E53C9" w14:textId="77777777" w:rsidR="00C6325D" w:rsidRPr="00257946" w:rsidRDefault="00C6325D" w:rsidP="00750AFF">
            <w:pPr>
              <w:jc w:val="center"/>
              <w:rPr>
                <w:rFonts w:asciiTheme="majorHAnsi" w:hAnsiTheme="majorHAnsi" w:cstheme="majorHAnsi"/>
                <w:bCs/>
                <w:sz w:val="20"/>
              </w:rPr>
            </w:pPr>
            <w:r w:rsidRPr="00257946">
              <w:rPr>
                <w:rFonts w:asciiTheme="majorHAnsi" w:hAnsiTheme="majorHAnsi" w:cstheme="majorHAnsi"/>
                <w:bCs/>
                <w:sz w:val="20"/>
              </w:rPr>
              <w:t>NP išvalymo efektyvumas</w:t>
            </w:r>
          </w:p>
        </w:tc>
        <w:tc>
          <w:tcPr>
            <w:tcW w:w="1306" w:type="dxa"/>
            <w:vMerge/>
            <w:tcBorders>
              <w:left w:val="single" w:sz="4" w:space="0" w:color="auto"/>
              <w:right w:val="single" w:sz="4" w:space="0" w:color="auto"/>
            </w:tcBorders>
            <w:vAlign w:val="center"/>
          </w:tcPr>
          <w:p w14:paraId="49C15103" w14:textId="77777777" w:rsidR="00C6325D" w:rsidRPr="00257946" w:rsidRDefault="00C6325D" w:rsidP="00750AFF">
            <w:pPr>
              <w:jc w:val="center"/>
              <w:rPr>
                <w:rFonts w:asciiTheme="majorHAnsi" w:hAnsiTheme="majorHAnsi" w:cstheme="majorHAnsi"/>
                <w:bCs/>
                <w:sz w:val="20"/>
              </w:rPr>
            </w:pPr>
          </w:p>
        </w:tc>
        <w:tc>
          <w:tcPr>
            <w:tcW w:w="2640" w:type="dxa"/>
            <w:tcBorders>
              <w:left w:val="single" w:sz="4" w:space="0" w:color="auto"/>
              <w:right w:val="single" w:sz="4" w:space="0" w:color="auto"/>
            </w:tcBorders>
            <w:vAlign w:val="center"/>
          </w:tcPr>
          <w:p w14:paraId="184DB7D5" w14:textId="77777777" w:rsidR="00C6325D" w:rsidRPr="00257946" w:rsidRDefault="00C6325D" w:rsidP="00750AFF">
            <w:pPr>
              <w:jc w:val="center"/>
              <w:rPr>
                <w:rFonts w:asciiTheme="majorHAnsi" w:hAnsiTheme="majorHAnsi" w:cstheme="majorHAnsi"/>
                <w:bCs/>
                <w:sz w:val="20"/>
              </w:rPr>
            </w:pPr>
            <w:r w:rsidRPr="00257946">
              <w:rPr>
                <w:rFonts w:asciiTheme="majorHAnsi" w:hAnsiTheme="majorHAnsi" w:cstheme="majorHAnsi"/>
                <w:bCs/>
                <w:sz w:val="20"/>
              </w:rPr>
              <w:t>83</w:t>
            </w:r>
          </w:p>
        </w:tc>
      </w:tr>
    </w:tbl>
    <w:p w14:paraId="1BFEA9CE" w14:textId="77777777" w:rsidR="00C6325D" w:rsidRPr="00257946" w:rsidRDefault="00C6325D" w:rsidP="00C6325D">
      <w:pPr>
        <w:tabs>
          <w:tab w:val="left" w:pos="1985"/>
          <w:tab w:val="left" w:pos="2835"/>
          <w:tab w:val="left" w:pos="3828"/>
          <w:tab w:val="left" w:pos="5245"/>
          <w:tab w:val="left" w:pos="6946"/>
        </w:tabs>
        <w:rPr>
          <w:rFonts w:asciiTheme="majorHAnsi" w:hAnsiTheme="majorHAnsi" w:cstheme="majorHAnsi"/>
          <w:sz w:val="18"/>
          <w:highlight w:val="red"/>
        </w:rPr>
      </w:pPr>
    </w:p>
    <w:p w14:paraId="784BA8E5" w14:textId="77777777" w:rsidR="006C0929" w:rsidRPr="00257946" w:rsidRDefault="00C6325D" w:rsidP="00C6325D">
      <w:pPr>
        <w:tabs>
          <w:tab w:val="left" w:pos="1985"/>
          <w:tab w:val="left" w:pos="2835"/>
          <w:tab w:val="left" w:pos="3828"/>
          <w:tab w:val="left" w:pos="5245"/>
          <w:tab w:val="left" w:pos="6946"/>
        </w:tabs>
        <w:ind w:firstLine="567"/>
        <w:jc w:val="both"/>
        <w:rPr>
          <w:rFonts w:asciiTheme="majorHAnsi" w:hAnsiTheme="majorHAnsi" w:cstheme="majorHAnsi"/>
          <w:b/>
          <w:sz w:val="22"/>
        </w:rPr>
      </w:pPr>
      <w:r w:rsidRPr="00257946">
        <w:rPr>
          <w:rFonts w:asciiTheme="majorHAnsi" w:hAnsiTheme="majorHAnsi" w:cstheme="majorHAnsi"/>
          <w:b/>
          <w:sz w:val="22"/>
        </w:rPr>
        <w:t xml:space="preserve">20 lentelė. </w:t>
      </w:r>
      <w:r w:rsidRPr="00257946">
        <w:rPr>
          <w:rFonts w:asciiTheme="majorHAnsi" w:hAnsiTheme="majorHAnsi" w:cstheme="majorHAnsi"/>
          <w:bCs/>
          <w:sz w:val="22"/>
        </w:rPr>
        <w:t>Numatomos vandenų apsaugos nuo taršos priemonės.</w:t>
      </w:r>
      <w:r w:rsidRPr="00257946">
        <w:rPr>
          <w:rFonts w:asciiTheme="majorHAnsi" w:hAnsiTheme="majorHAnsi" w:cstheme="majorHAnsi"/>
          <w:b/>
          <w:sz w:val="22"/>
        </w:rPr>
        <w:t xml:space="preserve"> </w:t>
      </w:r>
    </w:p>
    <w:p w14:paraId="13C507A6" w14:textId="35A439D6" w:rsidR="00C6325D" w:rsidRPr="00257946" w:rsidRDefault="00C6325D" w:rsidP="00C6325D">
      <w:pPr>
        <w:tabs>
          <w:tab w:val="left" w:pos="1985"/>
          <w:tab w:val="left" w:pos="2835"/>
          <w:tab w:val="left" w:pos="3828"/>
          <w:tab w:val="left" w:pos="5245"/>
          <w:tab w:val="left" w:pos="6946"/>
        </w:tabs>
        <w:ind w:firstLine="567"/>
        <w:jc w:val="both"/>
        <w:rPr>
          <w:rFonts w:asciiTheme="majorHAnsi" w:hAnsiTheme="majorHAnsi" w:cstheme="majorHAnsi"/>
          <w:szCs w:val="28"/>
        </w:rPr>
      </w:pPr>
      <w:r w:rsidRPr="00257946">
        <w:rPr>
          <w:rFonts w:asciiTheme="majorHAnsi" w:hAnsiTheme="majorHAnsi" w:cstheme="majorHAnsi"/>
          <w:szCs w:val="28"/>
        </w:rPr>
        <w:t>Objekte nenumatomos vandenų apsaugos nuo taršos priemonės, todėl lentelė nepildoma</w:t>
      </w:r>
    </w:p>
    <w:p w14:paraId="08C32D8C" w14:textId="77777777" w:rsidR="00C6325D" w:rsidRPr="00257946" w:rsidRDefault="00C6325D" w:rsidP="00C6325D">
      <w:pPr>
        <w:tabs>
          <w:tab w:val="left" w:pos="1985"/>
          <w:tab w:val="left" w:pos="2835"/>
          <w:tab w:val="left" w:pos="3828"/>
          <w:tab w:val="left" w:pos="5245"/>
          <w:tab w:val="left" w:pos="6946"/>
        </w:tabs>
        <w:ind w:firstLine="567"/>
        <w:jc w:val="both"/>
        <w:rPr>
          <w:rFonts w:asciiTheme="majorHAnsi" w:hAnsiTheme="majorHAnsi" w:cstheme="majorHAnsi"/>
          <w:sz w:val="22"/>
          <w:highlight w:val="red"/>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674"/>
        <w:gridCol w:w="1823"/>
        <w:gridCol w:w="1905"/>
        <w:gridCol w:w="2786"/>
        <w:gridCol w:w="2039"/>
        <w:gridCol w:w="2492"/>
        <w:gridCol w:w="2735"/>
      </w:tblGrid>
      <w:tr w:rsidR="00C6325D" w:rsidRPr="00084CF5" w14:paraId="2C50E8AC" w14:textId="77777777" w:rsidTr="001A3025">
        <w:trPr>
          <w:cantSplit/>
        </w:trPr>
        <w:tc>
          <w:tcPr>
            <w:tcW w:w="67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B6F6DA" w14:textId="77777777" w:rsidR="00C6325D" w:rsidRPr="00257946" w:rsidRDefault="00C6325D" w:rsidP="00750AFF">
            <w:pPr>
              <w:jc w:val="center"/>
              <w:rPr>
                <w:rFonts w:asciiTheme="majorHAnsi" w:hAnsiTheme="majorHAnsi" w:cstheme="majorHAnsi"/>
                <w:b/>
                <w:bCs/>
                <w:sz w:val="16"/>
                <w:szCs w:val="22"/>
                <w:vertAlign w:val="superscript"/>
              </w:rPr>
            </w:pPr>
            <w:r w:rsidRPr="00257946">
              <w:rPr>
                <w:rFonts w:asciiTheme="majorHAnsi" w:hAnsiTheme="majorHAnsi" w:cstheme="majorHAnsi"/>
                <w:b/>
                <w:bCs/>
                <w:sz w:val="16"/>
                <w:szCs w:val="22"/>
              </w:rPr>
              <w:t>Eil. Nr.</w:t>
            </w:r>
          </w:p>
        </w:tc>
        <w:tc>
          <w:tcPr>
            <w:tcW w:w="182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28DC5F" w14:textId="77777777" w:rsidR="00C6325D" w:rsidRPr="00257946" w:rsidRDefault="00C6325D" w:rsidP="00750AFF">
            <w:pPr>
              <w:jc w:val="center"/>
              <w:rPr>
                <w:rFonts w:asciiTheme="majorHAnsi" w:hAnsiTheme="majorHAnsi" w:cstheme="majorHAnsi"/>
                <w:b/>
                <w:bCs/>
                <w:sz w:val="16"/>
                <w:szCs w:val="22"/>
                <w:vertAlign w:val="superscript"/>
              </w:rPr>
            </w:pPr>
            <w:r w:rsidRPr="00257946">
              <w:rPr>
                <w:rFonts w:asciiTheme="majorHAnsi" w:hAnsiTheme="majorHAnsi" w:cstheme="majorHAnsi"/>
                <w:b/>
                <w:bCs/>
                <w:sz w:val="16"/>
                <w:szCs w:val="22"/>
              </w:rPr>
              <w:t>Nuotekų šaltinis / išleistuvas</w:t>
            </w:r>
          </w:p>
        </w:tc>
        <w:tc>
          <w:tcPr>
            <w:tcW w:w="190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9ACD74" w14:textId="77777777" w:rsidR="00C6325D" w:rsidRPr="00257946" w:rsidRDefault="00C6325D" w:rsidP="00750AFF">
            <w:pPr>
              <w:jc w:val="center"/>
              <w:rPr>
                <w:rFonts w:asciiTheme="majorHAnsi" w:hAnsiTheme="majorHAnsi" w:cstheme="majorHAnsi"/>
                <w:b/>
                <w:bCs/>
                <w:sz w:val="16"/>
                <w:szCs w:val="22"/>
                <w:vertAlign w:val="superscript"/>
              </w:rPr>
            </w:pPr>
            <w:r w:rsidRPr="00257946">
              <w:rPr>
                <w:rFonts w:asciiTheme="majorHAnsi" w:hAnsiTheme="majorHAnsi" w:cstheme="majorHAnsi"/>
                <w:b/>
                <w:bCs/>
                <w:sz w:val="16"/>
                <w:szCs w:val="22"/>
              </w:rPr>
              <w:t>Priemonės aprašymas</w:t>
            </w:r>
          </w:p>
        </w:tc>
        <w:tc>
          <w:tcPr>
            <w:tcW w:w="278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C8A3AC" w14:textId="77777777" w:rsidR="00C6325D" w:rsidRPr="00257946" w:rsidRDefault="00C6325D" w:rsidP="00750AFF">
            <w:pPr>
              <w:jc w:val="center"/>
              <w:rPr>
                <w:rFonts w:asciiTheme="majorHAnsi" w:hAnsiTheme="majorHAnsi" w:cstheme="majorHAnsi"/>
                <w:b/>
                <w:bCs/>
                <w:sz w:val="16"/>
                <w:szCs w:val="22"/>
                <w:vertAlign w:val="superscript"/>
              </w:rPr>
            </w:pPr>
            <w:r w:rsidRPr="00257946">
              <w:rPr>
                <w:rFonts w:asciiTheme="majorHAnsi" w:hAnsiTheme="majorHAnsi" w:cstheme="majorHAnsi"/>
                <w:b/>
                <w:bCs/>
                <w:sz w:val="16"/>
                <w:szCs w:val="22"/>
              </w:rPr>
              <w:t>Laukiamo efekto aprašymas</w:t>
            </w:r>
          </w:p>
        </w:tc>
        <w:tc>
          <w:tcPr>
            <w:tcW w:w="203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3BDF1E" w14:textId="77777777" w:rsidR="00C6325D" w:rsidRPr="00257946" w:rsidRDefault="00C6325D" w:rsidP="00750AFF">
            <w:pPr>
              <w:jc w:val="center"/>
              <w:rPr>
                <w:rFonts w:asciiTheme="majorHAnsi" w:hAnsiTheme="majorHAnsi" w:cstheme="majorHAnsi"/>
                <w:b/>
                <w:bCs/>
                <w:sz w:val="16"/>
                <w:szCs w:val="22"/>
                <w:vertAlign w:val="superscript"/>
              </w:rPr>
            </w:pPr>
            <w:r w:rsidRPr="00257946">
              <w:rPr>
                <w:rFonts w:asciiTheme="majorHAnsi" w:hAnsiTheme="majorHAnsi" w:cstheme="majorHAnsi"/>
                <w:b/>
                <w:bCs/>
                <w:sz w:val="16"/>
                <w:szCs w:val="22"/>
              </w:rPr>
              <w:t>Numatomas leidimo sąlygų keitimas įgyvendinus priemonę</w:t>
            </w:r>
          </w:p>
        </w:tc>
        <w:tc>
          <w:tcPr>
            <w:tcW w:w="52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EB4F60" w14:textId="77777777" w:rsidR="00C6325D" w:rsidRPr="00257946" w:rsidRDefault="00C6325D" w:rsidP="00750AFF">
            <w:pPr>
              <w:jc w:val="center"/>
              <w:rPr>
                <w:rFonts w:asciiTheme="majorHAnsi" w:hAnsiTheme="majorHAnsi" w:cstheme="majorHAnsi"/>
                <w:b/>
                <w:bCs/>
                <w:sz w:val="16"/>
                <w:szCs w:val="22"/>
                <w:vertAlign w:val="superscript"/>
              </w:rPr>
            </w:pPr>
            <w:r w:rsidRPr="00257946">
              <w:rPr>
                <w:rFonts w:asciiTheme="majorHAnsi" w:hAnsiTheme="majorHAnsi" w:cstheme="majorHAnsi"/>
                <w:b/>
                <w:bCs/>
                <w:sz w:val="16"/>
                <w:szCs w:val="22"/>
              </w:rPr>
              <w:t>Diegimo</w:t>
            </w:r>
          </w:p>
        </w:tc>
      </w:tr>
      <w:tr w:rsidR="00C6325D" w:rsidRPr="00084CF5" w14:paraId="24B68DAC" w14:textId="77777777" w:rsidTr="001A3025">
        <w:trPr>
          <w:cantSplit/>
        </w:trPr>
        <w:tc>
          <w:tcPr>
            <w:tcW w:w="67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FADD4F" w14:textId="77777777" w:rsidR="00C6325D" w:rsidRPr="00257946" w:rsidRDefault="00C6325D" w:rsidP="00750AFF">
            <w:pPr>
              <w:rPr>
                <w:rFonts w:asciiTheme="majorHAnsi" w:hAnsiTheme="majorHAnsi" w:cstheme="majorHAnsi"/>
                <w:b/>
                <w:bCs/>
                <w:sz w:val="16"/>
                <w:szCs w:val="22"/>
              </w:rPr>
            </w:pPr>
          </w:p>
        </w:tc>
        <w:tc>
          <w:tcPr>
            <w:tcW w:w="182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08FCD6" w14:textId="77777777" w:rsidR="00C6325D" w:rsidRPr="00257946" w:rsidRDefault="00C6325D" w:rsidP="00750AFF">
            <w:pPr>
              <w:rPr>
                <w:rFonts w:asciiTheme="majorHAnsi" w:hAnsiTheme="majorHAnsi" w:cstheme="majorHAnsi"/>
                <w:b/>
                <w:bCs/>
                <w:sz w:val="16"/>
                <w:szCs w:val="22"/>
              </w:rPr>
            </w:pPr>
          </w:p>
        </w:tc>
        <w:tc>
          <w:tcPr>
            <w:tcW w:w="190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D86F1D" w14:textId="77777777" w:rsidR="00C6325D" w:rsidRPr="00257946" w:rsidRDefault="00C6325D" w:rsidP="00750AFF">
            <w:pPr>
              <w:rPr>
                <w:rFonts w:asciiTheme="majorHAnsi" w:hAnsiTheme="majorHAnsi" w:cstheme="majorHAnsi"/>
                <w:b/>
                <w:bCs/>
                <w:sz w:val="16"/>
                <w:szCs w:val="22"/>
              </w:rPr>
            </w:pPr>
          </w:p>
        </w:tc>
        <w:tc>
          <w:tcPr>
            <w:tcW w:w="278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2B8F6A" w14:textId="77777777" w:rsidR="00C6325D" w:rsidRPr="00257946" w:rsidRDefault="00C6325D" w:rsidP="00750AFF">
            <w:pPr>
              <w:rPr>
                <w:rFonts w:asciiTheme="majorHAnsi" w:hAnsiTheme="majorHAnsi" w:cstheme="majorHAnsi"/>
                <w:b/>
                <w:bCs/>
                <w:sz w:val="16"/>
                <w:szCs w:val="22"/>
              </w:rPr>
            </w:pPr>
          </w:p>
        </w:tc>
        <w:tc>
          <w:tcPr>
            <w:tcW w:w="203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29B438" w14:textId="77777777" w:rsidR="00C6325D" w:rsidRPr="00257946" w:rsidRDefault="00C6325D" w:rsidP="00750AFF">
            <w:pPr>
              <w:rPr>
                <w:rFonts w:asciiTheme="majorHAnsi" w:hAnsiTheme="majorHAnsi" w:cstheme="majorHAnsi"/>
                <w:b/>
                <w:bCs/>
                <w:sz w:val="16"/>
                <w:szCs w:val="22"/>
              </w:rPr>
            </w:pPr>
          </w:p>
        </w:tc>
        <w:tc>
          <w:tcPr>
            <w:tcW w:w="24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F39298" w14:textId="77777777" w:rsidR="00C6325D" w:rsidRPr="00257946" w:rsidRDefault="00C6325D" w:rsidP="00750AFF">
            <w:pPr>
              <w:jc w:val="center"/>
              <w:rPr>
                <w:rFonts w:asciiTheme="majorHAnsi" w:hAnsiTheme="majorHAnsi" w:cstheme="majorHAnsi"/>
                <w:b/>
                <w:bCs/>
                <w:sz w:val="16"/>
                <w:szCs w:val="22"/>
              </w:rPr>
            </w:pPr>
            <w:r w:rsidRPr="00257946">
              <w:rPr>
                <w:rFonts w:asciiTheme="majorHAnsi" w:hAnsiTheme="majorHAnsi" w:cstheme="majorHAnsi"/>
                <w:b/>
                <w:bCs/>
                <w:sz w:val="16"/>
                <w:szCs w:val="22"/>
              </w:rPr>
              <w:t>pradžia</w:t>
            </w:r>
          </w:p>
        </w:tc>
        <w:tc>
          <w:tcPr>
            <w:tcW w:w="2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4BD1A6" w14:textId="77777777" w:rsidR="00C6325D" w:rsidRPr="00257946" w:rsidRDefault="00C6325D" w:rsidP="00750AFF">
            <w:pPr>
              <w:jc w:val="center"/>
              <w:rPr>
                <w:rFonts w:asciiTheme="majorHAnsi" w:hAnsiTheme="majorHAnsi" w:cstheme="majorHAnsi"/>
                <w:b/>
                <w:bCs/>
                <w:sz w:val="16"/>
                <w:szCs w:val="22"/>
              </w:rPr>
            </w:pPr>
            <w:r w:rsidRPr="00257946">
              <w:rPr>
                <w:rFonts w:asciiTheme="majorHAnsi" w:hAnsiTheme="majorHAnsi" w:cstheme="majorHAnsi"/>
                <w:b/>
                <w:bCs/>
                <w:sz w:val="16"/>
                <w:szCs w:val="22"/>
              </w:rPr>
              <w:t>pabaiga</w:t>
            </w:r>
          </w:p>
        </w:tc>
      </w:tr>
      <w:tr w:rsidR="00C6325D" w:rsidRPr="00084CF5" w14:paraId="5D6CE76E" w14:textId="77777777" w:rsidTr="001A3025">
        <w:trPr>
          <w:cantSplit/>
        </w:trPr>
        <w:tc>
          <w:tcPr>
            <w:tcW w:w="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65B416" w14:textId="77777777" w:rsidR="00C6325D" w:rsidRPr="00257946" w:rsidRDefault="00C6325D" w:rsidP="00750AFF">
            <w:pPr>
              <w:jc w:val="center"/>
              <w:rPr>
                <w:rFonts w:asciiTheme="majorHAnsi" w:hAnsiTheme="majorHAnsi" w:cstheme="majorHAnsi"/>
                <w:b/>
                <w:bCs/>
                <w:sz w:val="16"/>
                <w:szCs w:val="22"/>
              </w:rPr>
            </w:pPr>
            <w:r w:rsidRPr="00257946">
              <w:rPr>
                <w:rFonts w:asciiTheme="majorHAnsi" w:hAnsiTheme="majorHAnsi" w:cstheme="majorHAnsi"/>
                <w:b/>
                <w:bCs/>
                <w:sz w:val="16"/>
                <w:szCs w:val="22"/>
              </w:rPr>
              <w:t>1</w:t>
            </w:r>
          </w:p>
        </w:tc>
        <w:tc>
          <w:tcPr>
            <w:tcW w:w="1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BA7719" w14:textId="77777777" w:rsidR="00C6325D" w:rsidRPr="00257946" w:rsidRDefault="00C6325D" w:rsidP="00750AFF">
            <w:pPr>
              <w:widowControl w:val="0"/>
              <w:jc w:val="center"/>
              <w:rPr>
                <w:rFonts w:asciiTheme="majorHAnsi" w:hAnsiTheme="majorHAnsi" w:cstheme="majorHAnsi"/>
                <w:b/>
                <w:bCs/>
                <w:sz w:val="16"/>
                <w:szCs w:val="22"/>
              </w:rPr>
            </w:pPr>
            <w:r w:rsidRPr="00257946">
              <w:rPr>
                <w:rFonts w:asciiTheme="majorHAnsi" w:hAnsiTheme="majorHAnsi" w:cstheme="majorHAnsi"/>
                <w:b/>
                <w:bCs/>
                <w:sz w:val="16"/>
                <w:szCs w:val="22"/>
              </w:rPr>
              <w:t>2</w:t>
            </w:r>
          </w:p>
        </w:tc>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77E261" w14:textId="77777777" w:rsidR="00C6325D" w:rsidRPr="00257946" w:rsidRDefault="00C6325D" w:rsidP="00750AFF">
            <w:pPr>
              <w:jc w:val="center"/>
              <w:rPr>
                <w:rFonts w:asciiTheme="majorHAnsi" w:hAnsiTheme="majorHAnsi" w:cstheme="majorHAnsi"/>
                <w:b/>
                <w:bCs/>
                <w:sz w:val="16"/>
                <w:szCs w:val="22"/>
              </w:rPr>
            </w:pPr>
            <w:r w:rsidRPr="00257946">
              <w:rPr>
                <w:rFonts w:asciiTheme="majorHAnsi" w:hAnsiTheme="majorHAnsi" w:cstheme="majorHAnsi"/>
                <w:b/>
                <w:bCs/>
                <w:sz w:val="16"/>
                <w:szCs w:val="22"/>
              </w:rPr>
              <w:t>3</w:t>
            </w:r>
          </w:p>
        </w:tc>
        <w:tc>
          <w:tcPr>
            <w:tcW w:w="2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349D72" w14:textId="77777777" w:rsidR="00C6325D" w:rsidRPr="00257946" w:rsidRDefault="00C6325D" w:rsidP="00750AFF">
            <w:pPr>
              <w:jc w:val="center"/>
              <w:rPr>
                <w:rFonts w:asciiTheme="majorHAnsi" w:hAnsiTheme="majorHAnsi" w:cstheme="majorHAnsi"/>
                <w:b/>
                <w:bCs/>
                <w:sz w:val="16"/>
                <w:szCs w:val="22"/>
              </w:rPr>
            </w:pPr>
            <w:r w:rsidRPr="00257946">
              <w:rPr>
                <w:rFonts w:asciiTheme="majorHAnsi" w:hAnsiTheme="majorHAnsi" w:cstheme="majorHAnsi"/>
                <w:b/>
                <w:bCs/>
                <w:sz w:val="16"/>
                <w:szCs w:val="22"/>
              </w:rPr>
              <w:t>4</w:t>
            </w:r>
          </w:p>
        </w:tc>
        <w:tc>
          <w:tcPr>
            <w:tcW w:w="2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890211" w14:textId="77777777" w:rsidR="00C6325D" w:rsidRPr="00257946" w:rsidRDefault="00C6325D" w:rsidP="00750AFF">
            <w:pPr>
              <w:jc w:val="center"/>
              <w:rPr>
                <w:rFonts w:asciiTheme="majorHAnsi" w:hAnsiTheme="majorHAnsi" w:cstheme="majorHAnsi"/>
                <w:b/>
                <w:bCs/>
                <w:sz w:val="16"/>
                <w:szCs w:val="22"/>
              </w:rPr>
            </w:pPr>
            <w:r w:rsidRPr="00257946">
              <w:rPr>
                <w:rFonts w:asciiTheme="majorHAnsi" w:hAnsiTheme="majorHAnsi" w:cstheme="majorHAnsi"/>
                <w:b/>
                <w:bCs/>
                <w:sz w:val="16"/>
                <w:szCs w:val="22"/>
              </w:rPr>
              <w:t>5</w:t>
            </w:r>
          </w:p>
        </w:tc>
        <w:tc>
          <w:tcPr>
            <w:tcW w:w="24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213659" w14:textId="77777777" w:rsidR="00C6325D" w:rsidRPr="00257946" w:rsidRDefault="00C6325D" w:rsidP="00750AFF">
            <w:pPr>
              <w:jc w:val="center"/>
              <w:rPr>
                <w:rFonts w:asciiTheme="majorHAnsi" w:hAnsiTheme="majorHAnsi" w:cstheme="majorHAnsi"/>
                <w:b/>
                <w:bCs/>
                <w:sz w:val="16"/>
                <w:szCs w:val="22"/>
              </w:rPr>
            </w:pPr>
            <w:r w:rsidRPr="00257946">
              <w:rPr>
                <w:rFonts w:asciiTheme="majorHAnsi" w:hAnsiTheme="majorHAnsi" w:cstheme="majorHAnsi"/>
                <w:b/>
                <w:bCs/>
                <w:sz w:val="16"/>
                <w:szCs w:val="22"/>
              </w:rPr>
              <w:t>6</w:t>
            </w:r>
          </w:p>
        </w:tc>
        <w:tc>
          <w:tcPr>
            <w:tcW w:w="2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2EA497" w14:textId="77777777" w:rsidR="00C6325D" w:rsidRPr="00257946" w:rsidRDefault="00C6325D" w:rsidP="00750AFF">
            <w:pPr>
              <w:jc w:val="center"/>
              <w:rPr>
                <w:rFonts w:asciiTheme="majorHAnsi" w:hAnsiTheme="majorHAnsi" w:cstheme="majorHAnsi"/>
                <w:b/>
                <w:bCs/>
                <w:sz w:val="16"/>
                <w:szCs w:val="22"/>
              </w:rPr>
            </w:pPr>
            <w:r w:rsidRPr="00257946">
              <w:rPr>
                <w:rFonts w:asciiTheme="majorHAnsi" w:hAnsiTheme="majorHAnsi" w:cstheme="majorHAnsi"/>
                <w:b/>
                <w:bCs/>
                <w:sz w:val="16"/>
                <w:szCs w:val="22"/>
              </w:rPr>
              <w:t>7</w:t>
            </w:r>
          </w:p>
        </w:tc>
      </w:tr>
      <w:tr w:rsidR="00C6325D" w:rsidRPr="00084CF5" w14:paraId="7FC5B440" w14:textId="77777777" w:rsidTr="002D424E">
        <w:trPr>
          <w:cantSplit/>
        </w:trPr>
        <w:tc>
          <w:tcPr>
            <w:tcW w:w="674" w:type="dxa"/>
            <w:tcBorders>
              <w:top w:val="single" w:sz="4" w:space="0" w:color="auto"/>
              <w:left w:val="single" w:sz="4" w:space="0" w:color="auto"/>
              <w:bottom w:val="single" w:sz="4" w:space="0" w:color="auto"/>
              <w:right w:val="single" w:sz="4" w:space="0" w:color="auto"/>
            </w:tcBorders>
            <w:vAlign w:val="center"/>
          </w:tcPr>
          <w:p w14:paraId="35F7581B" w14:textId="099B5773" w:rsidR="00C6325D" w:rsidRPr="00257946" w:rsidRDefault="006C0929" w:rsidP="00750AFF">
            <w:pPr>
              <w:jc w:val="center"/>
              <w:rPr>
                <w:rFonts w:asciiTheme="majorHAnsi" w:hAnsiTheme="majorHAnsi" w:cstheme="majorHAnsi"/>
                <w:sz w:val="18"/>
              </w:rPr>
            </w:pPr>
            <w:r w:rsidRPr="00257946">
              <w:rPr>
                <w:rFonts w:asciiTheme="majorHAnsi" w:hAnsiTheme="majorHAnsi" w:cstheme="majorHAnsi"/>
                <w:sz w:val="18"/>
              </w:rPr>
              <w:t>-</w:t>
            </w:r>
          </w:p>
        </w:tc>
        <w:tc>
          <w:tcPr>
            <w:tcW w:w="1823" w:type="dxa"/>
            <w:tcBorders>
              <w:top w:val="single" w:sz="4" w:space="0" w:color="auto"/>
              <w:left w:val="single" w:sz="4" w:space="0" w:color="auto"/>
              <w:bottom w:val="single" w:sz="4" w:space="0" w:color="auto"/>
              <w:right w:val="single" w:sz="4" w:space="0" w:color="auto"/>
            </w:tcBorders>
            <w:vAlign w:val="center"/>
          </w:tcPr>
          <w:p w14:paraId="6CFBC1EC" w14:textId="27768CCD" w:rsidR="00C6325D" w:rsidRPr="00257946" w:rsidRDefault="006C0929" w:rsidP="00750AFF">
            <w:pPr>
              <w:jc w:val="center"/>
              <w:rPr>
                <w:rFonts w:asciiTheme="majorHAnsi" w:hAnsiTheme="majorHAnsi" w:cstheme="majorHAnsi"/>
                <w:sz w:val="18"/>
              </w:rPr>
            </w:pPr>
            <w:r w:rsidRPr="00257946">
              <w:rPr>
                <w:rFonts w:asciiTheme="majorHAnsi" w:hAnsiTheme="majorHAnsi" w:cstheme="majorHAnsi"/>
                <w:sz w:val="18"/>
              </w:rPr>
              <w:t>-</w:t>
            </w:r>
          </w:p>
        </w:tc>
        <w:tc>
          <w:tcPr>
            <w:tcW w:w="1905" w:type="dxa"/>
            <w:tcBorders>
              <w:top w:val="single" w:sz="4" w:space="0" w:color="auto"/>
              <w:left w:val="single" w:sz="4" w:space="0" w:color="auto"/>
              <w:bottom w:val="single" w:sz="4" w:space="0" w:color="auto"/>
              <w:right w:val="single" w:sz="4" w:space="0" w:color="auto"/>
            </w:tcBorders>
            <w:vAlign w:val="center"/>
          </w:tcPr>
          <w:p w14:paraId="114B6AD5" w14:textId="0A046CE4" w:rsidR="00C6325D" w:rsidRPr="00257946" w:rsidRDefault="006C0929" w:rsidP="00750AFF">
            <w:pPr>
              <w:jc w:val="center"/>
              <w:rPr>
                <w:rFonts w:asciiTheme="majorHAnsi" w:hAnsiTheme="majorHAnsi" w:cstheme="majorHAnsi"/>
                <w:sz w:val="18"/>
              </w:rPr>
            </w:pPr>
            <w:r w:rsidRPr="00257946">
              <w:rPr>
                <w:rFonts w:asciiTheme="majorHAnsi" w:hAnsiTheme="majorHAnsi" w:cstheme="majorHAnsi"/>
                <w:sz w:val="18"/>
              </w:rPr>
              <w:t>-</w:t>
            </w:r>
          </w:p>
        </w:tc>
        <w:tc>
          <w:tcPr>
            <w:tcW w:w="2786" w:type="dxa"/>
            <w:tcBorders>
              <w:top w:val="single" w:sz="4" w:space="0" w:color="auto"/>
              <w:left w:val="single" w:sz="4" w:space="0" w:color="auto"/>
              <w:bottom w:val="single" w:sz="4" w:space="0" w:color="auto"/>
              <w:right w:val="single" w:sz="4" w:space="0" w:color="auto"/>
            </w:tcBorders>
            <w:vAlign w:val="center"/>
          </w:tcPr>
          <w:p w14:paraId="154E16AB" w14:textId="66D22731" w:rsidR="00C6325D" w:rsidRPr="00257946" w:rsidRDefault="006C0929" w:rsidP="00750AFF">
            <w:pPr>
              <w:jc w:val="center"/>
              <w:rPr>
                <w:rFonts w:asciiTheme="majorHAnsi" w:hAnsiTheme="majorHAnsi" w:cstheme="majorHAnsi"/>
                <w:sz w:val="18"/>
              </w:rPr>
            </w:pPr>
            <w:r w:rsidRPr="00257946">
              <w:rPr>
                <w:rFonts w:asciiTheme="majorHAnsi" w:hAnsiTheme="majorHAnsi" w:cstheme="majorHAnsi"/>
                <w:sz w:val="18"/>
              </w:rPr>
              <w:t>-</w:t>
            </w:r>
          </w:p>
        </w:tc>
        <w:tc>
          <w:tcPr>
            <w:tcW w:w="2039" w:type="dxa"/>
            <w:tcBorders>
              <w:top w:val="single" w:sz="4" w:space="0" w:color="auto"/>
              <w:left w:val="single" w:sz="4" w:space="0" w:color="auto"/>
              <w:bottom w:val="single" w:sz="4" w:space="0" w:color="auto"/>
              <w:right w:val="single" w:sz="4" w:space="0" w:color="auto"/>
            </w:tcBorders>
            <w:vAlign w:val="center"/>
          </w:tcPr>
          <w:p w14:paraId="6FC854D1" w14:textId="27365DC4" w:rsidR="00C6325D" w:rsidRPr="00257946" w:rsidRDefault="006C0929" w:rsidP="00750AFF">
            <w:pPr>
              <w:jc w:val="center"/>
              <w:rPr>
                <w:rFonts w:asciiTheme="majorHAnsi" w:hAnsiTheme="majorHAnsi" w:cstheme="majorHAnsi"/>
                <w:sz w:val="18"/>
              </w:rPr>
            </w:pPr>
            <w:r w:rsidRPr="00257946">
              <w:rPr>
                <w:rFonts w:asciiTheme="majorHAnsi" w:hAnsiTheme="majorHAnsi" w:cstheme="majorHAnsi"/>
                <w:sz w:val="18"/>
              </w:rPr>
              <w:t>-</w:t>
            </w:r>
          </w:p>
        </w:tc>
        <w:tc>
          <w:tcPr>
            <w:tcW w:w="2492" w:type="dxa"/>
            <w:tcBorders>
              <w:top w:val="single" w:sz="4" w:space="0" w:color="auto"/>
              <w:left w:val="single" w:sz="4" w:space="0" w:color="auto"/>
              <w:bottom w:val="single" w:sz="4" w:space="0" w:color="auto"/>
              <w:right w:val="single" w:sz="4" w:space="0" w:color="auto"/>
            </w:tcBorders>
            <w:vAlign w:val="center"/>
          </w:tcPr>
          <w:p w14:paraId="736AC6B1" w14:textId="6BB7EF4F" w:rsidR="00C6325D" w:rsidRPr="00257946" w:rsidRDefault="006C0929" w:rsidP="00750AFF">
            <w:pPr>
              <w:jc w:val="center"/>
              <w:rPr>
                <w:rFonts w:asciiTheme="majorHAnsi" w:hAnsiTheme="majorHAnsi" w:cstheme="majorHAnsi"/>
                <w:sz w:val="18"/>
              </w:rPr>
            </w:pPr>
            <w:r w:rsidRPr="00257946">
              <w:rPr>
                <w:rFonts w:asciiTheme="majorHAnsi" w:hAnsiTheme="majorHAnsi" w:cstheme="majorHAnsi"/>
                <w:sz w:val="18"/>
              </w:rPr>
              <w:t>-</w:t>
            </w:r>
          </w:p>
        </w:tc>
        <w:tc>
          <w:tcPr>
            <w:tcW w:w="2735" w:type="dxa"/>
            <w:tcBorders>
              <w:top w:val="single" w:sz="4" w:space="0" w:color="auto"/>
              <w:left w:val="single" w:sz="4" w:space="0" w:color="auto"/>
              <w:bottom w:val="single" w:sz="4" w:space="0" w:color="auto"/>
              <w:right w:val="single" w:sz="4" w:space="0" w:color="auto"/>
            </w:tcBorders>
            <w:vAlign w:val="center"/>
          </w:tcPr>
          <w:p w14:paraId="62555C60" w14:textId="0A649201" w:rsidR="00C6325D" w:rsidRPr="00257946" w:rsidRDefault="006C0929" w:rsidP="00750AFF">
            <w:pPr>
              <w:jc w:val="center"/>
              <w:rPr>
                <w:rFonts w:asciiTheme="majorHAnsi" w:hAnsiTheme="majorHAnsi" w:cstheme="majorHAnsi"/>
                <w:sz w:val="18"/>
              </w:rPr>
            </w:pPr>
            <w:r w:rsidRPr="00257946">
              <w:rPr>
                <w:rFonts w:asciiTheme="majorHAnsi" w:hAnsiTheme="majorHAnsi" w:cstheme="majorHAnsi"/>
                <w:sz w:val="18"/>
              </w:rPr>
              <w:t>-</w:t>
            </w:r>
          </w:p>
        </w:tc>
      </w:tr>
    </w:tbl>
    <w:p w14:paraId="5EA0F23C" w14:textId="77777777" w:rsidR="00C6325D" w:rsidRPr="00257946" w:rsidRDefault="00C6325D" w:rsidP="00C6325D">
      <w:pPr>
        <w:ind w:firstLine="567"/>
        <w:rPr>
          <w:rFonts w:asciiTheme="majorHAnsi" w:hAnsiTheme="majorHAnsi" w:cstheme="majorHAnsi"/>
          <w:sz w:val="18"/>
          <w:highlight w:val="red"/>
        </w:rPr>
      </w:pPr>
    </w:p>
    <w:p w14:paraId="1C64EFF8" w14:textId="77777777" w:rsidR="00B63262" w:rsidRPr="00257946" w:rsidRDefault="00C6325D" w:rsidP="00C6325D">
      <w:pPr>
        <w:ind w:firstLine="567"/>
        <w:rPr>
          <w:rFonts w:asciiTheme="majorHAnsi" w:hAnsiTheme="majorHAnsi" w:cstheme="majorHAnsi"/>
          <w:b/>
          <w:sz w:val="22"/>
        </w:rPr>
      </w:pPr>
      <w:r w:rsidRPr="00257946">
        <w:rPr>
          <w:rFonts w:asciiTheme="majorHAnsi" w:hAnsiTheme="majorHAnsi" w:cstheme="majorHAnsi"/>
          <w:b/>
          <w:sz w:val="22"/>
        </w:rPr>
        <w:t xml:space="preserve">21 lentelė. </w:t>
      </w:r>
      <w:r w:rsidRPr="00257946">
        <w:rPr>
          <w:rFonts w:asciiTheme="majorHAnsi" w:hAnsiTheme="majorHAnsi" w:cstheme="majorHAnsi"/>
          <w:bCs/>
          <w:sz w:val="22"/>
        </w:rPr>
        <w:t>Pramonės įmonių ir kitų abonentų, iš kurių planuojama priimti nuotekas (ne paviršines), sąrašas ir planuojamų priimti nuotekų savybės.</w:t>
      </w:r>
      <w:r w:rsidRPr="00257946">
        <w:rPr>
          <w:rFonts w:asciiTheme="majorHAnsi" w:hAnsiTheme="majorHAnsi" w:cstheme="majorHAnsi"/>
          <w:b/>
          <w:sz w:val="22"/>
        </w:rPr>
        <w:t xml:space="preserve"> </w:t>
      </w:r>
    </w:p>
    <w:p w14:paraId="5F95BE66" w14:textId="4530D235" w:rsidR="00C6325D" w:rsidRPr="00257946" w:rsidRDefault="005D6F91" w:rsidP="00C6325D">
      <w:pPr>
        <w:ind w:firstLine="567"/>
        <w:rPr>
          <w:rFonts w:asciiTheme="majorHAnsi" w:hAnsiTheme="majorHAnsi" w:cstheme="majorHAnsi"/>
          <w:szCs w:val="28"/>
        </w:rPr>
      </w:pPr>
      <w:r w:rsidRPr="00257946">
        <w:rPr>
          <w:rFonts w:asciiTheme="majorHAnsi" w:hAnsiTheme="majorHAnsi" w:cstheme="majorHAnsi"/>
          <w:szCs w:val="28"/>
        </w:rPr>
        <w:t>Iki 2020 m</w:t>
      </w:r>
      <w:r w:rsidR="000966FF" w:rsidRPr="00257946">
        <w:rPr>
          <w:rFonts w:asciiTheme="majorHAnsi" w:hAnsiTheme="majorHAnsi" w:cstheme="majorHAnsi"/>
          <w:szCs w:val="28"/>
        </w:rPr>
        <w:t>.</w:t>
      </w:r>
      <w:r w:rsidRPr="00257946">
        <w:rPr>
          <w:rFonts w:asciiTheme="majorHAnsi" w:hAnsiTheme="majorHAnsi" w:cstheme="majorHAnsi"/>
          <w:szCs w:val="28"/>
        </w:rPr>
        <w:t xml:space="preserve"> rudens bus priimamos buitinės nuotekos iš Kalviškių gyvenvietės. Sutartis pateikiama paraiškos </w:t>
      </w:r>
      <w:r w:rsidRPr="00257946">
        <w:rPr>
          <w:rFonts w:asciiTheme="majorHAnsi" w:hAnsiTheme="majorHAnsi" w:cstheme="majorHAnsi"/>
          <w:b/>
          <w:bCs/>
          <w:i/>
          <w:iCs/>
          <w:szCs w:val="28"/>
        </w:rPr>
        <w:t>18 priede</w:t>
      </w:r>
      <w:r w:rsidRPr="00257946">
        <w:rPr>
          <w:rFonts w:asciiTheme="majorHAnsi" w:hAnsiTheme="majorHAnsi" w:cstheme="majorHAnsi"/>
          <w:szCs w:val="28"/>
        </w:rPr>
        <w:t>.</w:t>
      </w:r>
    </w:p>
    <w:tbl>
      <w:tblPr>
        <w:tblW w:w="14424" w:type="dxa"/>
        <w:tblLayout w:type="fixed"/>
        <w:tblCellMar>
          <w:left w:w="107" w:type="dxa"/>
          <w:right w:w="107" w:type="dxa"/>
        </w:tblCellMar>
        <w:tblLook w:val="0000" w:firstRow="0" w:lastRow="0" w:firstColumn="0" w:lastColumn="0" w:noHBand="0" w:noVBand="0"/>
      </w:tblPr>
      <w:tblGrid>
        <w:gridCol w:w="789"/>
        <w:gridCol w:w="5018"/>
        <w:gridCol w:w="2344"/>
        <w:gridCol w:w="1829"/>
        <w:gridCol w:w="1126"/>
        <w:gridCol w:w="1126"/>
        <w:gridCol w:w="1126"/>
        <w:gridCol w:w="1066"/>
      </w:tblGrid>
      <w:tr w:rsidR="00C6325D" w:rsidRPr="00084CF5" w14:paraId="0A4C466B" w14:textId="77777777" w:rsidTr="00257946">
        <w:trPr>
          <w:cantSplit/>
          <w:trHeight w:val="543"/>
          <w:tblHeader/>
        </w:trPr>
        <w:tc>
          <w:tcPr>
            <w:tcW w:w="78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63BEE"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Eil.</w:t>
            </w:r>
          </w:p>
          <w:p w14:paraId="0025CA05"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Nr.</w:t>
            </w:r>
          </w:p>
        </w:tc>
        <w:tc>
          <w:tcPr>
            <w:tcW w:w="50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C3C9E7"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Abonento pavadinimas</w:t>
            </w:r>
          </w:p>
        </w:tc>
        <w:tc>
          <w:tcPr>
            <w:tcW w:w="2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258394" w14:textId="77777777" w:rsidR="00C6325D" w:rsidRPr="00257946" w:rsidRDefault="00C6325D" w:rsidP="00750AFF">
            <w:pPr>
              <w:widowControl w:val="0"/>
              <w:suppressAutoHyphens/>
              <w:jc w:val="center"/>
              <w:rPr>
                <w:rFonts w:asciiTheme="majorHAnsi" w:hAnsiTheme="majorHAnsi" w:cstheme="majorHAnsi"/>
                <w:b/>
                <w:bCs/>
                <w:sz w:val="16"/>
                <w:szCs w:val="16"/>
              </w:rPr>
            </w:pPr>
            <w:r w:rsidRPr="00257946">
              <w:rPr>
                <w:rFonts w:asciiTheme="majorHAnsi" w:hAnsiTheme="majorHAnsi" w:cstheme="majorHAnsi"/>
                <w:b/>
                <w:bCs/>
                <w:sz w:val="16"/>
                <w:szCs w:val="16"/>
              </w:rPr>
              <w:t>Didžiausias nuotekų kiekis, kurį numatoma priimti iš abonento</w:t>
            </w:r>
          </w:p>
        </w:tc>
        <w:tc>
          <w:tcPr>
            <w:tcW w:w="627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3592C5"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Didžiausia tarša, kurią numatoma gauti su abonento nuotekomis</w:t>
            </w:r>
          </w:p>
        </w:tc>
      </w:tr>
      <w:tr w:rsidR="00C6325D" w:rsidRPr="00084CF5" w14:paraId="177E8696" w14:textId="77777777" w:rsidTr="00257946">
        <w:trPr>
          <w:cantSplit/>
          <w:trHeight w:val="409"/>
          <w:tblHeader/>
        </w:trPr>
        <w:tc>
          <w:tcPr>
            <w:tcW w:w="78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3628DA" w14:textId="77777777" w:rsidR="00C6325D" w:rsidRPr="00257946" w:rsidRDefault="00C6325D" w:rsidP="00750AFF">
            <w:pPr>
              <w:jc w:val="center"/>
              <w:rPr>
                <w:rFonts w:asciiTheme="majorHAnsi" w:hAnsiTheme="majorHAnsi" w:cstheme="majorHAnsi"/>
                <w:b/>
                <w:bCs/>
                <w:sz w:val="16"/>
                <w:szCs w:val="16"/>
              </w:rPr>
            </w:pPr>
          </w:p>
        </w:tc>
        <w:tc>
          <w:tcPr>
            <w:tcW w:w="50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C9EC97" w14:textId="77777777" w:rsidR="00C6325D" w:rsidRPr="00257946" w:rsidRDefault="00C6325D" w:rsidP="00750AFF">
            <w:pPr>
              <w:jc w:val="center"/>
              <w:rPr>
                <w:rFonts w:asciiTheme="majorHAnsi" w:hAnsiTheme="majorHAnsi" w:cstheme="majorHAnsi"/>
                <w:b/>
                <w:bCs/>
                <w:sz w:val="16"/>
                <w:szCs w:val="16"/>
              </w:rPr>
            </w:pPr>
          </w:p>
        </w:tc>
        <w:tc>
          <w:tcPr>
            <w:tcW w:w="2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863BF0"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tūkst. m</w:t>
            </w:r>
            <w:r w:rsidRPr="00257946">
              <w:rPr>
                <w:rFonts w:asciiTheme="majorHAnsi" w:hAnsiTheme="majorHAnsi" w:cstheme="majorHAnsi"/>
                <w:b/>
                <w:bCs/>
                <w:sz w:val="16"/>
                <w:szCs w:val="16"/>
                <w:vertAlign w:val="superscript"/>
              </w:rPr>
              <w:t>3</w:t>
            </w:r>
            <w:r w:rsidRPr="00257946">
              <w:rPr>
                <w:rFonts w:asciiTheme="majorHAnsi" w:hAnsiTheme="majorHAnsi" w:cstheme="majorHAnsi"/>
                <w:b/>
                <w:bCs/>
                <w:sz w:val="16"/>
                <w:szCs w:val="16"/>
              </w:rPr>
              <w:t>/m.</w:t>
            </w:r>
          </w:p>
        </w:tc>
        <w:tc>
          <w:tcPr>
            <w:tcW w:w="18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B65348"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Teršalai</w:t>
            </w:r>
          </w:p>
        </w:tc>
        <w:tc>
          <w:tcPr>
            <w:tcW w:w="1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A5DCFA"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LK</w:t>
            </w:r>
            <w:r w:rsidRPr="00257946">
              <w:rPr>
                <w:rFonts w:asciiTheme="majorHAnsi" w:hAnsiTheme="majorHAnsi" w:cstheme="majorHAnsi"/>
                <w:b/>
                <w:bCs/>
                <w:sz w:val="16"/>
                <w:szCs w:val="16"/>
                <w:vertAlign w:val="subscript"/>
              </w:rPr>
              <w:t>mom.</w:t>
            </w:r>
            <w:r w:rsidRPr="00257946">
              <w:rPr>
                <w:rFonts w:asciiTheme="majorHAnsi" w:hAnsiTheme="majorHAnsi" w:cstheme="majorHAnsi"/>
                <w:b/>
                <w:bCs/>
                <w:sz w:val="16"/>
                <w:szCs w:val="16"/>
              </w:rPr>
              <w:t>,</w:t>
            </w:r>
          </w:p>
          <w:p w14:paraId="5F1B4B45"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mg/l</w:t>
            </w:r>
          </w:p>
        </w:tc>
        <w:tc>
          <w:tcPr>
            <w:tcW w:w="1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237800"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LK</w:t>
            </w:r>
            <w:r w:rsidRPr="00257946">
              <w:rPr>
                <w:rFonts w:asciiTheme="majorHAnsi" w:hAnsiTheme="majorHAnsi" w:cstheme="majorHAnsi"/>
                <w:b/>
                <w:bCs/>
                <w:sz w:val="16"/>
                <w:szCs w:val="16"/>
                <w:vertAlign w:val="subscript"/>
              </w:rPr>
              <w:t>vid.</w:t>
            </w:r>
            <w:r w:rsidRPr="00257946">
              <w:rPr>
                <w:rFonts w:asciiTheme="majorHAnsi" w:hAnsiTheme="majorHAnsi" w:cstheme="majorHAnsi"/>
                <w:b/>
                <w:bCs/>
                <w:sz w:val="16"/>
                <w:szCs w:val="16"/>
              </w:rPr>
              <w:t>,</w:t>
            </w:r>
          </w:p>
          <w:p w14:paraId="2CBF5AFD"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mg/l</w:t>
            </w:r>
          </w:p>
        </w:tc>
        <w:tc>
          <w:tcPr>
            <w:tcW w:w="1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125E39"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LT</w:t>
            </w:r>
            <w:r w:rsidRPr="00257946">
              <w:rPr>
                <w:rFonts w:asciiTheme="majorHAnsi" w:hAnsiTheme="majorHAnsi" w:cstheme="majorHAnsi"/>
                <w:b/>
                <w:bCs/>
                <w:sz w:val="16"/>
                <w:szCs w:val="16"/>
                <w:vertAlign w:val="subscript"/>
              </w:rPr>
              <w:t>paros</w:t>
            </w:r>
            <w:r w:rsidRPr="00257946">
              <w:rPr>
                <w:rFonts w:asciiTheme="majorHAnsi" w:hAnsiTheme="majorHAnsi" w:cstheme="majorHAnsi"/>
                <w:b/>
                <w:bCs/>
                <w:sz w:val="16"/>
                <w:szCs w:val="16"/>
              </w:rPr>
              <w:t>,</w:t>
            </w:r>
          </w:p>
          <w:p w14:paraId="0FB58109"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t/d</w:t>
            </w:r>
          </w:p>
        </w:tc>
        <w:tc>
          <w:tcPr>
            <w:tcW w:w="10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23DEF5"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LT</w:t>
            </w:r>
            <w:r w:rsidRPr="00257946">
              <w:rPr>
                <w:rFonts w:asciiTheme="majorHAnsi" w:hAnsiTheme="majorHAnsi" w:cstheme="majorHAnsi"/>
                <w:b/>
                <w:bCs/>
                <w:sz w:val="16"/>
                <w:szCs w:val="16"/>
                <w:vertAlign w:val="subscript"/>
              </w:rPr>
              <w:t>metinė</w:t>
            </w:r>
            <w:r w:rsidRPr="00257946">
              <w:rPr>
                <w:rFonts w:asciiTheme="majorHAnsi" w:hAnsiTheme="majorHAnsi" w:cstheme="majorHAnsi"/>
                <w:b/>
                <w:bCs/>
                <w:sz w:val="16"/>
                <w:szCs w:val="16"/>
              </w:rPr>
              <w:t>,</w:t>
            </w:r>
          </w:p>
          <w:p w14:paraId="182D28AF"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t/m.</w:t>
            </w:r>
          </w:p>
        </w:tc>
      </w:tr>
      <w:tr w:rsidR="00C6325D" w:rsidRPr="00084CF5" w14:paraId="34A9DB6D" w14:textId="77777777" w:rsidTr="00257946">
        <w:trPr>
          <w:cantSplit/>
          <w:tblHeader/>
        </w:trPr>
        <w:tc>
          <w:tcPr>
            <w:tcW w:w="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FDE721"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1</w:t>
            </w:r>
          </w:p>
        </w:tc>
        <w:tc>
          <w:tcPr>
            <w:tcW w:w="50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98D780"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2</w:t>
            </w:r>
          </w:p>
        </w:tc>
        <w:tc>
          <w:tcPr>
            <w:tcW w:w="2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FFC61"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3</w:t>
            </w:r>
          </w:p>
        </w:tc>
        <w:tc>
          <w:tcPr>
            <w:tcW w:w="18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D1D587"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4</w:t>
            </w:r>
          </w:p>
        </w:tc>
        <w:tc>
          <w:tcPr>
            <w:tcW w:w="1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F97009"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5</w:t>
            </w:r>
          </w:p>
        </w:tc>
        <w:tc>
          <w:tcPr>
            <w:tcW w:w="1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4BFADC"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6</w:t>
            </w:r>
          </w:p>
        </w:tc>
        <w:tc>
          <w:tcPr>
            <w:tcW w:w="1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E3B1DA"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7</w:t>
            </w:r>
          </w:p>
        </w:tc>
        <w:tc>
          <w:tcPr>
            <w:tcW w:w="10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2AA933"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8</w:t>
            </w:r>
          </w:p>
        </w:tc>
      </w:tr>
      <w:tr w:rsidR="00C6325D" w:rsidRPr="00084CF5" w14:paraId="0800E706" w14:textId="77777777" w:rsidTr="00257946">
        <w:trPr>
          <w:cantSplit/>
        </w:trPr>
        <w:tc>
          <w:tcPr>
            <w:tcW w:w="789" w:type="dxa"/>
            <w:tcBorders>
              <w:top w:val="single" w:sz="4" w:space="0" w:color="auto"/>
              <w:left w:val="single" w:sz="4" w:space="0" w:color="auto"/>
              <w:bottom w:val="single" w:sz="4" w:space="0" w:color="auto"/>
              <w:right w:val="single" w:sz="4" w:space="0" w:color="auto"/>
            </w:tcBorders>
            <w:vAlign w:val="center"/>
          </w:tcPr>
          <w:p w14:paraId="7353AC87" w14:textId="77777777" w:rsidR="00C6325D" w:rsidRPr="00257946" w:rsidRDefault="00C6325D" w:rsidP="00750AFF">
            <w:pPr>
              <w:jc w:val="center"/>
              <w:rPr>
                <w:rFonts w:asciiTheme="majorHAnsi" w:hAnsiTheme="majorHAnsi" w:cstheme="majorHAnsi"/>
                <w:sz w:val="20"/>
                <w:szCs w:val="20"/>
              </w:rPr>
            </w:pPr>
            <w:r w:rsidRPr="00257946">
              <w:rPr>
                <w:rFonts w:asciiTheme="majorHAnsi" w:hAnsiTheme="majorHAnsi" w:cstheme="majorHAnsi"/>
                <w:sz w:val="20"/>
                <w:szCs w:val="20"/>
              </w:rPr>
              <w:t>1.</w:t>
            </w:r>
          </w:p>
        </w:tc>
        <w:tc>
          <w:tcPr>
            <w:tcW w:w="13635" w:type="dxa"/>
            <w:gridSpan w:val="7"/>
            <w:tcBorders>
              <w:top w:val="single" w:sz="4" w:space="0" w:color="auto"/>
              <w:left w:val="single" w:sz="4" w:space="0" w:color="auto"/>
              <w:bottom w:val="single" w:sz="4" w:space="0" w:color="auto"/>
              <w:right w:val="single" w:sz="4" w:space="0" w:color="auto"/>
            </w:tcBorders>
            <w:vAlign w:val="center"/>
          </w:tcPr>
          <w:p w14:paraId="6C0E9F44" w14:textId="77777777" w:rsidR="00C6325D" w:rsidRPr="00257946" w:rsidRDefault="00C6325D" w:rsidP="00750AFF">
            <w:pPr>
              <w:widowControl w:val="0"/>
              <w:suppressAutoHyphens/>
              <w:rPr>
                <w:rFonts w:asciiTheme="majorHAnsi" w:hAnsiTheme="majorHAnsi" w:cstheme="majorHAnsi"/>
                <w:sz w:val="20"/>
                <w:szCs w:val="20"/>
              </w:rPr>
            </w:pPr>
            <w:r w:rsidRPr="00257946">
              <w:rPr>
                <w:rFonts w:asciiTheme="majorHAnsi" w:hAnsiTheme="majorHAnsi" w:cstheme="majorHAnsi"/>
                <w:sz w:val="20"/>
                <w:szCs w:val="20"/>
              </w:rPr>
              <w:t>Abonentai, iš kurių numatoma priimti nuotekas, užterštas prioritetinėmis pavojingomis ir/arba „A“ sąrašo pavojingomis medžiagomis:</w:t>
            </w:r>
          </w:p>
        </w:tc>
      </w:tr>
      <w:tr w:rsidR="005D6F91" w:rsidRPr="00084CF5" w14:paraId="390EB0FC" w14:textId="77777777" w:rsidTr="00257946">
        <w:trPr>
          <w:cantSplit/>
          <w:trHeight w:hRule="exact" w:val="275"/>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25AB7346" w14:textId="7777777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1.1.</w:t>
            </w:r>
          </w:p>
        </w:tc>
        <w:tc>
          <w:tcPr>
            <w:tcW w:w="5018" w:type="dxa"/>
            <w:vMerge w:val="restart"/>
            <w:tcBorders>
              <w:top w:val="single" w:sz="4" w:space="0" w:color="auto"/>
              <w:left w:val="single" w:sz="4" w:space="0" w:color="auto"/>
              <w:bottom w:val="single" w:sz="4" w:space="0" w:color="auto"/>
              <w:right w:val="single" w:sz="4" w:space="0" w:color="auto"/>
            </w:tcBorders>
            <w:vAlign w:val="center"/>
          </w:tcPr>
          <w:p w14:paraId="3D7210B5" w14:textId="77777777" w:rsidR="005D6F91" w:rsidRPr="00257946" w:rsidRDefault="005D6F91" w:rsidP="005D6F91">
            <w:pPr>
              <w:jc w:val="center"/>
              <w:rPr>
                <w:rFonts w:asciiTheme="majorHAnsi" w:hAnsiTheme="majorHAnsi" w:cstheme="majorHAnsi"/>
                <w:sz w:val="20"/>
                <w:szCs w:val="20"/>
              </w:rPr>
            </w:pPr>
          </w:p>
        </w:tc>
        <w:tc>
          <w:tcPr>
            <w:tcW w:w="2344" w:type="dxa"/>
            <w:vMerge w:val="restart"/>
            <w:tcBorders>
              <w:top w:val="single" w:sz="4" w:space="0" w:color="auto"/>
              <w:left w:val="single" w:sz="4" w:space="0" w:color="auto"/>
              <w:right w:val="single" w:sz="4" w:space="0" w:color="auto"/>
            </w:tcBorders>
            <w:vAlign w:val="center"/>
          </w:tcPr>
          <w:p w14:paraId="5BF7C625" w14:textId="77777777" w:rsidR="005D6F91" w:rsidRPr="00257946" w:rsidRDefault="005D6F91" w:rsidP="005D6F91">
            <w:pPr>
              <w:jc w:val="center"/>
              <w:rPr>
                <w:rFonts w:asciiTheme="majorHAnsi" w:hAnsiTheme="majorHAnsi" w:cstheme="majorHAnsi"/>
                <w:sz w:val="20"/>
                <w:szCs w:val="20"/>
              </w:rPr>
            </w:pPr>
          </w:p>
        </w:tc>
        <w:tc>
          <w:tcPr>
            <w:tcW w:w="1829" w:type="dxa"/>
            <w:tcBorders>
              <w:top w:val="single" w:sz="4" w:space="0" w:color="auto"/>
              <w:left w:val="single" w:sz="4" w:space="0" w:color="auto"/>
              <w:bottom w:val="single" w:sz="4" w:space="0" w:color="auto"/>
              <w:right w:val="single" w:sz="4" w:space="0" w:color="auto"/>
            </w:tcBorders>
            <w:vAlign w:val="center"/>
          </w:tcPr>
          <w:p w14:paraId="4B7963D7" w14:textId="521BC72E"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0AF80640" w14:textId="0EB50A3A"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6814823D" w14:textId="525616BB"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75D558D1" w14:textId="4BB2DE99"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14BD3108" w14:textId="2812652E"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60AB63AF" w14:textId="77777777" w:rsidTr="00257946">
        <w:trPr>
          <w:cantSplit/>
          <w:trHeight w:hRule="exact" w:val="275"/>
        </w:trPr>
        <w:tc>
          <w:tcPr>
            <w:tcW w:w="789" w:type="dxa"/>
            <w:vMerge/>
            <w:tcBorders>
              <w:top w:val="single" w:sz="4" w:space="0" w:color="auto"/>
              <w:left w:val="single" w:sz="4" w:space="0" w:color="auto"/>
              <w:bottom w:val="single" w:sz="4" w:space="0" w:color="auto"/>
              <w:right w:val="single" w:sz="4" w:space="0" w:color="auto"/>
            </w:tcBorders>
            <w:vAlign w:val="center"/>
          </w:tcPr>
          <w:p w14:paraId="03A88C6A" w14:textId="77777777" w:rsidR="005D6F91" w:rsidRPr="00257946" w:rsidRDefault="005D6F91" w:rsidP="005D6F91">
            <w:pPr>
              <w:jc w:val="center"/>
              <w:rPr>
                <w:rFonts w:asciiTheme="majorHAnsi" w:hAnsiTheme="majorHAnsi" w:cstheme="majorHAnsi"/>
                <w:sz w:val="20"/>
                <w:szCs w:val="20"/>
              </w:rPr>
            </w:pPr>
          </w:p>
        </w:tc>
        <w:tc>
          <w:tcPr>
            <w:tcW w:w="5018" w:type="dxa"/>
            <w:vMerge/>
            <w:tcBorders>
              <w:top w:val="single" w:sz="4" w:space="0" w:color="auto"/>
              <w:left w:val="single" w:sz="4" w:space="0" w:color="auto"/>
              <w:bottom w:val="single" w:sz="4" w:space="0" w:color="auto"/>
              <w:right w:val="single" w:sz="4" w:space="0" w:color="auto"/>
            </w:tcBorders>
            <w:vAlign w:val="center"/>
          </w:tcPr>
          <w:p w14:paraId="741F8251" w14:textId="77777777" w:rsidR="005D6F91" w:rsidRPr="00257946" w:rsidRDefault="005D6F91" w:rsidP="005D6F91">
            <w:pPr>
              <w:jc w:val="center"/>
              <w:rPr>
                <w:rFonts w:asciiTheme="majorHAnsi" w:hAnsiTheme="majorHAnsi" w:cstheme="majorHAnsi"/>
                <w:sz w:val="20"/>
                <w:szCs w:val="20"/>
              </w:rPr>
            </w:pPr>
          </w:p>
        </w:tc>
        <w:tc>
          <w:tcPr>
            <w:tcW w:w="2344" w:type="dxa"/>
            <w:vMerge/>
            <w:tcBorders>
              <w:left w:val="single" w:sz="4" w:space="0" w:color="auto"/>
              <w:right w:val="single" w:sz="4" w:space="0" w:color="auto"/>
            </w:tcBorders>
            <w:vAlign w:val="center"/>
          </w:tcPr>
          <w:p w14:paraId="77D74606" w14:textId="77777777" w:rsidR="005D6F91" w:rsidRPr="00257946" w:rsidRDefault="005D6F91" w:rsidP="005D6F91">
            <w:pPr>
              <w:jc w:val="center"/>
              <w:rPr>
                <w:rFonts w:asciiTheme="majorHAnsi" w:hAnsiTheme="majorHAnsi" w:cstheme="majorHAnsi"/>
                <w:sz w:val="20"/>
                <w:szCs w:val="20"/>
              </w:rPr>
            </w:pPr>
          </w:p>
        </w:tc>
        <w:tc>
          <w:tcPr>
            <w:tcW w:w="1829" w:type="dxa"/>
            <w:tcBorders>
              <w:top w:val="single" w:sz="4" w:space="0" w:color="auto"/>
              <w:left w:val="single" w:sz="4" w:space="0" w:color="auto"/>
              <w:bottom w:val="single" w:sz="4" w:space="0" w:color="auto"/>
              <w:right w:val="single" w:sz="4" w:space="0" w:color="auto"/>
            </w:tcBorders>
            <w:vAlign w:val="center"/>
          </w:tcPr>
          <w:p w14:paraId="18A643E7" w14:textId="4DB2ACC2"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3D87A1CD" w14:textId="71B4B0AE"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175707BF" w14:textId="4011A0B9"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00D0EECD" w14:textId="2F9784E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6A65DBBA" w14:textId="3CD04AE9"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5EA0D64E" w14:textId="77777777" w:rsidTr="00257946">
        <w:trPr>
          <w:cantSplit/>
        </w:trPr>
        <w:tc>
          <w:tcPr>
            <w:tcW w:w="789" w:type="dxa"/>
            <w:vMerge/>
            <w:tcBorders>
              <w:top w:val="single" w:sz="4" w:space="0" w:color="auto"/>
              <w:left w:val="single" w:sz="4" w:space="0" w:color="auto"/>
              <w:bottom w:val="single" w:sz="4" w:space="0" w:color="auto"/>
              <w:right w:val="single" w:sz="4" w:space="0" w:color="auto"/>
            </w:tcBorders>
            <w:vAlign w:val="center"/>
          </w:tcPr>
          <w:p w14:paraId="2A1C1235" w14:textId="77777777" w:rsidR="005D6F91" w:rsidRPr="00257946" w:rsidRDefault="005D6F91" w:rsidP="005D6F91">
            <w:pPr>
              <w:jc w:val="center"/>
              <w:rPr>
                <w:rFonts w:asciiTheme="majorHAnsi" w:hAnsiTheme="majorHAnsi" w:cstheme="majorHAnsi"/>
                <w:sz w:val="20"/>
                <w:szCs w:val="20"/>
              </w:rPr>
            </w:pPr>
          </w:p>
        </w:tc>
        <w:tc>
          <w:tcPr>
            <w:tcW w:w="5018" w:type="dxa"/>
            <w:vMerge/>
            <w:tcBorders>
              <w:top w:val="single" w:sz="4" w:space="0" w:color="auto"/>
              <w:left w:val="single" w:sz="4" w:space="0" w:color="auto"/>
              <w:bottom w:val="single" w:sz="4" w:space="0" w:color="auto"/>
              <w:right w:val="single" w:sz="4" w:space="0" w:color="auto"/>
            </w:tcBorders>
            <w:vAlign w:val="center"/>
          </w:tcPr>
          <w:p w14:paraId="11F348BC" w14:textId="77777777" w:rsidR="005D6F91" w:rsidRPr="00257946" w:rsidRDefault="005D6F91" w:rsidP="005D6F91">
            <w:pPr>
              <w:jc w:val="center"/>
              <w:rPr>
                <w:rFonts w:asciiTheme="majorHAnsi" w:hAnsiTheme="majorHAnsi" w:cstheme="majorHAnsi"/>
                <w:sz w:val="20"/>
                <w:szCs w:val="20"/>
              </w:rPr>
            </w:pPr>
          </w:p>
        </w:tc>
        <w:tc>
          <w:tcPr>
            <w:tcW w:w="2344" w:type="dxa"/>
            <w:vMerge/>
            <w:tcBorders>
              <w:left w:val="single" w:sz="4" w:space="0" w:color="auto"/>
              <w:bottom w:val="single" w:sz="4" w:space="0" w:color="auto"/>
              <w:right w:val="single" w:sz="4" w:space="0" w:color="auto"/>
            </w:tcBorders>
            <w:vAlign w:val="center"/>
          </w:tcPr>
          <w:p w14:paraId="3D3A00BB" w14:textId="77777777" w:rsidR="005D6F91" w:rsidRPr="00257946" w:rsidRDefault="005D6F91" w:rsidP="005D6F91">
            <w:pPr>
              <w:jc w:val="center"/>
              <w:rPr>
                <w:rFonts w:asciiTheme="majorHAnsi" w:hAnsiTheme="majorHAnsi" w:cstheme="majorHAnsi"/>
                <w:sz w:val="20"/>
                <w:szCs w:val="20"/>
              </w:rPr>
            </w:pPr>
          </w:p>
        </w:tc>
        <w:tc>
          <w:tcPr>
            <w:tcW w:w="1829" w:type="dxa"/>
            <w:tcBorders>
              <w:top w:val="single" w:sz="4" w:space="0" w:color="auto"/>
              <w:left w:val="single" w:sz="4" w:space="0" w:color="auto"/>
              <w:bottom w:val="single" w:sz="4" w:space="0" w:color="auto"/>
              <w:right w:val="single" w:sz="4" w:space="0" w:color="auto"/>
            </w:tcBorders>
            <w:vAlign w:val="center"/>
          </w:tcPr>
          <w:p w14:paraId="753AD4C1" w14:textId="1DD690C2"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6D00F39C" w14:textId="4B7C1A39"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588E9F7B" w14:textId="7306DBF0"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72891C9A" w14:textId="69308138"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111B47DE" w14:textId="04DA2514"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67723F22" w14:textId="77777777" w:rsidTr="00257946">
        <w:trPr>
          <w:cantSplit/>
          <w:trHeight w:val="20"/>
        </w:trPr>
        <w:tc>
          <w:tcPr>
            <w:tcW w:w="789" w:type="dxa"/>
            <w:tcBorders>
              <w:top w:val="single" w:sz="4" w:space="0" w:color="auto"/>
              <w:left w:val="single" w:sz="4" w:space="0" w:color="auto"/>
              <w:bottom w:val="single" w:sz="4" w:space="0" w:color="auto"/>
              <w:right w:val="single" w:sz="4" w:space="0" w:color="auto"/>
            </w:tcBorders>
            <w:vAlign w:val="center"/>
          </w:tcPr>
          <w:p w14:paraId="5B4A5330" w14:textId="7777777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2.</w:t>
            </w:r>
          </w:p>
        </w:tc>
        <w:tc>
          <w:tcPr>
            <w:tcW w:w="13635" w:type="dxa"/>
            <w:gridSpan w:val="7"/>
            <w:tcBorders>
              <w:top w:val="single" w:sz="4" w:space="0" w:color="auto"/>
              <w:left w:val="single" w:sz="4" w:space="0" w:color="auto"/>
              <w:bottom w:val="single" w:sz="4" w:space="0" w:color="auto"/>
              <w:right w:val="single" w:sz="4" w:space="0" w:color="auto"/>
            </w:tcBorders>
            <w:vAlign w:val="center"/>
          </w:tcPr>
          <w:p w14:paraId="4D664502" w14:textId="57A6DE43" w:rsidR="005D6F91" w:rsidRPr="00257946" w:rsidRDefault="005D6F91" w:rsidP="005D6F91">
            <w:pPr>
              <w:widowControl w:val="0"/>
              <w:suppressAutoHyphens/>
              <w:rPr>
                <w:rFonts w:asciiTheme="majorHAnsi" w:hAnsiTheme="majorHAnsi" w:cstheme="majorHAnsi"/>
                <w:sz w:val="20"/>
                <w:szCs w:val="20"/>
              </w:rPr>
            </w:pPr>
            <w:r w:rsidRPr="00257946">
              <w:rPr>
                <w:rFonts w:asciiTheme="majorHAnsi" w:hAnsiTheme="majorHAnsi" w:cstheme="majorHAnsi"/>
                <w:sz w:val="20"/>
                <w:szCs w:val="20"/>
              </w:rPr>
              <w:t>Abonentai, iš kurių numatoma priimti daugiau kaip po 50 m</w:t>
            </w:r>
            <w:r w:rsidRPr="00257946">
              <w:rPr>
                <w:rFonts w:asciiTheme="majorHAnsi" w:hAnsiTheme="majorHAnsi" w:cstheme="majorHAnsi"/>
                <w:sz w:val="20"/>
                <w:szCs w:val="20"/>
                <w:vertAlign w:val="superscript"/>
              </w:rPr>
              <w:t>3</w:t>
            </w:r>
            <w:r w:rsidRPr="00257946">
              <w:rPr>
                <w:rFonts w:asciiTheme="majorHAnsi" w:hAnsiTheme="majorHAnsi" w:cstheme="majorHAnsi"/>
                <w:sz w:val="20"/>
                <w:szCs w:val="20"/>
              </w:rPr>
              <w:t>/d</w:t>
            </w:r>
            <w:r w:rsidR="007C4417" w:rsidRPr="00257946">
              <w:rPr>
                <w:rFonts w:asciiTheme="majorHAnsi" w:hAnsiTheme="majorHAnsi" w:cstheme="majorHAnsi"/>
                <w:sz w:val="20"/>
                <w:szCs w:val="20"/>
              </w:rPr>
              <w:t>.</w:t>
            </w:r>
            <w:r w:rsidRPr="00257946">
              <w:rPr>
                <w:rFonts w:asciiTheme="majorHAnsi" w:hAnsiTheme="majorHAnsi" w:cstheme="majorHAnsi"/>
                <w:sz w:val="20"/>
                <w:szCs w:val="20"/>
              </w:rPr>
              <w:t xml:space="preserve"> gamybinių nuotekų (bet kurie neatitinka 1 punkte nurodytų kriterijų):</w:t>
            </w:r>
          </w:p>
        </w:tc>
      </w:tr>
      <w:tr w:rsidR="005D6F91" w:rsidRPr="00084CF5" w14:paraId="03E08AB3" w14:textId="77777777" w:rsidTr="00257946">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24ECDA4A" w14:textId="7777777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2.1.</w:t>
            </w:r>
          </w:p>
        </w:tc>
        <w:tc>
          <w:tcPr>
            <w:tcW w:w="5018" w:type="dxa"/>
            <w:vMerge w:val="restart"/>
            <w:tcBorders>
              <w:top w:val="single" w:sz="4" w:space="0" w:color="auto"/>
              <w:left w:val="single" w:sz="4" w:space="0" w:color="auto"/>
              <w:bottom w:val="single" w:sz="4" w:space="0" w:color="auto"/>
              <w:right w:val="single" w:sz="4" w:space="0" w:color="auto"/>
            </w:tcBorders>
            <w:vAlign w:val="center"/>
          </w:tcPr>
          <w:p w14:paraId="2D7F01AE" w14:textId="7777777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Gyventojai (Kalviškės)</w:t>
            </w:r>
          </w:p>
        </w:tc>
        <w:tc>
          <w:tcPr>
            <w:tcW w:w="2344" w:type="dxa"/>
            <w:vMerge w:val="restart"/>
            <w:tcBorders>
              <w:top w:val="single" w:sz="4" w:space="0" w:color="auto"/>
              <w:left w:val="single" w:sz="4" w:space="0" w:color="auto"/>
              <w:right w:val="single" w:sz="4" w:space="0" w:color="auto"/>
            </w:tcBorders>
            <w:vAlign w:val="center"/>
          </w:tcPr>
          <w:p w14:paraId="7C703DE9" w14:textId="7E6EB525"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318 m</w:t>
            </w:r>
            <w:r w:rsidRPr="00257946">
              <w:rPr>
                <w:rFonts w:asciiTheme="majorHAnsi" w:hAnsiTheme="majorHAnsi" w:cstheme="majorHAnsi"/>
                <w:sz w:val="20"/>
                <w:szCs w:val="20"/>
                <w:vertAlign w:val="superscript"/>
              </w:rPr>
              <w:t>3</w:t>
            </w:r>
            <w:r w:rsidRPr="00257946">
              <w:rPr>
                <w:rFonts w:asciiTheme="majorHAnsi" w:hAnsiTheme="majorHAnsi" w:cstheme="majorHAnsi"/>
                <w:sz w:val="20"/>
                <w:szCs w:val="20"/>
              </w:rPr>
              <w:t>/d</w:t>
            </w:r>
            <w:r w:rsidR="007C4417" w:rsidRPr="00257946">
              <w:rPr>
                <w:rFonts w:asciiTheme="majorHAnsi" w:hAnsiTheme="majorHAnsi" w:cstheme="majorHAnsi"/>
                <w:sz w:val="20"/>
                <w:szCs w:val="20"/>
              </w:rPr>
              <w:t>.</w:t>
            </w:r>
            <w:r w:rsidRPr="00257946">
              <w:rPr>
                <w:rFonts w:asciiTheme="majorHAnsi" w:hAnsiTheme="majorHAnsi" w:cstheme="majorHAnsi"/>
                <w:sz w:val="20"/>
                <w:szCs w:val="20"/>
              </w:rPr>
              <w:t xml:space="preserve"> (116070 m</w:t>
            </w:r>
            <w:r w:rsidRPr="00257946">
              <w:rPr>
                <w:rFonts w:asciiTheme="majorHAnsi" w:hAnsiTheme="majorHAnsi" w:cstheme="majorHAnsi"/>
                <w:sz w:val="20"/>
                <w:szCs w:val="20"/>
                <w:vertAlign w:val="superscript"/>
              </w:rPr>
              <w:t>3</w:t>
            </w:r>
            <w:r w:rsidRPr="00257946">
              <w:rPr>
                <w:rFonts w:asciiTheme="majorHAnsi" w:hAnsiTheme="majorHAnsi" w:cstheme="majorHAnsi"/>
                <w:sz w:val="20"/>
                <w:szCs w:val="20"/>
              </w:rPr>
              <w:t>/m</w:t>
            </w:r>
            <w:r w:rsidR="007C4417" w:rsidRPr="00257946">
              <w:rPr>
                <w:rFonts w:asciiTheme="majorHAnsi" w:hAnsiTheme="majorHAnsi" w:cstheme="majorHAnsi"/>
                <w:sz w:val="20"/>
                <w:szCs w:val="20"/>
              </w:rPr>
              <w:t>.</w:t>
            </w:r>
            <w:r w:rsidRPr="00257946">
              <w:rPr>
                <w:rFonts w:asciiTheme="majorHAnsi" w:hAnsiTheme="majorHAnsi" w:cstheme="majorHAnsi"/>
                <w:sz w:val="20"/>
                <w:szCs w:val="20"/>
              </w:rPr>
              <w:t>)</w:t>
            </w:r>
          </w:p>
        </w:tc>
        <w:tc>
          <w:tcPr>
            <w:tcW w:w="1829" w:type="dxa"/>
            <w:tcBorders>
              <w:top w:val="single" w:sz="4" w:space="0" w:color="auto"/>
              <w:left w:val="single" w:sz="4" w:space="0" w:color="auto"/>
              <w:bottom w:val="single" w:sz="4" w:space="0" w:color="auto"/>
              <w:right w:val="single" w:sz="4" w:space="0" w:color="auto"/>
            </w:tcBorders>
            <w:vAlign w:val="center"/>
          </w:tcPr>
          <w:p w14:paraId="7903FB58" w14:textId="6181878D"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28CE47CC" w14:textId="413A0AB5"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0CA51516" w14:textId="6AB99D7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34269468" w14:textId="6DDAC4A8"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47182216" w14:textId="7CB7467B"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7909089C" w14:textId="77777777" w:rsidTr="00257946">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5835AD4C" w14:textId="77777777" w:rsidR="005D6F91" w:rsidRPr="00257946" w:rsidRDefault="005D6F91" w:rsidP="005D6F91">
            <w:pPr>
              <w:jc w:val="center"/>
              <w:rPr>
                <w:rFonts w:asciiTheme="majorHAnsi" w:hAnsiTheme="majorHAnsi" w:cstheme="majorHAnsi"/>
                <w:sz w:val="20"/>
                <w:szCs w:val="20"/>
              </w:rPr>
            </w:pPr>
          </w:p>
        </w:tc>
        <w:tc>
          <w:tcPr>
            <w:tcW w:w="5018" w:type="dxa"/>
            <w:vMerge/>
            <w:tcBorders>
              <w:top w:val="single" w:sz="4" w:space="0" w:color="auto"/>
              <w:left w:val="single" w:sz="4" w:space="0" w:color="auto"/>
              <w:bottom w:val="single" w:sz="4" w:space="0" w:color="auto"/>
              <w:right w:val="single" w:sz="4" w:space="0" w:color="auto"/>
            </w:tcBorders>
            <w:vAlign w:val="center"/>
          </w:tcPr>
          <w:p w14:paraId="1E462643" w14:textId="77777777" w:rsidR="005D6F91" w:rsidRPr="00257946" w:rsidRDefault="005D6F91" w:rsidP="005D6F91">
            <w:pPr>
              <w:jc w:val="center"/>
              <w:rPr>
                <w:rFonts w:asciiTheme="majorHAnsi" w:hAnsiTheme="majorHAnsi" w:cstheme="majorHAnsi"/>
                <w:sz w:val="20"/>
                <w:szCs w:val="20"/>
              </w:rPr>
            </w:pPr>
          </w:p>
        </w:tc>
        <w:tc>
          <w:tcPr>
            <w:tcW w:w="2344" w:type="dxa"/>
            <w:vMerge/>
            <w:tcBorders>
              <w:left w:val="single" w:sz="4" w:space="0" w:color="auto"/>
              <w:right w:val="single" w:sz="4" w:space="0" w:color="auto"/>
            </w:tcBorders>
            <w:vAlign w:val="center"/>
          </w:tcPr>
          <w:p w14:paraId="0436902A" w14:textId="77777777" w:rsidR="005D6F91" w:rsidRPr="00257946" w:rsidRDefault="005D6F91" w:rsidP="005D6F91">
            <w:pPr>
              <w:jc w:val="center"/>
              <w:rPr>
                <w:rFonts w:asciiTheme="majorHAnsi" w:hAnsiTheme="majorHAnsi" w:cstheme="majorHAnsi"/>
                <w:sz w:val="20"/>
                <w:szCs w:val="20"/>
              </w:rPr>
            </w:pPr>
          </w:p>
        </w:tc>
        <w:tc>
          <w:tcPr>
            <w:tcW w:w="1829" w:type="dxa"/>
            <w:tcBorders>
              <w:top w:val="single" w:sz="4" w:space="0" w:color="auto"/>
              <w:left w:val="single" w:sz="4" w:space="0" w:color="auto"/>
              <w:bottom w:val="single" w:sz="4" w:space="0" w:color="auto"/>
              <w:right w:val="single" w:sz="4" w:space="0" w:color="auto"/>
            </w:tcBorders>
            <w:vAlign w:val="center"/>
          </w:tcPr>
          <w:p w14:paraId="3C455B19" w14:textId="65C61B50"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4BC49EA1" w14:textId="74A6C73D"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51066A71" w14:textId="6BFF18AB"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7E2E56BA" w14:textId="39A173F8"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52C20A11" w14:textId="2724A840"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18735C48" w14:textId="77777777" w:rsidTr="00257946">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6A9C5217" w14:textId="77777777" w:rsidR="005D6F91" w:rsidRPr="00257946" w:rsidRDefault="005D6F91" w:rsidP="005D6F91">
            <w:pPr>
              <w:jc w:val="center"/>
              <w:rPr>
                <w:rFonts w:asciiTheme="majorHAnsi" w:hAnsiTheme="majorHAnsi" w:cstheme="majorHAnsi"/>
                <w:sz w:val="20"/>
                <w:szCs w:val="20"/>
              </w:rPr>
            </w:pPr>
          </w:p>
        </w:tc>
        <w:tc>
          <w:tcPr>
            <w:tcW w:w="5018" w:type="dxa"/>
            <w:vMerge/>
            <w:tcBorders>
              <w:top w:val="single" w:sz="4" w:space="0" w:color="auto"/>
              <w:left w:val="single" w:sz="4" w:space="0" w:color="auto"/>
              <w:bottom w:val="single" w:sz="4" w:space="0" w:color="auto"/>
              <w:right w:val="single" w:sz="4" w:space="0" w:color="auto"/>
            </w:tcBorders>
            <w:vAlign w:val="center"/>
          </w:tcPr>
          <w:p w14:paraId="0A061B4B" w14:textId="77777777" w:rsidR="005D6F91" w:rsidRPr="00257946" w:rsidRDefault="005D6F91" w:rsidP="005D6F91">
            <w:pPr>
              <w:jc w:val="center"/>
              <w:rPr>
                <w:rFonts w:asciiTheme="majorHAnsi" w:hAnsiTheme="majorHAnsi" w:cstheme="majorHAnsi"/>
                <w:sz w:val="20"/>
                <w:szCs w:val="20"/>
              </w:rPr>
            </w:pPr>
          </w:p>
        </w:tc>
        <w:tc>
          <w:tcPr>
            <w:tcW w:w="2344" w:type="dxa"/>
            <w:vMerge/>
            <w:tcBorders>
              <w:left w:val="single" w:sz="4" w:space="0" w:color="auto"/>
              <w:bottom w:val="single" w:sz="4" w:space="0" w:color="auto"/>
              <w:right w:val="single" w:sz="4" w:space="0" w:color="auto"/>
            </w:tcBorders>
            <w:vAlign w:val="center"/>
          </w:tcPr>
          <w:p w14:paraId="2751C50B" w14:textId="77777777" w:rsidR="005D6F91" w:rsidRPr="00257946" w:rsidRDefault="005D6F91" w:rsidP="005D6F91">
            <w:pPr>
              <w:jc w:val="center"/>
              <w:rPr>
                <w:rFonts w:asciiTheme="majorHAnsi" w:hAnsiTheme="majorHAnsi" w:cstheme="majorHAnsi"/>
                <w:sz w:val="20"/>
                <w:szCs w:val="20"/>
              </w:rPr>
            </w:pPr>
          </w:p>
        </w:tc>
        <w:tc>
          <w:tcPr>
            <w:tcW w:w="1829" w:type="dxa"/>
            <w:tcBorders>
              <w:top w:val="single" w:sz="4" w:space="0" w:color="auto"/>
              <w:left w:val="single" w:sz="4" w:space="0" w:color="auto"/>
              <w:bottom w:val="single" w:sz="4" w:space="0" w:color="auto"/>
              <w:right w:val="single" w:sz="4" w:space="0" w:color="auto"/>
            </w:tcBorders>
            <w:vAlign w:val="center"/>
          </w:tcPr>
          <w:p w14:paraId="070104B3" w14:textId="445756B3"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4D1E085D" w14:textId="65A5EB64"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1433C09D" w14:textId="2944376B"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2070FEEF" w14:textId="390EC06A"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29F0DDA2" w14:textId="05F8735C"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134B51EA" w14:textId="77777777" w:rsidTr="00257946">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1CA7F420" w14:textId="7777777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3.</w:t>
            </w:r>
          </w:p>
        </w:tc>
        <w:tc>
          <w:tcPr>
            <w:tcW w:w="5018" w:type="dxa"/>
            <w:vMerge w:val="restart"/>
            <w:tcBorders>
              <w:top w:val="single" w:sz="4" w:space="0" w:color="auto"/>
              <w:left w:val="single" w:sz="4" w:space="0" w:color="auto"/>
              <w:bottom w:val="single" w:sz="4" w:space="0" w:color="auto"/>
              <w:right w:val="single" w:sz="4" w:space="0" w:color="auto"/>
            </w:tcBorders>
            <w:vAlign w:val="center"/>
          </w:tcPr>
          <w:p w14:paraId="724D2B6A" w14:textId="77777777" w:rsidR="005D6F91" w:rsidRPr="00257946" w:rsidRDefault="005D6F91" w:rsidP="005D6F91">
            <w:pPr>
              <w:widowControl w:val="0"/>
              <w:suppressAutoHyphens/>
              <w:rPr>
                <w:rFonts w:asciiTheme="majorHAnsi" w:hAnsiTheme="majorHAnsi" w:cstheme="majorHAnsi"/>
                <w:sz w:val="20"/>
                <w:szCs w:val="20"/>
              </w:rPr>
            </w:pPr>
            <w:r w:rsidRPr="00257946">
              <w:rPr>
                <w:rFonts w:asciiTheme="majorHAnsi" w:hAnsiTheme="majorHAnsi" w:cstheme="majorHAnsi"/>
                <w:sz w:val="20"/>
                <w:szCs w:val="20"/>
              </w:rPr>
              <w:t>Suminiai abonentų, iš kurių numatoma priimti gamybines nuotekas (bet kurie neatitinka 1 ir 2 punktuose nurodytų kriterijų), duomenys:</w:t>
            </w:r>
          </w:p>
        </w:tc>
        <w:tc>
          <w:tcPr>
            <w:tcW w:w="2344" w:type="dxa"/>
            <w:vMerge w:val="restart"/>
            <w:tcBorders>
              <w:top w:val="single" w:sz="4" w:space="0" w:color="auto"/>
              <w:left w:val="single" w:sz="4" w:space="0" w:color="auto"/>
              <w:right w:val="single" w:sz="4" w:space="0" w:color="auto"/>
            </w:tcBorders>
            <w:vAlign w:val="center"/>
          </w:tcPr>
          <w:p w14:paraId="15877FC4" w14:textId="77777777" w:rsidR="005D6F91" w:rsidRPr="00257946" w:rsidRDefault="005D6F91" w:rsidP="005D6F91">
            <w:pPr>
              <w:jc w:val="center"/>
              <w:rPr>
                <w:rFonts w:asciiTheme="majorHAnsi" w:hAnsiTheme="majorHAnsi" w:cstheme="majorHAnsi"/>
                <w:sz w:val="20"/>
                <w:szCs w:val="20"/>
              </w:rPr>
            </w:pPr>
          </w:p>
        </w:tc>
        <w:tc>
          <w:tcPr>
            <w:tcW w:w="1829" w:type="dxa"/>
            <w:tcBorders>
              <w:top w:val="single" w:sz="4" w:space="0" w:color="auto"/>
              <w:left w:val="single" w:sz="4" w:space="0" w:color="auto"/>
              <w:bottom w:val="single" w:sz="4" w:space="0" w:color="auto"/>
              <w:right w:val="single" w:sz="4" w:space="0" w:color="auto"/>
            </w:tcBorders>
            <w:vAlign w:val="center"/>
          </w:tcPr>
          <w:p w14:paraId="0A3D383B" w14:textId="64CC4CDB"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69A2E17C" w14:textId="0CAD56B0"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28B138C6" w14:textId="70E34B5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31DBDEE5" w14:textId="5ACE4BA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5B02BE4C" w14:textId="37393A08"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69D0B395" w14:textId="77777777" w:rsidTr="00257946">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4B922B7D" w14:textId="77777777" w:rsidR="005D6F91" w:rsidRPr="00257946" w:rsidRDefault="005D6F91" w:rsidP="005D6F91">
            <w:pPr>
              <w:jc w:val="center"/>
              <w:rPr>
                <w:rFonts w:asciiTheme="majorHAnsi" w:hAnsiTheme="majorHAnsi" w:cstheme="majorHAnsi"/>
                <w:sz w:val="20"/>
                <w:szCs w:val="20"/>
              </w:rPr>
            </w:pPr>
          </w:p>
        </w:tc>
        <w:tc>
          <w:tcPr>
            <w:tcW w:w="5018" w:type="dxa"/>
            <w:vMerge/>
            <w:tcBorders>
              <w:top w:val="single" w:sz="4" w:space="0" w:color="auto"/>
              <w:left w:val="single" w:sz="4" w:space="0" w:color="auto"/>
              <w:bottom w:val="single" w:sz="4" w:space="0" w:color="auto"/>
              <w:right w:val="single" w:sz="4" w:space="0" w:color="auto"/>
            </w:tcBorders>
            <w:vAlign w:val="center"/>
          </w:tcPr>
          <w:p w14:paraId="419B3E11" w14:textId="77777777" w:rsidR="005D6F91" w:rsidRPr="00257946" w:rsidRDefault="005D6F91" w:rsidP="005D6F91">
            <w:pPr>
              <w:rPr>
                <w:rFonts w:asciiTheme="majorHAnsi" w:hAnsiTheme="majorHAnsi" w:cstheme="majorHAnsi"/>
                <w:sz w:val="20"/>
                <w:szCs w:val="20"/>
              </w:rPr>
            </w:pPr>
          </w:p>
        </w:tc>
        <w:tc>
          <w:tcPr>
            <w:tcW w:w="2344" w:type="dxa"/>
            <w:vMerge/>
            <w:tcBorders>
              <w:left w:val="single" w:sz="4" w:space="0" w:color="auto"/>
              <w:right w:val="single" w:sz="4" w:space="0" w:color="auto"/>
            </w:tcBorders>
            <w:vAlign w:val="center"/>
          </w:tcPr>
          <w:p w14:paraId="7BA8DBFA" w14:textId="77777777" w:rsidR="005D6F91" w:rsidRPr="00257946" w:rsidRDefault="005D6F91" w:rsidP="005D6F91">
            <w:pPr>
              <w:jc w:val="center"/>
              <w:rPr>
                <w:rFonts w:asciiTheme="majorHAnsi" w:hAnsiTheme="majorHAnsi" w:cstheme="majorHAnsi"/>
                <w:sz w:val="20"/>
                <w:szCs w:val="20"/>
              </w:rPr>
            </w:pPr>
          </w:p>
        </w:tc>
        <w:tc>
          <w:tcPr>
            <w:tcW w:w="1829" w:type="dxa"/>
            <w:tcBorders>
              <w:top w:val="single" w:sz="4" w:space="0" w:color="auto"/>
              <w:left w:val="single" w:sz="4" w:space="0" w:color="auto"/>
              <w:bottom w:val="single" w:sz="4" w:space="0" w:color="auto"/>
              <w:right w:val="single" w:sz="4" w:space="0" w:color="auto"/>
            </w:tcBorders>
            <w:vAlign w:val="center"/>
          </w:tcPr>
          <w:p w14:paraId="180C02CE" w14:textId="2974221E"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1FD44B6A" w14:textId="674DB13D"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2E5DEC4A" w14:textId="2A9550EC"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643E90FF" w14:textId="3D4E2675"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4F4D76BB" w14:textId="7A261D3C"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322398DA" w14:textId="77777777" w:rsidTr="00257946">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06863832" w14:textId="77777777" w:rsidR="005D6F91" w:rsidRPr="00257946" w:rsidRDefault="005D6F91" w:rsidP="005D6F91">
            <w:pPr>
              <w:jc w:val="center"/>
              <w:rPr>
                <w:rFonts w:asciiTheme="majorHAnsi" w:hAnsiTheme="majorHAnsi" w:cstheme="majorHAnsi"/>
                <w:sz w:val="20"/>
                <w:szCs w:val="20"/>
              </w:rPr>
            </w:pPr>
          </w:p>
        </w:tc>
        <w:tc>
          <w:tcPr>
            <w:tcW w:w="5018" w:type="dxa"/>
            <w:vMerge/>
            <w:tcBorders>
              <w:top w:val="single" w:sz="4" w:space="0" w:color="auto"/>
              <w:left w:val="single" w:sz="4" w:space="0" w:color="auto"/>
              <w:bottom w:val="single" w:sz="4" w:space="0" w:color="auto"/>
              <w:right w:val="single" w:sz="4" w:space="0" w:color="auto"/>
            </w:tcBorders>
            <w:vAlign w:val="center"/>
          </w:tcPr>
          <w:p w14:paraId="66267A34" w14:textId="77777777" w:rsidR="005D6F91" w:rsidRPr="00257946" w:rsidRDefault="005D6F91" w:rsidP="005D6F91">
            <w:pPr>
              <w:rPr>
                <w:rFonts w:asciiTheme="majorHAnsi" w:hAnsiTheme="majorHAnsi" w:cstheme="majorHAnsi"/>
                <w:sz w:val="20"/>
                <w:szCs w:val="20"/>
              </w:rPr>
            </w:pPr>
          </w:p>
        </w:tc>
        <w:tc>
          <w:tcPr>
            <w:tcW w:w="2344" w:type="dxa"/>
            <w:vMerge/>
            <w:tcBorders>
              <w:left w:val="single" w:sz="4" w:space="0" w:color="auto"/>
              <w:bottom w:val="single" w:sz="4" w:space="0" w:color="auto"/>
              <w:right w:val="single" w:sz="4" w:space="0" w:color="auto"/>
            </w:tcBorders>
            <w:vAlign w:val="center"/>
          </w:tcPr>
          <w:p w14:paraId="6D2B04E3" w14:textId="77777777" w:rsidR="005D6F91" w:rsidRPr="00257946" w:rsidRDefault="005D6F91" w:rsidP="005D6F91">
            <w:pPr>
              <w:jc w:val="center"/>
              <w:rPr>
                <w:rFonts w:asciiTheme="majorHAnsi" w:hAnsiTheme="majorHAnsi" w:cstheme="majorHAnsi"/>
                <w:sz w:val="20"/>
                <w:szCs w:val="20"/>
              </w:rPr>
            </w:pPr>
          </w:p>
        </w:tc>
        <w:tc>
          <w:tcPr>
            <w:tcW w:w="1829" w:type="dxa"/>
            <w:tcBorders>
              <w:top w:val="single" w:sz="4" w:space="0" w:color="auto"/>
              <w:left w:val="single" w:sz="4" w:space="0" w:color="auto"/>
              <w:bottom w:val="single" w:sz="4" w:space="0" w:color="auto"/>
              <w:right w:val="single" w:sz="4" w:space="0" w:color="auto"/>
            </w:tcBorders>
            <w:vAlign w:val="center"/>
          </w:tcPr>
          <w:p w14:paraId="26677D2A" w14:textId="6DA79F0D"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6B39821B" w14:textId="528D9AF3"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18413B73" w14:textId="1D7E456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19926526" w14:textId="10395431"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203F2964" w14:textId="025F9221"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378F6EEF" w14:textId="77777777" w:rsidTr="00257946">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1AABAD87" w14:textId="7777777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4.</w:t>
            </w:r>
          </w:p>
        </w:tc>
        <w:tc>
          <w:tcPr>
            <w:tcW w:w="5018" w:type="dxa"/>
            <w:vMerge w:val="restart"/>
            <w:tcBorders>
              <w:top w:val="single" w:sz="4" w:space="0" w:color="auto"/>
              <w:left w:val="single" w:sz="4" w:space="0" w:color="auto"/>
              <w:bottom w:val="single" w:sz="4" w:space="0" w:color="auto"/>
              <w:right w:val="single" w:sz="4" w:space="0" w:color="auto"/>
            </w:tcBorders>
            <w:vAlign w:val="center"/>
          </w:tcPr>
          <w:p w14:paraId="472CCEB6" w14:textId="77777777" w:rsidR="005D6F91" w:rsidRPr="00257946" w:rsidRDefault="005D6F91" w:rsidP="005D6F91">
            <w:pPr>
              <w:widowControl w:val="0"/>
              <w:suppressAutoHyphens/>
              <w:rPr>
                <w:rFonts w:asciiTheme="majorHAnsi" w:hAnsiTheme="majorHAnsi" w:cstheme="majorHAnsi"/>
                <w:sz w:val="20"/>
                <w:szCs w:val="20"/>
              </w:rPr>
            </w:pPr>
            <w:r w:rsidRPr="00257946">
              <w:rPr>
                <w:rFonts w:asciiTheme="majorHAnsi" w:hAnsiTheme="majorHAnsi" w:cstheme="majorHAnsi"/>
                <w:sz w:val="20"/>
                <w:szCs w:val="20"/>
              </w:rPr>
              <w:t>Suminiai kitų abonentų (kurie neatitinka 1, 2 ir 3 punktuose nurodytų kriterijų) duomenys:</w:t>
            </w:r>
          </w:p>
        </w:tc>
        <w:tc>
          <w:tcPr>
            <w:tcW w:w="2344" w:type="dxa"/>
            <w:vMerge w:val="restart"/>
            <w:tcBorders>
              <w:top w:val="single" w:sz="4" w:space="0" w:color="auto"/>
              <w:left w:val="single" w:sz="4" w:space="0" w:color="auto"/>
              <w:right w:val="single" w:sz="4" w:space="0" w:color="auto"/>
            </w:tcBorders>
            <w:vAlign w:val="center"/>
          </w:tcPr>
          <w:p w14:paraId="1D02FE93" w14:textId="77777777" w:rsidR="005D6F91" w:rsidRPr="00257946" w:rsidRDefault="005D6F91" w:rsidP="005D6F91">
            <w:pPr>
              <w:jc w:val="center"/>
              <w:rPr>
                <w:rFonts w:asciiTheme="majorHAnsi" w:hAnsiTheme="majorHAnsi" w:cstheme="majorHAnsi"/>
                <w:sz w:val="20"/>
                <w:szCs w:val="20"/>
              </w:rPr>
            </w:pPr>
          </w:p>
        </w:tc>
        <w:tc>
          <w:tcPr>
            <w:tcW w:w="1829" w:type="dxa"/>
            <w:tcBorders>
              <w:top w:val="single" w:sz="4" w:space="0" w:color="auto"/>
              <w:left w:val="single" w:sz="4" w:space="0" w:color="auto"/>
              <w:bottom w:val="single" w:sz="4" w:space="0" w:color="auto"/>
              <w:right w:val="single" w:sz="4" w:space="0" w:color="auto"/>
            </w:tcBorders>
            <w:vAlign w:val="center"/>
          </w:tcPr>
          <w:p w14:paraId="16ED1ACE" w14:textId="2775A38D"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212A1CAA" w14:textId="67102E7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679A78B4" w14:textId="72D37EB1"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2C156E27" w14:textId="36B048FB"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4D2FA310" w14:textId="23ECA89E"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559C2740" w14:textId="77777777" w:rsidTr="00257946">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149FA3AA" w14:textId="77777777" w:rsidR="005D6F91" w:rsidRPr="00257946" w:rsidRDefault="005D6F91" w:rsidP="005D6F91">
            <w:pPr>
              <w:jc w:val="center"/>
              <w:rPr>
                <w:rFonts w:asciiTheme="majorHAnsi" w:hAnsiTheme="majorHAnsi" w:cstheme="majorHAnsi"/>
                <w:sz w:val="20"/>
                <w:szCs w:val="20"/>
                <w:highlight w:val="red"/>
              </w:rPr>
            </w:pPr>
          </w:p>
        </w:tc>
        <w:tc>
          <w:tcPr>
            <w:tcW w:w="5018" w:type="dxa"/>
            <w:vMerge/>
            <w:tcBorders>
              <w:top w:val="single" w:sz="4" w:space="0" w:color="auto"/>
              <w:left w:val="single" w:sz="4" w:space="0" w:color="auto"/>
              <w:bottom w:val="single" w:sz="4" w:space="0" w:color="auto"/>
              <w:right w:val="single" w:sz="4" w:space="0" w:color="auto"/>
            </w:tcBorders>
            <w:vAlign w:val="center"/>
          </w:tcPr>
          <w:p w14:paraId="4B566642" w14:textId="77777777" w:rsidR="005D6F91" w:rsidRPr="00257946" w:rsidRDefault="005D6F91" w:rsidP="005D6F91">
            <w:pPr>
              <w:rPr>
                <w:rFonts w:asciiTheme="majorHAnsi" w:hAnsiTheme="majorHAnsi" w:cstheme="majorHAnsi"/>
                <w:sz w:val="20"/>
                <w:szCs w:val="20"/>
                <w:highlight w:val="red"/>
              </w:rPr>
            </w:pPr>
          </w:p>
        </w:tc>
        <w:tc>
          <w:tcPr>
            <w:tcW w:w="2344" w:type="dxa"/>
            <w:vMerge/>
            <w:tcBorders>
              <w:left w:val="single" w:sz="4" w:space="0" w:color="auto"/>
              <w:right w:val="single" w:sz="4" w:space="0" w:color="auto"/>
            </w:tcBorders>
            <w:vAlign w:val="center"/>
          </w:tcPr>
          <w:p w14:paraId="4C9DBFFA" w14:textId="77777777" w:rsidR="005D6F91" w:rsidRPr="00257946" w:rsidRDefault="005D6F91" w:rsidP="005D6F91">
            <w:pPr>
              <w:jc w:val="center"/>
              <w:rPr>
                <w:rFonts w:asciiTheme="majorHAnsi" w:hAnsiTheme="majorHAnsi" w:cstheme="majorHAnsi"/>
                <w:sz w:val="20"/>
                <w:szCs w:val="20"/>
                <w:highlight w:val="red"/>
              </w:rPr>
            </w:pPr>
          </w:p>
        </w:tc>
        <w:tc>
          <w:tcPr>
            <w:tcW w:w="1829" w:type="dxa"/>
            <w:tcBorders>
              <w:top w:val="single" w:sz="4" w:space="0" w:color="auto"/>
              <w:left w:val="single" w:sz="4" w:space="0" w:color="auto"/>
              <w:bottom w:val="single" w:sz="4" w:space="0" w:color="auto"/>
              <w:right w:val="single" w:sz="4" w:space="0" w:color="auto"/>
            </w:tcBorders>
            <w:vAlign w:val="center"/>
          </w:tcPr>
          <w:p w14:paraId="5ADAB708" w14:textId="33435AB9"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13AC8640" w14:textId="39FC4233"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5CA6FEA5" w14:textId="1D8473F3"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0D83DF07" w14:textId="7D60E772"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170FD647" w14:textId="099C0D22"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00BC6178" w14:textId="77777777" w:rsidTr="00257946">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629AAAB3" w14:textId="77777777" w:rsidR="005D6F91" w:rsidRPr="00257946" w:rsidRDefault="005D6F91" w:rsidP="005D6F91">
            <w:pPr>
              <w:jc w:val="center"/>
              <w:rPr>
                <w:rFonts w:asciiTheme="majorHAnsi" w:hAnsiTheme="majorHAnsi" w:cstheme="majorHAnsi"/>
                <w:sz w:val="20"/>
                <w:szCs w:val="20"/>
                <w:highlight w:val="red"/>
              </w:rPr>
            </w:pPr>
          </w:p>
        </w:tc>
        <w:tc>
          <w:tcPr>
            <w:tcW w:w="5018" w:type="dxa"/>
            <w:vMerge/>
            <w:tcBorders>
              <w:top w:val="single" w:sz="4" w:space="0" w:color="auto"/>
              <w:left w:val="single" w:sz="4" w:space="0" w:color="auto"/>
              <w:bottom w:val="single" w:sz="4" w:space="0" w:color="auto"/>
              <w:right w:val="single" w:sz="4" w:space="0" w:color="auto"/>
            </w:tcBorders>
            <w:vAlign w:val="center"/>
          </w:tcPr>
          <w:p w14:paraId="629376CF" w14:textId="77777777" w:rsidR="005D6F91" w:rsidRPr="00257946" w:rsidRDefault="005D6F91" w:rsidP="005D6F91">
            <w:pPr>
              <w:rPr>
                <w:rFonts w:asciiTheme="majorHAnsi" w:hAnsiTheme="majorHAnsi" w:cstheme="majorHAnsi"/>
                <w:sz w:val="20"/>
                <w:szCs w:val="20"/>
                <w:highlight w:val="red"/>
              </w:rPr>
            </w:pPr>
          </w:p>
        </w:tc>
        <w:tc>
          <w:tcPr>
            <w:tcW w:w="2344" w:type="dxa"/>
            <w:vMerge/>
            <w:tcBorders>
              <w:left w:val="single" w:sz="4" w:space="0" w:color="auto"/>
              <w:bottom w:val="single" w:sz="4" w:space="0" w:color="auto"/>
              <w:right w:val="single" w:sz="4" w:space="0" w:color="auto"/>
            </w:tcBorders>
            <w:vAlign w:val="center"/>
          </w:tcPr>
          <w:p w14:paraId="4E41BE9C" w14:textId="77777777" w:rsidR="005D6F91" w:rsidRPr="00257946" w:rsidRDefault="005D6F91" w:rsidP="005D6F91">
            <w:pPr>
              <w:jc w:val="center"/>
              <w:rPr>
                <w:rFonts w:asciiTheme="majorHAnsi" w:hAnsiTheme="majorHAnsi" w:cstheme="majorHAnsi"/>
                <w:sz w:val="20"/>
                <w:szCs w:val="20"/>
                <w:highlight w:val="red"/>
              </w:rPr>
            </w:pPr>
          </w:p>
        </w:tc>
        <w:tc>
          <w:tcPr>
            <w:tcW w:w="1829" w:type="dxa"/>
            <w:tcBorders>
              <w:top w:val="single" w:sz="4" w:space="0" w:color="auto"/>
              <w:left w:val="single" w:sz="4" w:space="0" w:color="auto"/>
              <w:bottom w:val="single" w:sz="4" w:space="0" w:color="auto"/>
              <w:right w:val="single" w:sz="4" w:space="0" w:color="auto"/>
            </w:tcBorders>
            <w:vAlign w:val="center"/>
          </w:tcPr>
          <w:p w14:paraId="4B3A5797" w14:textId="42B0899F"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183F0B6F" w14:textId="099C826A"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45A6510E" w14:textId="5443D454"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1880549D" w14:textId="493580B8"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0E3ACC4D" w14:textId="2497E365"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7E95BFF9" w14:textId="77777777" w:rsidTr="00257946">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55F3F49C" w14:textId="7777777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5.</w:t>
            </w:r>
          </w:p>
        </w:tc>
        <w:tc>
          <w:tcPr>
            <w:tcW w:w="5018" w:type="dxa"/>
            <w:vMerge w:val="restart"/>
            <w:tcBorders>
              <w:top w:val="single" w:sz="4" w:space="0" w:color="auto"/>
              <w:left w:val="single" w:sz="4" w:space="0" w:color="auto"/>
              <w:bottom w:val="single" w:sz="4" w:space="0" w:color="auto"/>
              <w:right w:val="single" w:sz="4" w:space="0" w:color="auto"/>
            </w:tcBorders>
            <w:vAlign w:val="center"/>
          </w:tcPr>
          <w:p w14:paraId="0AFBF179" w14:textId="77777777" w:rsidR="005D6F91" w:rsidRPr="00257946" w:rsidRDefault="005D6F91" w:rsidP="005D6F91">
            <w:pPr>
              <w:widowControl w:val="0"/>
              <w:suppressAutoHyphens/>
              <w:rPr>
                <w:rFonts w:asciiTheme="majorHAnsi" w:hAnsiTheme="majorHAnsi" w:cstheme="majorHAnsi"/>
                <w:sz w:val="20"/>
                <w:szCs w:val="20"/>
              </w:rPr>
            </w:pPr>
            <w:r w:rsidRPr="00257946">
              <w:rPr>
                <w:rFonts w:asciiTheme="majorHAnsi" w:hAnsiTheme="majorHAnsi" w:cstheme="majorHAnsi"/>
                <w:sz w:val="20"/>
                <w:szCs w:val="20"/>
              </w:rPr>
              <w:t>Iš viso (visų numatomų priimti iš abonentų nuotekų duomenys):</w:t>
            </w:r>
          </w:p>
        </w:tc>
        <w:tc>
          <w:tcPr>
            <w:tcW w:w="2344" w:type="dxa"/>
            <w:vMerge w:val="restart"/>
            <w:tcBorders>
              <w:top w:val="single" w:sz="4" w:space="0" w:color="auto"/>
              <w:left w:val="single" w:sz="4" w:space="0" w:color="auto"/>
              <w:right w:val="single" w:sz="4" w:space="0" w:color="auto"/>
            </w:tcBorders>
            <w:vAlign w:val="center"/>
          </w:tcPr>
          <w:p w14:paraId="7E6B6401" w14:textId="77777777" w:rsidR="005D6F91" w:rsidRPr="00257946" w:rsidRDefault="005D6F91" w:rsidP="005D6F91">
            <w:pPr>
              <w:jc w:val="center"/>
              <w:rPr>
                <w:rFonts w:asciiTheme="majorHAnsi" w:hAnsiTheme="majorHAnsi" w:cstheme="majorHAnsi"/>
                <w:b/>
                <w:sz w:val="20"/>
                <w:szCs w:val="20"/>
                <w:highlight w:val="red"/>
              </w:rPr>
            </w:pPr>
          </w:p>
        </w:tc>
        <w:tc>
          <w:tcPr>
            <w:tcW w:w="1829" w:type="dxa"/>
            <w:tcBorders>
              <w:top w:val="single" w:sz="4" w:space="0" w:color="auto"/>
              <w:left w:val="single" w:sz="4" w:space="0" w:color="auto"/>
              <w:bottom w:val="single" w:sz="4" w:space="0" w:color="auto"/>
              <w:right w:val="single" w:sz="4" w:space="0" w:color="auto"/>
            </w:tcBorders>
            <w:vAlign w:val="center"/>
          </w:tcPr>
          <w:p w14:paraId="78E86B47" w14:textId="6EAF2592"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076878CF" w14:textId="504146DA"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4DEF53F9" w14:textId="7347F9ED"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717548D4" w14:textId="2B4BE60C"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3B77D0E5" w14:textId="19C51209"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3A4FDEB3" w14:textId="77777777" w:rsidTr="00257946">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51F2AB0B" w14:textId="77777777" w:rsidR="005D6F91" w:rsidRPr="00257946" w:rsidRDefault="005D6F91" w:rsidP="005D6F91">
            <w:pPr>
              <w:jc w:val="center"/>
              <w:rPr>
                <w:rFonts w:asciiTheme="majorHAnsi" w:hAnsiTheme="majorHAnsi" w:cstheme="majorHAnsi"/>
                <w:sz w:val="20"/>
                <w:szCs w:val="20"/>
              </w:rPr>
            </w:pPr>
          </w:p>
        </w:tc>
        <w:tc>
          <w:tcPr>
            <w:tcW w:w="5018" w:type="dxa"/>
            <w:vMerge/>
            <w:tcBorders>
              <w:top w:val="single" w:sz="4" w:space="0" w:color="auto"/>
              <w:left w:val="single" w:sz="4" w:space="0" w:color="auto"/>
              <w:bottom w:val="single" w:sz="4" w:space="0" w:color="auto"/>
              <w:right w:val="single" w:sz="4" w:space="0" w:color="auto"/>
            </w:tcBorders>
            <w:vAlign w:val="center"/>
          </w:tcPr>
          <w:p w14:paraId="65989AF0" w14:textId="77777777" w:rsidR="005D6F91" w:rsidRPr="00257946" w:rsidRDefault="005D6F91" w:rsidP="005D6F91">
            <w:pPr>
              <w:jc w:val="center"/>
              <w:rPr>
                <w:rFonts w:asciiTheme="majorHAnsi" w:hAnsiTheme="majorHAnsi" w:cstheme="majorHAnsi"/>
                <w:sz w:val="20"/>
                <w:szCs w:val="20"/>
              </w:rPr>
            </w:pPr>
          </w:p>
        </w:tc>
        <w:tc>
          <w:tcPr>
            <w:tcW w:w="2344" w:type="dxa"/>
            <w:vMerge/>
            <w:tcBorders>
              <w:left w:val="single" w:sz="4" w:space="0" w:color="auto"/>
              <w:right w:val="single" w:sz="4" w:space="0" w:color="auto"/>
            </w:tcBorders>
            <w:vAlign w:val="center"/>
          </w:tcPr>
          <w:p w14:paraId="2A7CD024" w14:textId="77777777" w:rsidR="005D6F91" w:rsidRPr="00257946" w:rsidRDefault="005D6F91" w:rsidP="005D6F91">
            <w:pPr>
              <w:jc w:val="center"/>
              <w:rPr>
                <w:rFonts w:asciiTheme="majorHAnsi" w:hAnsiTheme="majorHAnsi" w:cstheme="majorHAnsi"/>
                <w:sz w:val="20"/>
                <w:szCs w:val="20"/>
                <w:highlight w:val="red"/>
              </w:rPr>
            </w:pPr>
          </w:p>
        </w:tc>
        <w:tc>
          <w:tcPr>
            <w:tcW w:w="1829" w:type="dxa"/>
            <w:tcBorders>
              <w:top w:val="single" w:sz="4" w:space="0" w:color="auto"/>
              <w:left w:val="single" w:sz="4" w:space="0" w:color="auto"/>
              <w:bottom w:val="single" w:sz="4" w:space="0" w:color="auto"/>
              <w:right w:val="single" w:sz="4" w:space="0" w:color="auto"/>
            </w:tcBorders>
            <w:vAlign w:val="center"/>
          </w:tcPr>
          <w:p w14:paraId="1149BE96" w14:textId="77969506"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55213B3C" w14:textId="3996C2CC"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76EA5638" w14:textId="2E129138"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16FA91FD" w14:textId="26F13AA8"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25BF6344" w14:textId="0C29AB0F"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3214347B" w14:textId="77777777" w:rsidTr="00257946">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251F5F4E" w14:textId="77777777" w:rsidR="005D6F91" w:rsidRPr="00257946" w:rsidRDefault="005D6F91" w:rsidP="005D6F91">
            <w:pPr>
              <w:jc w:val="center"/>
              <w:rPr>
                <w:rFonts w:asciiTheme="majorHAnsi" w:hAnsiTheme="majorHAnsi" w:cstheme="majorHAnsi"/>
                <w:sz w:val="20"/>
                <w:szCs w:val="20"/>
              </w:rPr>
            </w:pPr>
          </w:p>
        </w:tc>
        <w:tc>
          <w:tcPr>
            <w:tcW w:w="5018" w:type="dxa"/>
            <w:vMerge/>
            <w:tcBorders>
              <w:top w:val="single" w:sz="4" w:space="0" w:color="auto"/>
              <w:left w:val="single" w:sz="4" w:space="0" w:color="auto"/>
              <w:bottom w:val="single" w:sz="4" w:space="0" w:color="auto"/>
              <w:right w:val="single" w:sz="4" w:space="0" w:color="auto"/>
            </w:tcBorders>
            <w:vAlign w:val="center"/>
          </w:tcPr>
          <w:p w14:paraId="3F980ADA" w14:textId="77777777" w:rsidR="005D6F91" w:rsidRPr="00257946" w:rsidRDefault="005D6F91" w:rsidP="005D6F91">
            <w:pPr>
              <w:jc w:val="center"/>
              <w:rPr>
                <w:rFonts w:asciiTheme="majorHAnsi" w:hAnsiTheme="majorHAnsi" w:cstheme="majorHAnsi"/>
                <w:sz w:val="20"/>
                <w:szCs w:val="20"/>
              </w:rPr>
            </w:pPr>
          </w:p>
        </w:tc>
        <w:tc>
          <w:tcPr>
            <w:tcW w:w="2344" w:type="dxa"/>
            <w:vMerge/>
            <w:tcBorders>
              <w:left w:val="single" w:sz="4" w:space="0" w:color="auto"/>
              <w:bottom w:val="single" w:sz="4" w:space="0" w:color="auto"/>
              <w:right w:val="single" w:sz="4" w:space="0" w:color="auto"/>
            </w:tcBorders>
            <w:vAlign w:val="center"/>
          </w:tcPr>
          <w:p w14:paraId="46E52D07" w14:textId="77777777" w:rsidR="005D6F91" w:rsidRPr="00257946" w:rsidRDefault="005D6F91" w:rsidP="005D6F91">
            <w:pPr>
              <w:jc w:val="center"/>
              <w:rPr>
                <w:rFonts w:asciiTheme="majorHAnsi" w:hAnsiTheme="majorHAnsi" w:cstheme="majorHAnsi"/>
                <w:sz w:val="20"/>
                <w:szCs w:val="20"/>
                <w:highlight w:val="red"/>
              </w:rPr>
            </w:pPr>
          </w:p>
        </w:tc>
        <w:tc>
          <w:tcPr>
            <w:tcW w:w="1829" w:type="dxa"/>
            <w:tcBorders>
              <w:top w:val="single" w:sz="4" w:space="0" w:color="auto"/>
              <w:left w:val="single" w:sz="4" w:space="0" w:color="auto"/>
              <w:bottom w:val="single" w:sz="4" w:space="0" w:color="auto"/>
              <w:right w:val="single" w:sz="4" w:space="0" w:color="auto"/>
            </w:tcBorders>
            <w:vAlign w:val="center"/>
          </w:tcPr>
          <w:p w14:paraId="60FD4B98" w14:textId="359427E1"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7049EF31" w14:textId="0FCABCE1"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5F6A16FF" w14:textId="6FBCCAEB"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04011992" w14:textId="38C188A4"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393E9CDA" w14:textId="73A3CB60"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0502A21B" w14:textId="77777777" w:rsidTr="00257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tcBorders>
              <w:top w:val="single" w:sz="4" w:space="0" w:color="auto"/>
              <w:left w:val="single" w:sz="4" w:space="0" w:color="auto"/>
              <w:bottom w:val="single" w:sz="4" w:space="0" w:color="auto"/>
              <w:right w:val="single" w:sz="4" w:space="0" w:color="auto"/>
            </w:tcBorders>
            <w:vAlign w:val="center"/>
          </w:tcPr>
          <w:p w14:paraId="4C2E31FE" w14:textId="7777777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6.</w:t>
            </w:r>
          </w:p>
        </w:tc>
        <w:tc>
          <w:tcPr>
            <w:tcW w:w="13635" w:type="dxa"/>
            <w:gridSpan w:val="7"/>
            <w:tcBorders>
              <w:top w:val="single" w:sz="4" w:space="0" w:color="auto"/>
              <w:left w:val="single" w:sz="4" w:space="0" w:color="auto"/>
              <w:bottom w:val="single" w:sz="4" w:space="0" w:color="auto"/>
              <w:right w:val="single" w:sz="4" w:space="0" w:color="auto"/>
            </w:tcBorders>
            <w:vAlign w:val="center"/>
          </w:tcPr>
          <w:p w14:paraId="2340B8EA" w14:textId="77777777" w:rsidR="005D6F91" w:rsidRPr="00257946" w:rsidRDefault="005D6F91" w:rsidP="005D6F91">
            <w:pPr>
              <w:widowControl w:val="0"/>
              <w:suppressAutoHyphens/>
              <w:rPr>
                <w:rFonts w:asciiTheme="majorHAnsi" w:hAnsiTheme="majorHAnsi" w:cstheme="majorHAnsi"/>
                <w:sz w:val="20"/>
                <w:szCs w:val="20"/>
              </w:rPr>
            </w:pPr>
            <w:r w:rsidRPr="00257946">
              <w:rPr>
                <w:rFonts w:asciiTheme="majorHAnsi" w:hAnsiTheme="majorHAnsi" w:cstheme="majorHAnsi"/>
                <w:sz w:val="20"/>
                <w:szCs w:val="20"/>
              </w:rPr>
              <w:t>Abonentai, iš kurių numatoma priimti nuo potencialiai teršiamų teritorijų surenkamas paviršines nuotekas:</w:t>
            </w:r>
          </w:p>
        </w:tc>
      </w:tr>
      <w:tr w:rsidR="005D6F91" w:rsidRPr="00084CF5" w14:paraId="610A24BF" w14:textId="77777777" w:rsidTr="00257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5111A905" w14:textId="7777777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6.1.</w:t>
            </w:r>
          </w:p>
        </w:tc>
        <w:tc>
          <w:tcPr>
            <w:tcW w:w="5018" w:type="dxa"/>
            <w:vMerge w:val="restart"/>
            <w:tcBorders>
              <w:top w:val="single" w:sz="4" w:space="0" w:color="auto"/>
              <w:left w:val="single" w:sz="4" w:space="0" w:color="auto"/>
              <w:bottom w:val="single" w:sz="4" w:space="0" w:color="auto"/>
              <w:right w:val="single" w:sz="4" w:space="0" w:color="auto"/>
            </w:tcBorders>
            <w:vAlign w:val="center"/>
          </w:tcPr>
          <w:p w14:paraId="2D8DFC09" w14:textId="77777777" w:rsidR="005D6F91" w:rsidRPr="00257946" w:rsidRDefault="005D6F91" w:rsidP="005D6F91">
            <w:pPr>
              <w:jc w:val="center"/>
              <w:rPr>
                <w:rFonts w:asciiTheme="majorHAnsi" w:hAnsiTheme="majorHAnsi" w:cstheme="majorHAnsi"/>
                <w:sz w:val="20"/>
                <w:szCs w:val="20"/>
              </w:rPr>
            </w:pPr>
          </w:p>
        </w:tc>
        <w:tc>
          <w:tcPr>
            <w:tcW w:w="2344" w:type="dxa"/>
            <w:vMerge w:val="restart"/>
            <w:tcBorders>
              <w:top w:val="single" w:sz="4" w:space="0" w:color="auto"/>
              <w:left w:val="single" w:sz="4" w:space="0" w:color="auto"/>
              <w:bottom w:val="single" w:sz="4" w:space="0" w:color="auto"/>
              <w:right w:val="single" w:sz="4" w:space="0" w:color="auto"/>
            </w:tcBorders>
            <w:vAlign w:val="center"/>
          </w:tcPr>
          <w:p w14:paraId="3B0AA93B" w14:textId="77777777" w:rsidR="005D6F91" w:rsidRPr="00257946" w:rsidRDefault="005D6F91" w:rsidP="005D6F91">
            <w:pPr>
              <w:jc w:val="center"/>
              <w:rPr>
                <w:rFonts w:asciiTheme="majorHAnsi" w:hAnsiTheme="majorHAnsi" w:cstheme="majorHAnsi"/>
                <w:sz w:val="20"/>
                <w:szCs w:val="20"/>
                <w:highlight w:val="red"/>
              </w:rPr>
            </w:pPr>
          </w:p>
        </w:tc>
        <w:tc>
          <w:tcPr>
            <w:tcW w:w="1829" w:type="dxa"/>
            <w:tcBorders>
              <w:top w:val="single" w:sz="4" w:space="0" w:color="auto"/>
              <w:left w:val="single" w:sz="4" w:space="0" w:color="auto"/>
              <w:bottom w:val="single" w:sz="4" w:space="0" w:color="auto"/>
              <w:right w:val="single" w:sz="4" w:space="0" w:color="auto"/>
            </w:tcBorders>
            <w:vAlign w:val="center"/>
          </w:tcPr>
          <w:p w14:paraId="230B0C9C" w14:textId="1601EA02"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79EF7DC8" w14:textId="627B03ED"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73B95BF0" w14:textId="2452739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2908F0D0" w14:textId="0A292F31"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570B2152" w14:textId="69041B4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0053C971" w14:textId="77777777" w:rsidTr="00257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5D30AB0C" w14:textId="77777777" w:rsidR="005D6F91" w:rsidRPr="00257946" w:rsidRDefault="005D6F91" w:rsidP="005D6F91">
            <w:pPr>
              <w:jc w:val="center"/>
              <w:rPr>
                <w:rFonts w:asciiTheme="majorHAnsi" w:hAnsiTheme="majorHAnsi" w:cstheme="majorHAnsi"/>
                <w:sz w:val="20"/>
                <w:szCs w:val="20"/>
              </w:rPr>
            </w:pPr>
          </w:p>
        </w:tc>
        <w:tc>
          <w:tcPr>
            <w:tcW w:w="5018" w:type="dxa"/>
            <w:vMerge/>
            <w:tcBorders>
              <w:top w:val="single" w:sz="4" w:space="0" w:color="auto"/>
              <w:left w:val="single" w:sz="4" w:space="0" w:color="auto"/>
              <w:bottom w:val="single" w:sz="4" w:space="0" w:color="auto"/>
              <w:right w:val="single" w:sz="4" w:space="0" w:color="auto"/>
            </w:tcBorders>
            <w:vAlign w:val="center"/>
          </w:tcPr>
          <w:p w14:paraId="2F1EC846" w14:textId="77777777" w:rsidR="005D6F91" w:rsidRPr="00257946" w:rsidRDefault="005D6F91" w:rsidP="005D6F91">
            <w:pPr>
              <w:jc w:val="center"/>
              <w:rPr>
                <w:rFonts w:asciiTheme="majorHAnsi" w:hAnsiTheme="majorHAnsi" w:cstheme="majorHAnsi"/>
                <w:sz w:val="20"/>
                <w:szCs w:val="20"/>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4AF5E1E5" w14:textId="77777777" w:rsidR="005D6F91" w:rsidRPr="00257946" w:rsidRDefault="005D6F91" w:rsidP="005D6F91">
            <w:pPr>
              <w:jc w:val="center"/>
              <w:rPr>
                <w:rFonts w:asciiTheme="majorHAnsi" w:hAnsiTheme="majorHAnsi" w:cstheme="majorHAnsi"/>
                <w:sz w:val="20"/>
                <w:szCs w:val="20"/>
                <w:highlight w:val="red"/>
              </w:rPr>
            </w:pPr>
          </w:p>
        </w:tc>
        <w:tc>
          <w:tcPr>
            <w:tcW w:w="1829" w:type="dxa"/>
            <w:tcBorders>
              <w:top w:val="single" w:sz="4" w:space="0" w:color="auto"/>
              <w:left w:val="single" w:sz="4" w:space="0" w:color="auto"/>
              <w:bottom w:val="single" w:sz="4" w:space="0" w:color="auto"/>
              <w:right w:val="single" w:sz="4" w:space="0" w:color="auto"/>
            </w:tcBorders>
            <w:vAlign w:val="center"/>
          </w:tcPr>
          <w:p w14:paraId="55E7FE6F" w14:textId="67AFAC7A"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4018C5E9" w14:textId="101DF0E8"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116D5077" w14:textId="5F81C2E0"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29B4B063" w14:textId="136331FF"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13DF8090" w14:textId="5D9760A3"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78B36874" w14:textId="77777777" w:rsidTr="00257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29639F36" w14:textId="77777777" w:rsidR="005D6F91" w:rsidRPr="00257946" w:rsidRDefault="005D6F91" w:rsidP="005D6F91">
            <w:pPr>
              <w:jc w:val="center"/>
              <w:rPr>
                <w:rFonts w:asciiTheme="majorHAnsi" w:hAnsiTheme="majorHAnsi" w:cstheme="majorHAnsi"/>
                <w:sz w:val="20"/>
                <w:szCs w:val="20"/>
              </w:rPr>
            </w:pPr>
          </w:p>
        </w:tc>
        <w:tc>
          <w:tcPr>
            <w:tcW w:w="5018" w:type="dxa"/>
            <w:vMerge/>
            <w:tcBorders>
              <w:top w:val="single" w:sz="4" w:space="0" w:color="auto"/>
              <w:left w:val="single" w:sz="4" w:space="0" w:color="auto"/>
              <w:bottom w:val="single" w:sz="4" w:space="0" w:color="auto"/>
              <w:right w:val="single" w:sz="4" w:space="0" w:color="auto"/>
            </w:tcBorders>
            <w:vAlign w:val="center"/>
          </w:tcPr>
          <w:p w14:paraId="6DDFA612" w14:textId="77777777" w:rsidR="005D6F91" w:rsidRPr="00257946" w:rsidRDefault="005D6F91" w:rsidP="005D6F91">
            <w:pPr>
              <w:jc w:val="center"/>
              <w:rPr>
                <w:rFonts w:asciiTheme="majorHAnsi" w:hAnsiTheme="majorHAnsi" w:cstheme="majorHAnsi"/>
                <w:sz w:val="20"/>
                <w:szCs w:val="20"/>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37F2E565" w14:textId="77777777" w:rsidR="005D6F91" w:rsidRPr="00257946" w:rsidRDefault="005D6F91" w:rsidP="005D6F91">
            <w:pPr>
              <w:jc w:val="center"/>
              <w:rPr>
                <w:rFonts w:asciiTheme="majorHAnsi" w:hAnsiTheme="majorHAnsi" w:cstheme="majorHAnsi"/>
                <w:sz w:val="20"/>
                <w:szCs w:val="20"/>
                <w:highlight w:val="red"/>
              </w:rPr>
            </w:pPr>
          </w:p>
        </w:tc>
        <w:tc>
          <w:tcPr>
            <w:tcW w:w="1829" w:type="dxa"/>
            <w:tcBorders>
              <w:top w:val="single" w:sz="4" w:space="0" w:color="auto"/>
              <w:left w:val="single" w:sz="4" w:space="0" w:color="auto"/>
              <w:bottom w:val="single" w:sz="4" w:space="0" w:color="auto"/>
              <w:right w:val="single" w:sz="4" w:space="0" w:color="auto"/>
            </w:tcBorders>
            <w:vAlign w:val="center"/>
          </w:tcPr>
          <w:p w14:paraId="7C571A0C" w14:textId="328DF5A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348F2DB4" w14:textId="0B15E92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73D9293B" w14:textId="629E3CB5"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6D0FAA47" w14:textId="6B8BC6CA"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0D044ABA" w14:textId="6C5627D2"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39181DAE" w14:textId="77777777" w:rsidTr="00257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15BB34C3" w14:textId="7777777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7.</w:t>
            </w:r>
          </w:p>
        </w:tc>
        <w:tc>
          <w:tcPr>
            <w:tcW w:w="5018" w:type="dxa"/>
            <w:vMerge w:val="restart"/>
            <w:tcBorders>
              <w:top w:val="single" w:sz="4" w:space="0" w:color="auto"/>
              <w:left w:val="single" w:sz="4" w:space="0" w:color="auto"/>
              <w:bottom w:val="single" w:sz="4" w:space="0" w:color="auto"/>
              <w:right w:val="single" w:sz="4" w:space="0" w:color="auto"/>
            </w:tcBorders>
            <w:vAlign w:val="center"/>
          </w:tcPr>
          <w:p w14:paraId="49E3D1D0" w14:textId="77777777" w:rsidR="005D6F91" w:rsidRPr="00257946" w:rsidRDefault="005D6F91" w:rsidP="005D6F91">
            <w:pPr>
              <w:widowControl w:val="0"/>
              <w:suppressAutoHyphens/>
              <w:rPr>
                <w:rFonts w:asciiTheme="majorHAnsi" w:hAnsiTheme="majorHAnsi" w:cstheme="majorHAnsi"/>
                <w:sz w:val="20"/>
                <w:szCs w:val="20"/>
              </w:rPr>
            </w:pPr>
            <w:r w:rsidRPr="00257946">
              <w:rPr>
                <w:rFonts w:asciiTheme="majorHAnsi" w:hAnsiTheme="majorHAnsi" w:cstheme="majorHAnsi"/>
                <w:sz w:val="20"/>
                <w:szCs w:val="20"/>
              </w:rPr>
              <w:t>Suminiai kitų abonentų (kurie neatitinka 6 punkte nurodytų kriterijų) išleidžiamų paviršinių nuotekų duomenys:</w:t>
            </w:r>
          </w:p>
        </w:tc>
        <w:tc>
          <w:tcPr>
            <w:tcW w:w="2344" w:type="dxa"/>
            <w:vMerge w:val="restart"/>
            <w:tcBorders>
              <w:top w:val="single" w:sz="4" w:space="0" w:color="auto"/>
              <w:left w:val="single" w:sz="4" w:space="0" w:color="auto"/>
              <w:bottom w:val="single" w:sz="4" w:space="0" w:color="auto"/>
              <w:right w:val="single" w:sz="4" w:space="0" w:color="auto"/>
            </w:tcBorders>
            <w:vAlign w:val="center"/>
          </w:tcPr>
          <w:p w14:paraId="43F50283" w14:textId="77777777" w:rsidR="005D6F91" w:rsidRPr="00257946" w:rsidRDefault="005D6F91" w:rsidP="005D6F91">
            <w:pPr>
              <w:jc w:val="center"/>
              <w:rPr>
                <w:rFonts w:asciiTheme="majorHAnsi" w:hAnsiTheme="majorHAnsi" w:cstheme="majorHAnsi"/>
                <w:sz w:val="20"/>
                <w:szCs w:val="20"/>
              </w:rPr>
            </w:pPr>
          </w:p>
        </w:tc>
        <w:tc>
          <w:tcPr>
            <w:tcW w:w="1829" w:type="dxa"/>
            <w:tcBorders>
              <w:top w:val="single" w:sz="4" w:space="0" w:color="auto"/>
              <w:left w:val="single" w:sz="4" w:space="0" w:color="auto"/>
              <w:bottom w:val="single" w:sz="4" w:space="0" w:color="auto"/>
              <w:right w:val="single" w:sz="4" w:space="0" w:color="auto"/>
            </w:tcBorders>
            <w:vAlign w:val="center"/>
          </w:tcPr>
          <w:p w14:paraId="296E2F49" w14:textId="4042879E"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0318D93E" w14:textId="53599AA1"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6B52CB34" w14:textId="2F8DF159"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624A861F" w14:textId="7370BB85"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60084A52" w14:textId="46D6D580"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0EA09135" w14:textId="77777777" w:rsidTr="00257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6D3779A5" w14:textId="77777777" w:rsidR="005D6F91" w:rsidRPr="00257946" w:rsidRDefault="005D6F91" w:rsidP="005D6F91">
            <w:pPr>
              <w:jc w:val="center"/>
              <w:rPr>
                <w:rFonts w:asciiTheme="majorHAnsi" w:hAnsiTheme="majorHAnsi" w:cstheme="majorHAnsi"/>
                <w:sz w:val="20"/>
                <w:szCs w:val="20"/>
              </w:rPr>
            </w:pPr>
          </w:p>
        </w:tc>
        <w:tc>
          <w:tcPr>
            <w:tcW w:w="5018" w:type="dxa"/>
            <w:vMerge/>
            <w:tcBorders>
              <w:top w:val="single" w:sz="4" w:space="0" w:color="auto"/>
              <w:left w:val="single" w:sz="4" w:space="0" w:color="auto"/>
              <w:bottom w:val="single" w:sz="4" w:space="0" w:color="auto"/>
              <w:right w:val="single" w:sz="4" w:space="0" w:color="auto"/>
            </w:tcBorders>
            <w:vAlign w:val="center"/>
          </w:tcPr>
          <w:p w14:paraId="04429C31" w14:textId="77777777" w:rsidR="005D6F91" w:rsidRPr="00257946" w:rsidRDefault="005D6F91" w:rsidP="005D6F91">
            <w:pPr>
              <w:rPr>
                <w:rFonts w:asciiTheme="majorHAnsi" w:hAnsiTheme="majorHAnsi" w:cstheme="majorHAnsi"/>
                <w:sz w:val="20"/>
                <w:szCs w:val="20"/>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0A6EB0FC" w14:textId="77777777" w:rsidR="005D6F91" w:rsidRPr="00257946" w:rsidRDefault="005D6F91" w:rsidP="005D6F91">
            <w:pPr>
              <w:jc w:val="center"/>
              <w:rPr>
                <w:rFonts w:asciiTheme="majorHAnsi" w:hAnsiTheme="majorHAnsi" w:cstheme="majorHAnsi"/>
                <w:sz w:val="20"/>
                <w:szCs w:val="20"/>
                <w:highlight w:val="red"/>
              </w:rPr>
            </w:pPr>
          </w:p>
        </w:tc>
        <w:tc>
          <w:tcPr>
            <w:tcW w:w="1829" w:type="dxa"/>
            <w:tcBorders>
              <w:top w:val="single" w:sz="4" w:space="0" w:color="auto"/>
              <w:left w:val="single" w:sz="4" w:space="0" w:color="auto"/>
              <w:bottom w:val="single" w:sz="4" w:space="0" w:color="auto"/>
              <w:right w:val="single" w:sz="4" w:space="0" w:color="auto"/>
            </w:tcBorders>
            <w:vAlign w:val="center"/>
          </w:tcPr>
          <w:p w14:paraId="53887B54" w14:textId="55C59DD4"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35F01FCE" w14:textId="1944AAC8"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5800F6F4" w14:textId="7A58692F"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380ED5AB" w14:textId="2CC8288F"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2C27D198" w14:textId="15C8D2CA"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05D1345B" w14:textId="77777777" w:rsidTr="00257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40EF61B1" w14:textId="77777777" w:rsidR="005D6F91" w:rsidRPr="00257946" w:rsidRDefault="005D6F91" w:rsidP="005D6F91">
            <w:pPr>
              <w:jc w:val="center"/>
              <w:rPr>
                <w:rFonts w:asciiTheme="majorHAnsi" w:hAnsiTheme="majorHAnsi" w:cstheme="majorHAnsi"/>
                <w:sz w:val="20"/>
                <w:szCs w:val="20"/>
              </w:rPr>
            </w:pPr>
          </w:p>
        </w:tc>
        <w:tc>
          <w:tcPr>
            <w:tcW w:w="5018" w:type="dxa"/>
            <w:vMerge/>
            <w:tcBorders>
              <w:top w:val="single" w:sz="4" w:space="0" w:color="auto"/>
              <w:left w:val="single" w:sz="4" w:space="0" w:color="auto"/>
              <w:bottom w:val="single" w:sz="4" w:space="0" w:color="auto"/>
              <w:right w:val="single" w:sz="4" w:space="0" w:color="auto"/>
            </w:tcBorders>
            <w:vAlign w:val="center"/>
          </w:tcPr>
          <w:p w14:paraId="3A83890F" w14:textId="77777777" w:rsidR="005D6F91" w:rsidRPr="00257946" w:rsidRDefault="005D6F91" w:rsidP="005D6F91">
            <w:pPr>
              <w:rPr>
                <w:rFonts w:asciiTheme="majorHAnsi" w:hAnsiTheme="majorHAnsi" w:cstheme="majorHAnsi"/>
                <w:sz w:val="20"/>
                <w:szCs w:val="20"/>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632DE268" w14:textId="77777777" w:rsidR="005D6F91" w:rsidRPr="00257946" w:rsidRDefault="005D6F91" w:rsidP="005D6F91">
            <w:pPr>
              <w:jc w:val="center"/>
              <w:rPr>
                <w:rFonts w:asciiTheme="majorHAnsi" w:hAnsiTheme="majorHAnsi" w:cstheme="majorHAnsi"/>
                <w:sz w:val="20"/>
                <w:szCs w:val="20"/>
                <w:highlight w:val="red"/>
              </w:rPr>
            </w:pPr>
          </w:p>
        </w:tc>
        <w:tc>
          <w:tcPr>
            <w:tcW w:w="1829" w:type="dxa"/>
            <w:tcBorders>
              <w:top w:val="single" w:sz="4" w:space="0" w:color="auto"/>
              <w:left w:val="single" w:sz="4" w:space="0" w:color="auto"/>
              <w:bottom w:val="single" w:sz="4" w:space="0" w:color="auto"/>
              <w:right w:val="single" w:sz="4" w:space="0" w:color="auto"/>
            </w:tcBorders>
            <w:vAlign w:val="center"/>
          </w:tcPr>
          <w:p w14:paraId="7253A770" w14:textId="544B44E1"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0E4B76F7" w14:textId="669E601A"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001F9E34" w14:textId="64D9A2A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5804D468" w14:textId="0C41DF60"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4C55775E" w14:textId="56231F45"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24B861A4" w14:textId="77777777" w:rsidTr="00257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45D24D6B" w14:textId="77777777" w:rsidR="005D6F91" w:rsidRPr="00257946" w:rsidRDefault="005D6F91" w:rsidP="005D6F91">
            <w:pPr>
              <w:jc w:val="center"/>
              <w:rPr>
                <w:rFonts w:asciiTheme="majorHAnsi" w:hAnsiTheme="majorHAnsi" w:cstheme="majorHAnsi"/>
                <w:sz w:val="20"/>
                <w:szCs w:val="20"/>
              </w:rPr>
            </w:pPr>
          </w:p>
        </w:tc>
        <w:tc>
          <w:tcPr>
            <w:tcW w:w="5018" w:type="dxa"/>
            <w:vMerge/>
            <w:tcBorders>
              <w:top w:val="single" w:sz="4" w:space="0" w:color="auto"/>
              <w:left w:val="single" w:sz="4" w:space="0" w:color="auto"/>
              <w:bottom w:val="single" w:sz="4" w:space="0" w:color="auto"/>
              <w:right w:val="single" w:sz="4" w:space="0" w:color="auto"/>
            </w:tcBorders>
            <w:vAlign w:val="center"/>
          </w:tcPr>
          <w:p w14:paraId="2FF0CADA" w14:textId="77777777" w:rsidR="005D6F91" w:rsidRPr="00257946" w:rsidRDefault="005D6F91" w:rsidP="005D6F91">
            <w:pPr>
              <w:rPr>
                <w:rFonts w:asciiTheme="majorHAnsi" w:hAnsiTheme="majorHAnsi" w:cstheme="majorHAnsi"/>
                <w:sz w:val="20"/>
                <w:szCs w:val="20"/>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43A2E3E3" w14:textId="77777777" w:rsidR="005D6F91" w:rsidRPr="00257946" w:rsidRDefault="005D6F91" w:rsidP="005D6F91">
            <w:pPr>
              <w:jc w:val="center"/>
              <w:rPr>
                <w:rFonts w:asciiTheme="majorHAnsi" w:hAnsiTheme="majorHAnsi" w:cstheme="majorHAnsi"/>
                <w:sz w:val="20"/>
                <w:szCs w:val="20"/>
                <w:highlight w:val="red"/>
              </w:rPr>
            </w:pPr>
          </w:p>
        </w:tc>
        <w:tc>
          <w:tcPr>
            <w:tcW w:w="1829" w:type="dxa"/>
            <w:tcBorders>
              <w:top w:val="single" w:sz="4" w:space="0" w:color="auto"/>
              <w:left w:val="single" w:sz="4" w:space="0" w:color="auto"/>
              <w:bottom w:val="single" w:sz="4" w:space="0" w:color="auto"/>
              <w:right w:val="single" w:sz="4" w:space="0" w:color="auto"/>
            </w:tcBorders>
            <w:vAlign w:val="center"/>
          </w:tcPr>
          <w:p w14:paraId="5B0D5B5F" w14:textId="4C476F7B"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2A773889" w14:textId="6B8CB1B4"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3AC09E43" w14:textId="0F8A2614"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0A84368D" w14:textId="41E37F18"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0D2D7A45" w14:textId="4F8F8D8A"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6EB15CDF" w14:textId="77777777" w:rsidTr="00257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50868960" w14:textId="7777777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8.</w:t>
            </w:r>
          </w:p>
        </w:tc>
        <w:tc>
          <w:tcPr>
            <w:tcW w:w="5018" w:type="dxa"/>
            <w:vMerge w:val="restart"/>
            <w:tcBorders>
              <w:top w:val="single" w:sz="4" w:space="0" w:color="auto"/>
              <w:left w:val="single" w:sz="4" w:space="0" w:color="auto"/>
              <w:bottom w:val="single" w:sz="4" w:space="0" w:color="auto"/>
              <w:right w:val="single" w:sz="4" w:space="0" w:color="auto"/>
            </w:tcBorders>
            <w:vAlign w:val="center"/>
          </w:tcPr>
          <w:p w14:paraId="5450F593" w14:textId="77777777" w:rsidR="005D6F91" w:rsidRPr="00257946" w:rsidRDefault="005D6F91" w:rsidP="005D6F91">
            <w:pPr>
              <w:widowControl w:val="0"/>
              <w:suppressAutoHyphens/>
              <w:rPr>
                <w:rFonts w:asciiTheme="majorHAnsi" w:hAnsiTheme="majorHAnsi" w:cstheme="majorHAnsi"/>
                <w:sz w:val="20"/>
                <w:szCs w:val="20"/>
              </w:rPr>
            </w:pPr>
            <w:r w:rsidRPr="00257946">
              <w:rPr>
                <w:rFonts w:asciiTheme="majorHAnsi" w:hAnsiTheme="majorHAnsi" w:cstheme="majorHAnsi"/>
                <w:sz w:val="20"/>
                <w:szCs w:val="20"/>
              </w:rPr>
              <w:t>Iš viso (iš visų 6 ir 7 eilutėse nurodytų abonentų numatomų priimti nuotekų duomenys):</w:t>
            </w:r>
          </w:p>
        </w:tc>
        <w:tc>
          <w:tcPr>
            <w:tcW w:w="2344" w:type="dxa"/>
            <w:vMerge w:val="restart"/>
            <w:tcBorders>
              <w:top w:val="single" w:sz="4" w:space="0" w:color="auto"/>
              <w:left w:val="single" w:sz="4" w:space="0" w:color="auto"/>
              <w:bottom w:val="single" w:sz="4" w:space="0" w:color="auto"/>
              <w:right w:val="single" w:sz="4" w:space="0" w:color="auto"/>
            </w:tcBorders>
            <w:vAlign w:val="center"/>
          </w:tcPr>
          <w:p w14:paraId="40E9F01A" w14:textId="77777777" w:rsidR="005D6F91" w:rsidRPr="00257946" w:rsidRDefault="005D6F91" w:rsidP="005D6F91">
            <w:pPr>
              <w:jc w:val="center"/>
              <w:rPr>
                <w:rFonts w:asciiTheme="majorHAnsi" w:hAnsiTheme="majorHAnsi" w:cstheme="majorHAnsi"/>
                <w:sz w:val="20"/>
                <w:szCs w:val="20"/>
                <w:highlight w:val="red"/>
              </w:rPr>
            </w:pPr>
          </w:p>
        </w:tc>
        <w:tc>
          <w:tcPr>
            <w:tcW w:w="1829" w:type="dxa"/>
            <w:tcBorders>
              <w:top w:val="single" w:sz="4" w:space="0" w:color="auto"/>
              <w:left w:val="single" w:sz="4" w:space="0" w:color="auto"/>
              <w:bottom w:val="single" w:sz="4" w:space="0" w:color="auto"/>
              <w:right w:val="single" w:sz="4" w:space="0" w:color="auto"/>
            </w:tcBorders>
            <w:vAlign w:val="center"/>
          </w:tcPr>
          <w:p w14:paraId="69ACFE45" w14:textId="5135CE75"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2CA37B54" w14:textId="183E4ADA"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16BF0C53" w14:textId="28CA59B3"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3A489894" w14:textId="75DFECF5"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0E124A19" w14:textId="2A92776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40ABDC32" w14:textId="77777777" w:rsidTr="00257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2544D545" w14:textId="77777777" w:rsidR="005D6F91" w:rsidRPr="00257946" w:rsidRDefault="005D6F91" w:rsidP="005D6F91">
            <w:pPr>
              <w:jc w:val="center"/>
              <w:rPr>
                <w:rFonts w:asciiTheme="majorHAnsi" w:hAnsiTheme="majorHAnsi" w:cstheme="majorHAnsi"/>
                <w:sz w:val="20"/>
                <w:szCs w:val="20"/>
                <w:highlight w:val="red"/>
              </w:rPr>
            </w:pPr>
          </w:p>
        </w:tc>
        <w:tc>
          <w:tcPr>
            <w:tcW w:w="5018" w:type="dxa"/>
            <w:vMerge/>
            <w:tcBorders>
              <w:top w:val="single" w:sz="4" w:space="0" w:color="auto"/>
              <w:left w:val="single" w:sz="4" w:space="0" w:color="auto"/>
              <w:bottom w:val="single" w:sz="4" w:space="0" w:color="auto"/>
              <w:right w:val="single" w:sz="4" w:space="0" w:color="auto"/>
            </w:tcBorders>
            <w:vAlign w:val="center"/>
          </w:tcPr>
          <w:p w14:paraId="5CB66E17" w14:textId="77777777" w:rsidR="005D6F91" w:rsidRPr="00257946" w:rsidRDefault="005D6F91" w:rsidP="005D6F91">
            <w:pPr>
              <w:jc w:val="center"/>
              <w:rPr>
                <w:rFonts w:asciiTheme="majorHAnsi" w:hAnsiTheme="majorHAnsi" w:cstheme="majorHAnsi"/>
                <w:sz w:val="20"/>
                <w:szCs w:val="20"/>
                <w:highlight w:val="red"/>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5DAA40C5" w14:textId="77777777" w:rsidR="005D6F91" w:rsidRPr="00257946" w:rsidRDefault="005D6F91" w:rsidP="005D6F91">
            <w:pPr>
              <w:jc w:val="center"/>
              <w:rPr>
                <w:rFonts w:asciiTheme="majorHAnsi" w:hAnsiTheme="majorHAnsi" w:cstheme="majorHAnsi"/>
                <w:sz w:val="20"/>
                <w:szCs w:val="20"/>
                <w:highlight w:val="red"/>
              </w:rPr>
            </w:pPr>
          </w:p>
        </w:tc>
        <w:tc>
          <w:tcPr>
            <w:tcW w:w="1829" w:type="dxa"/>
            <w:tcBorders>
              <w:top w:val="single" w:sz="4" w:space="0" w:color="auto"/>
              <w:left w:val="single" w:sz="4" w:space="0" w:color="auto"/>
              <w:bottom w:val="single" w:sz="4" w:space="0" w:color="auto"/>
              <w:right w:val="single" w:sz="4" w:space="0" w:color="auto"/>
            </w:tcBorders>
            <w:vAlign w:val="center"/>
          </w:tcPr>
          <w:p w14:paraId="6783AC4A" w14:textId="744D271F"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41759436" w14:textId="4EE2BD22"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56C3A2B9" w14:textId="6B7E985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2A467B82" w14:textId="72A73D62"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6CFCFE12" w14:textId="14EADB81"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3D0C13EA" w14:textId="77777777" w:rsidTr="00257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1C2B341F" w14:textId="77777777" w:rsidR="005D6F91" w:rsidRPr="00257946" w:rsidRDefault="005D6F91" w:rsidP="005D6F91">
            <w:pPr>
              <w:jc w:val="center"/>
              <w:rPr>
                <w:rFonts w:asciiTheme="majorHAnsi" w:hAnsiTheme="majorHAnsi" w:cstheme="majorHAnsi"/>
                <w:sz w:val="20"/>
                <w:szCs w:val="20"/>
                <w:highlight w:val="red"/>
              </w:rPr>
            </w:pPr>
          </w:p>
        </w:tc>
        <w:tc>
          <w:tcPr>
            <w:tcW w:w="5018" w:type="dxa"/>
            <w:vMerge/>
            <w:tcBorders>
              <w:top w:val="single" w:sz="4" w:space="0" w:color="auto"/>
              <w:left w:val="single" w:sz="4" w:space="0" w:color="auto"/>
              <w:bottom w:val="single" w:sz="4" w:space="0" w:color="auto"/>
              <w:right w:val="single" w:sz="4" w:space="0" w:color="auto"/>
            </w:tcBorders>
            <w:vAlign w:val="center"/>
          </w:tcPr>
          <w:p w14:paraId="407B4774" w14:textId="77777777" w:rsidR="005D6F91" w:rsidRPr="00257946" w:rsidRDefault="005D6F91" w:rsidP="005D6F91">
            <w:pPr>
              <w:jc w:val="center"/>
              <w:rPr>
                <w:rFonts w:asciiTheme="majorHAnsi" w:hAnsiTheme="majorHAnsi" w:cstheme="majorHAnsi"/>
                <w:sz w:val="20"/>
                <w:szCs w:val="20"/>
                <w:highlight w:val="red"/>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5470FDD6" w14:textId="77777777" w:rsidR="005D6F91" w:rsidRPr="00257946" w:rsidRDefault="005D6F91" w:rsidP="005D6F91">
            <w:pPr>
              <w:jc w:val="center"/>
              <w:rPr>
                <w:rFonts w:asciiTheme="majorHAnsi" w:hAnsiTheme="majorHAnsi" w:cstheme="majorHAnsi"/>
                <w:sz w:val="20"/>
                <w:szCs w:val="20"/>
                <w:highlight w:val="red"/>
              </w:rPr>
            </w:pPr>
          </w:p>
        </w:tc>
        <w:tc>
          <w:tcPr>
            <w:tcW w:w="1829" w:type="dxa"/>
            <w:tcBorders>
              <w:top w:val="single" w:sz="4" w:space="0" w:color="auto"/>
              <w:left w:val="single" w:sz="4" w:space="0" w:color="auto"/>
              <w:bottom w:val="single" w:sz="4" w:space="0" w:color="auto"/>
              <w:right w:val="single" w:sz="4" w:space="0" w:color="auto"/>
            </w:tcBorders>
            <w:vAlign w:val="center"/>
          </w:tcPr>
          <w:p w14:paraId="0DC6ECA3" w14:textId="10F3A3EE"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2370E04A" w14:textId="6DE4A08C"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3C593DC4" w14:textId="76F018D0"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46A35B99" w14:textId="73F4CA70"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03FDDCCB" w14:textId="110713AA"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bl>
    <w:p w14:paraId="1364CC61" w14:textId="77777777" w:rsidR="00C6325D" w:rsidRPr="00257946" w:rsidRDefault="00C6325D" w:rsidP="00C6325D">
      <w:pPr>
        <w:jc w:val="both"/>
        <w:rPr>
          <w:rFonts w:asciiTheme="majorHAnsi" w:hAnsiTheme="majorHAnsi" w:cstheme="majorHAnsi"/>
          <w:b/>
          <w:sz w:val="22"/>
          <w:highlight w:val="red"/>
        </w:rPr>
      </w:pPr>
    </w:p>
    <w:p w14:paraId="032020E1" w14:textId="77777777" w:rsidR="00CD01C6" w:rsidRPr="00257946" w:rsidRDefault="00C6325D" w:rsidP="00C6325D">
      <w:pPr>
        <w:ind w:firstLine="567"/>
        <w:jc w:val="both"/>
        <w:rPr>
          <w:rFonts w:asciiTheme="majorHAnsi" w:hAnsiTheme="majorHAnsi" w:cstheme="majorHAnsi"/>
          <w:b/>
          <w:sz w:val="20"/>
          <w:szCs w:val="22"/>
        </w:rPr>
      </w:pPr>
      <w:r w:rsidRPr="00257946">
        <w:rPr>
          <w:rFonts w:asciiTheme="majorHAnsi" w:hAnsiTheme="majorHAnsi" w:cstheme="majorHAnsi"/>
          <w:b/>
          <w:sz w:val="20"/>
          <w:szCs w:val="22"/>
        </w:rPr>
        <w:t xml:space="preserve">22 lentelė. </w:t>
      </w:r>
      <w:r w:rsidRPr="00257946">
        <w:rPr>
          <w:rFonts w:asciiTheme="majorHAnsi" w:hAnsiTheme="majorHAnsi" w:cstheme="majorHAnsi"/>
          <w:bCs/>
          <w:sz w:val="20"/>
          <w:szCs w:val="22"/>
        </w:rPr>
        <w:t>Nuotekų apskaitos įrenginiai.</w:t>
      </w:r>
      <w:r w:rsidRPr="00257946">
        <w:rPr>
          <w:rFonts w:asciiTheme="majorHAnsi" w:hAnsiTheme="majorHAnsi" w:cstheme="majorHAnsi"/>
          <w:b/>
          <w:sz w:val="20"/>
          <w:szCs w:val="22"/>
        </w:rPr>
        <w:t xml:space="preserve"> </w:t>
      </w:r>
    </w:p>
    <w:p w14:paraId="1D016CF2" w14:textId="380DC3DF" w:rsidR="00C6325D" w:rsidRPr="00257946" w:rsidRDefault="00C6325D" w:rsidP="00C6325D">
      <w:pPr>
        <w:ind w:firstLine="567"/>
        <w:jc w:val="both"/>
        <w:rPr>
          <w:rFonts w:asciiTheme="majorHAnsi" w:hAnsiTheme="majorHAnsi" w:cstheme="majorHAnsi"/>
          <w:b/>
          <w:szCs w:val="28"/>
          <w:highlight w:val="red"/>
        </w:rPr>
      </w:pPr>
      <w:r w:rsidRPr="00257946">
        <w:rPr>
          <w:rFonts w:asciiTheme="majorHAnsi" w:hAnsiTheme="majorHAnsi" w:cstheme="majorHAnsi"/>
          <w:szCs w:val="28"/>
        </w:rPr>
        <w:t>Paviršinių nuotekų kiekis apskaičiuojamas įvertinant kritulių kiekį, teritorijos, nuo kurios jos bus surenkamos, plotą ir dangas. Buitinių nuotekų kiekis apskaičiuojamas pagal suvartoto vandens kiekį (pagal vandens apskaitos prietaisų rodmenis).</w:t>
      </w:r>
    </w:p>
    <w:p w14:paraId="5ABD533C" w14:textId="77777777" w:rsidR="00C6325D" w:rsidRPr="00257946" w:rsidRDefault="00C6325D" w:rsidP="00C6325D">
      <w:pPr>
        <w:ind w:firstLine="567"/>
        <w:jc w:val="both"/>
        <w:rPr>
          <w:rFonts w:asciiTheme="majorHAnsi" w:hAnsiTheme="majorHAnsi" w:cstheme="majorHAnsi"/>
          <w:sz w:val="18"/>
          <w:highlight w:val="red"/>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1873"/>
        <w:gridCol w:w="4150"/>
        <w:gridCol w:w="7626"/>
      </w:tblGrid>
      <w:tr w:rsidR="00C6325D" w:rsidRPr="00084CF5" w14:paraId="53FF0BD2" w14:textId="77777777" w:rsidTr="002D424E">
        <w:trPr>
          <w:cantSplit/>
        </w:trPr>
        <w:tc>
          <w:tcPr>
            <w:tcW w:w="8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2EFE0A" w14:textId="77777777" w:rsidR="00C6325D" w:rsidRPr="00257946" w:rsidRDefault="00C6325D" w:rsidP="00750AFF">
            <w:pPr>
              <w:jc w:val="center"/>
              <w:rPr>
                <w:rFonts w:asciiTheme="majorHAnsi" w:hAnsiTheme="majorHAnsi" w:cstheme="majorHAnsi"/>
                <w:b/>
                <w:bCs/>
                <w:sz w:val="16"/>
                <w:szCs w:val="16"/>
                <w:vertAlign w:val="superscript"/>
              </w:rPr>
            </w:pPr>
            <w:r w:rsidRPr="00257946">
              <w:rPr>
                <w:rFonts w:asciiTheme="majorHAnsi" w:hAnsiTheme="majorHAnsi" w:cstheme="majorHAnsi"/>
                <w:b/>
                <w:bCs/>
                <w:sz w:val="16"/>
                <w:szCs w:val="16"/>
              </w:rPr>
              <w:t>Eil. Nr.</w:t>
            </w:r>
            <w:r w:rsidRPr="00257946">
              <w:rPr>
                <w:rFonts w:asciiTheme="majorHAnsi" w:hAnsiTheme="majorHAnsi" w:cstheme="majorHAnsi"/>
                <w:b/>
                <w:bCs/>
                <w:sz w:val="16"/>
                <w:szCs w:val="16"/>
                <w:vertAlign w:val="superscript"/>
              </w:rPr>
              <w:t xml:space="preserve"> </w:t>
            </w:r>
          </w:p>
        </w:tc>
        <w:tc>
          <w:tcPr>
            <w:tcW w:w="18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D485EC" w14:textId="77777777" w:rsidR="00C6325D" w:rsidRPr="00257946" w:rsidRDefault="00C6325D" w:rsidP="00750AFF">
            <w:pPr>
              <w:jc w:val="center"/>
              <w:rPr>
                <w:rFonts w:asciiTheme="majorHAnsi" w:hAnsiTheme="majorHAnsi" w:cstheme="majorHAnsi"/>
                <w:b/>
                <w:bCs/>
                <w:sz w:val="16"/>
                <w:szCs w:val="16"/>
                <w:vertAlign w:val="superscript"/>
              </w:rPr>
            </w:pPr>
            <w:r w:rsidRPr="00257946">
              <w:rPr>
                <w:rFonts w:asciiTheme="majorHAnsi" w:hAnsiTheme="majorHAnsi" w:cstheme="majorHAnsi"/>
                <w:b/>
                <w:bCs/>
                <w:sz w:val="16"/>
                <w:szCs w:val="16"/>
              </w:rPr>
              <w:t>Išleistuvo Nr.</w:t>
            </w:r>
          </w:p>
        </w:tc>
        <w:tc>
          <w:tcPr>
            <w:tcW w:w="4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2282BA"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Apskaitos prietaiso vieta</w:t>
            </w:r>
          </w:p>
        </w:tc>
        <w:tc>
          <w:tcPr>
            <w:tcW w:w="76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FE0B29"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Apskaitos prietaiso registracijos duomenys</w:t>
            </w:r>
          </w:p>
        </w:tc>
      </w:tr>
      <w:tr w:rsidR="00C6325D" w:rsidRPr="00084CF5" w14:paraId="2DEA83DB" w14:textId="77777777" w:rsidTr="002D424E">
        <w:trPr>
          <w:cantSplit/>
        </w:trPr>
        <w:tc>
          <w:tcPr>
            <w:tcW w:w="8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754EA7"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1</w:t>
            </w:r>
          </w:p>
        </w:tc>
        <w:tc>
          <w:tcPr>
            <w:tcW w:w="18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5754EF"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2</w:t>
            </w:r>
          </w:p>
        </w:tc>
        <w:tc>
          <w:tcPr>
            <w:tcW w:w="4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61F678"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3</w:t>
            </w:r>
          </w:p>
        </w:tc>
        <w:tc>
          <w:tcPr>
            <w:tcW w:w="76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39226C"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4</w:t>
            </w:r>
          </w:p>
        </w:tc>
      </w:tr>
      <w:tr w:rsidR="00C6325D" w:rsidRPr="00084CF5" w14:paraId="31418A00" w14:textId="77777777" w:rsidTr="002D424E">
        <w:trPr>
          <w:cantSplit/>
        </w:trPr>
        <w:tc>
          <w:tcPr>
            <w:tcW w:w="805" w:type="dxa"/>
            <w:tcBorders>
              <w:top w:val="single" w:sz="4" w:space="0" w:color="auto"/>
              <w:left w:val="single" w:sz="4" w:space="0" w:color="auto"/>
              <w:bottom w:val="single" w:sz="4" w:space="0" w:color="auto"/>
              <w:right w:val="single" w:sz="4" w:space="0" w:color="auto"/>
            </w:tcBorders>
            <w:vAlign w:val="center"/>
          </w:tcPr>
          <w:p w14:paraId="18D13909" w14:textId="77777777" w:rsidR="00C6325D" w:rsidRPr="00257946" w:rsidRDefault="004C17FC" w:rsidP="00750AFF">
            <w:pPr>
              <w:jc w:val="center"/>
              <w:rPr>
                <w:rFonts w:asciiTheme="majorHAnsi" w:hAnsiTheme="majorHAnsi" w:cstheme="majorHAnsi"/>
                <w:sz w:val="20"/>
                <w:szCs w:val="20"/>
              </w:rPr>
            </w:pPr>
            <w:r w:rsidRPr="00257946">
              <w:rPr>
                <w:rFonts w:asciiTheme="majorHAnsi" w:hAnsiTheme="majorHAnsi" w:cstheme="majorHAnsi"/>
                <w:sz w:val="20"/>
                <w:szCs w:val="20"/>
              </w:rPr>
              <w:t>1.</w:t>
            </w:r>
          </w:p>
        </w:tc>
        <w:tc>
          <w:tcPr>
            <w:tcW w:w="1873" w:type="dxa"/>
            <w:tcBorders>
              <w:top w:val="single" w:sz="4" w:space="0" w:color="auto"/>
              <w:left w:val="single" w:sz="4" w:space="0" w:color="auto"/>
              <w:bottom w:val="single" w:sz="4" w:space="0" w:color="auto"/>
              <w:right w:val="single" w:sz="4" w:space="0" w:color="auto"/>
            </w:tcBorders>
            <w:vAlign w:val="center"/>
          </w:tcPr>
          <w:p w14:paraId="2D85C4E5" w14:textId="1E21143A" w:rsidR="00C6325D" w:rsidRPr="00257946" w:rsidRDefault="004C17FC" w:rsidP="00750AFF">
            <w:pPr>
              <w:jc w:val="center"/>
              <w:rPr>
                <w:rFonts w:asciiTheme="majorHAnsi" w:hAnsiTheme="majorHAnsi" w:cstheme="majorHAnsi"/>
                <w:sz w:val="20"/>
                <w:szCs w:val="20"/>
              </w:rPr>
            </w:pPr>
            <w:r w:rsidRPr="00257946">
              <w:rPr>
                <w:rFonts w:asciiTheme="majorHAnsi" w:hAnsiTheme="majorHAnsi" w:cstheme="majorHAnsi"/>
                <w:sz w:val="20"/>
                <w:szCs w:val="20"/>
              </w:rPr>
              <w:t xml:space="preserve">NT </w:t>
            </w:r>
            <w:r w:rsidR="0007310E" w:rsidRPr="00257946">
              <w:rPr>
                <w:rFonts w:asciiTheme="majorHAnsi" w:hAnsiTheme="majorHAnsi" w:cstheme="majorHAnsi"/>
                <w:sz w:val="20"/>
                <w:szCs w:val="20"/>
              </w:rPr>
              <w:t>–</w:t>
            </w:r>
            <w:r w:rsidRPr="00257946">
              <w:rPr>
                <w:rFonts w:asciiTheme="majorHAnsi" w:hAnsiTheme="majorHAnsi" w:cstheme="majorHAnsi"/>
                <w:sz w:val="20"/>
                <w:szCs w:val="20"/>
              </w:rPr>
              <w:t xml:space="preserve"> 1</w:t>
            </w:r>
          </w:p>
        </w:tc>
        <w:tc>
          <w:tcPr>
            <w:tcW w:w="4150" w:type="dxa"/>
            <w:tcBorders>
              <w:top w:val="single" w:sz="4" w:space="0" w:color="auto"/>
              <w:left w:val="single" w:sz="4" w:space="0" w:color="auto"/>
              <w:bottom w:val="single" w:sz="4" w:space="0" w:color="auto"/>
              <w:right w:val="single" w:sz="4" w:space="0" w:color="auto"/>
            </w:tcBorders>
            <w:vAlign w:val="center"/>
          </w:tcPr>
          <w:p w14:paraId="7FDF48A0" w14:textId="77777777" w:rsidR="00C6325D" w:rsidRPr="00257946" w:rsidRDefault="004C17FC" w:rsidP="00750AFF">
            <w:pPr>
              <w:jc w:val="center"/>
              <w:rPr>
                <w:rFonts w:asciiTheme="majorHAnsi" w:hAnsiTheme="majorHAnsi" w:cstheme="majorHAnsi"/>
                <w:sz w:val="20"/>
                <w:szCs w:val="20"/>
              </w:rPr>
            </w:pPr>
            <w:r w:rsidRPr="00257946">
              <w:rPr>
                <w:rFonts w:asciiTheme="majorHAnsi" w:hAnsiTheme="majorHAnsi" w:cstheme="majorHAnsi"/>
                <w:noProof/>
                <w:sz w:val="20"/>
                <w:szCs w:val="20"/>
              </w:rPr>
              <w:t>Nuotekų valykla, po valymo</w:t>
            </w:r>
          </w:p>
        </w:tc>
        <w:tc>
          <w:tcPr>
            <w:tcW w:w="7626" w:type="dxa"/>
            <w:tcBorders>
              <w:top w:val="single" w:sz="4" w:space="0" w:color="auto"/>
              <w:left w:val="single" w:sz="4" w:space="0" w:color="auto"/>
              <w:bottom w:val="single" w:sz="4" w:space="0" w:color="auto"/>
              <w:right w:val="single" w:sz="4" w:space="0" w:color="auto"/>
            </w:tcBorders>
            <w:vAlign w:val="center"/>
          </w:tcPr>
          <w:p w14:paraId="33F20E3F" w14:textId="2072E967" w:rsidR="004C17FC" w:rsidRPr="00257946" w:rsidRDefault="00A77722" w:rsidP="004C17FC">
            <w:pPr>
              <w:jc w:val="center"/>
              <w:rPr>
                <w:rFonts w:asciiTheme="majorHAnsi" w:hAnsiTheme="majorHAnsi" w:cstheme="majorHAnsi"/>
                <w:sz w:val="20"/>
                <w:szCs w:val="20"/>
              </w:rPr>
            </w:pPr>
            <w:r w:rsidRPr="00257946">
              <w:rPr>
                <w:rFonts w:asciiTheme="majorHAnsi" w:hAnsiTheme="majorHAnsi" w:cstheme="majorHAnsi"/>
                <w:noProof/>
                <w:sz w:val="20"/>
                <w:szCs w:val="20"/>
              </w:rPr>
              <w:t>Ultragarsinis skaitiklis US</w:t>
            </w:r>
            <w:r w:rsidR="0007310E" w:rsidRPr="00257946">
              <w:rPr>
                <w:rFonts w:asciiTheme="majorHAnsi" w:hAnsiTheme="majorHAnsi" w:cstheme="majorHAnsi"/>
                <w:noProof/>
                <w:sz w:val="20"/>
                <w:szCs w:val="20"/>
              </w:rPr>
              <w:t>–</w:t>
            </w:r>
            <w:r w:rsidRPr="00257946">
              <w:rPr>
                <w:rFonts w:asciiTheme="majorHAnsi" w:hAnsiTheme="majorHAnsi" w:cstheme="majorHAnsi"/>
                <w:noProof/>
                <w:sz w:val="20"/>
                <w:szCs w:val="20"/>
              </w:rPr>
              <w:t xml:space="preserve">1000 </w:t>
            </w:r>
            <w:r w:rsidR="004C17FC" w:rsidRPr="00257946">
              <w:rPr>
                <w:rFonts w:asciiTheme="majorHAnsi" w:hAnsiTheme="majorHAnsi" w:cstheme="majorHAnsi"/>
                <w:noProof/>
                <w:sz w:val="20"/>
                <w:szCs w:val="20"/>
              </w:rPr>
              <w:t xml:space="preserve">DN 300, </w:t>
            </w:r>
            <w:r w:rsidR="004C17FC" w:rsidRPr="00257946">
              <w:rPr>
                <w:rFonts w:asciiTheme="majorHAnsi" w:hAnsiTheme="majorHAnsi" w:cstheme="majorHAnsi"/>
                <w:sz w:val="20"/>
                <w:szCs w:val="20"/>
              </w:rPr>
              <w:t>NR 02 11</w:t>
            </w:r>
            <w:r w:rsidR="0007310E" w:rsidRPr="00257946">
              <w:rPr>
                <w:rFonts w:asciiTheme="majorHAnsi" w:hAnsiTheme="majorHAnsi" w:cstheme="majorHAnsi"/>
                <w:sz w:val="20"/>
                <w:szCs w:val="20"/>
              </w:rPr>
              <w:t>–</w:t>
            </w:r>
            <w:r w:rsidR="004C17FC" w:rsidRPr="00257946">
              <w:rPr>
                <w:rFonts w:asciiTheme="majorHAnsi" w:hAnsiTheme="majorHAnsi" w:cstheme="majorHAnsi"/>
                <w:sz w:val="20"/>
                <w:szCs w:val="20"/>
              </w:rPr>
              <w:t>07</w:t>
            </w:r>
          </w:p>
          <w:p w14:paraId="681964EB" w14:textId="77777777" w:rsidR="00C6325D" w:rsidRPr="00257946" w:rsidRDefault="004C17FC" w:rsidP="004C17FC">
            <w:pPr>
              <w:jc w:val="center"/>
              <w:rPr>
                <w:rFonts w:asciiTheme="majorHAnsi" w:hAnsiTheme="majorHAnsi" w:cstheme="majorHAnsi"/>
                <w:sz w:val="20"/>
                <w:szCs w:val="20"/>
              </w:rPr>
            </w:pPr>
            <w:r w:rsidRPr="00257946">
              <w:rPr>
                <w:rFonts w:asciiTheme="majorHAnsi" w:hAnsiTheme="majorHAnsi" w:cstheme="majorHAnsi"/>
                <w:sz w:val="20"/>
                <w:szCs w:val="20"/>
              </w:rPr>
              <w:t xml:space="preserve">Patikros liudijimas </w:t>
            </w:r>
          </w:p>
        </w:tc>
      </w:tr>
    </w:tbl>
    <w:p w14:paraId="3A57FACA" w14:textId="77777777" w:rsidR="00C6325D" w:rsidRPr="00257946" w:rsidRDefault="00C6325D" w:rsidP="00C6325D">
      <w:pPr>
        <w:rPr>
          <w:rFonts w:asciiTheme="majorHAnsi" w:eastAsia="Calibri" w:hAnsiTheme="majorHAnsi" w:cstheme="majorHAnsi"/>
          <w:b/>
          <w:sz w:val="22"/>
          <w:szCs w:val="22"/>
        </w:rPr>
      </w:pPr>
    </w:p>
    <w:p w14:paraId="5C3CFA96" w14:textId="77777777" w:rsidR="00A61FE1" w:rsidRPr="00257946" w:rsidRDefault="00A61FE1" w:rsidP="004C6003">
      <w:pPr>
        <w:ind w:firstLine="567"/>
        <w:jc w:val="center"/>
        <w:rPr>
          <w:rFonts w:asciiTheme="majorHAnsi" w:eastAsia="Calibri" w:hAnsiTheme="majorHAnsi" w:cstheme="majorHAnsi"/>
          <w:b/>
          <w:sz w:val="22"/>
          <w:szCs w:val="22"/>
        </w:rPr>
        <w:sectPr w:rsidR="00A61FE1" w:rsidRPr="00257946" w:rsidSect="006C0929">
          <w:footnotePr>
            <w:pos w:val="beneathText"/>
          </w:footnotePr>
          <w:pgSz w:w="16838" w:h="11906" w:orient="landscape" w:code="9"/>
          <w:pgMar w:top="851" w:right="851" w:bottom="1135" w:left="1560" w:header="567" w:footer="567" w:gutter="0"/>
          <w:pgNumType w:chapStyle="1"/>
          <w:cols w:space="1296"/>
          <w:docGrid w:linePitch="360"/>
        </w:sectPr>
      </w:pPr>
    </w:p>
    <w:p w14:paraId="2A663937" w14:textId="77777777" w:rsidR="00A61FE1" w:rsidRPr="00257946" w:rsidRDefault="00A61FE1" w:rsidP="00A61FE1">
      <w:pPr>
        <w:ind w:firstLine="567"/>
        <w:jc w:val="center"/>
        <w:rPr>
          <w:rFonts w:asciiTheme="majorHAnsi" w:eastAsia="Calibri" w:hAnsiTheme="majorHAnsi" w:cstheme="majorHAnsi"/>
          <w:b/>
          <w:sz w:val="22"/>
          <w:szCs w:val="22"/>
        </w:rPr>
      </w:pPr>
      <w:r w:rsidRPr="00257946">
        <w:rPr>
          <w:rFonts w:asciiTheme="majorHAnsi" w:eastAsia="Calibri" w:hAnsiTheme="majorHAnsi" w:cstheme="majorHAnsi"/>
          <w:b/>
          <w:sz w:val="22"/>
          <w:szCs w:val="22"/>
        </w:rPr>
        <w:t xml:space="preserve">IX. </w:t>
      </w:r>
      <w:r w:rsidRPr="00257946">
        <w:rPr>
          <w:rFonts w:asciiTheme="majorHAnsi" w:eastAsia="Calibri" w:hAnsiTheme="majorHAnsi" w:cstheme="majorHAnsi"/>
          <w:b/>
          <w:caps/>
          <w:sz w:val="22"/>
          <w:szCs w:val="22"/>
        </w:rPr>
        <w:t>Dirvožemio ir požeminio vandens apsauga</w:t>
      </w:r>
    </w:p>
    <w:p w14:paraId="2EADBBF6" w14:textId="77777777" w:rsidR="00DF33E2" w:rsidRPr="00257946" w:rsidRDefault="00DF33E2" w:rsidP="004C6003">
      <w:pPr>
        <w:ind w:firstLine="567"/>
        <w:jc w:val="center"/>
        <w:rPr>
          <w:rFonts w:asciiTheme="majorHAnsi" w:eastAsia="Calibri" w:hAnsiTheme="majorHAnsi" w:cstheme="majorHAnsi"/>
          <w:b/>
          <w:sz w:val="22"/>
          <w:szCs w:val="22"/>
        </w:rPr>
      </w:pPr>
    </w:p>
    <w:p w14:paraId="5A10A30F" w14:textId="77777777" w:rsidR="00A61FE1" w:rsidRPr="00257946" w:rsidRDefault="00A61FE1" w:rsidP="00A61FE1">
      <w:pPr>
        <w:ind w:firstLine="567"/>
        <w:rPr>
          <w:rFonts w:asciiTheme="majorHAnsi" w:hAnsiTheme="majorHAnsi" w:cstheme="majorHAnsi"/>
          <w:b/>
          <w:color w:val="000000"/>
          <w:sz w:val="22"/>
        </w:rPr>
      </w:pPr>
      <w:r w:rsidRPr="00257946">
        <w:rPr>
          <w:rFonts w:asciiTheme="majorHAnsi" w:hAnsiTheme="majorHAnsi" w:cstheme="majorHAnsi"/>
          <w:b/>
          <w:color w:val="000000"/>
          <w:sz w:val="22"/>
        </w:rPr>
        <w:t>20. Dirvožemio ir gruntinių vandenų užterštumas.</w:t>
      </w:r>
    </w:p>
    <w:p w14:paraId="4B4C565B" w14:textId="77777777" w:rsidR="00A61FE1" w:rsidRPr="00257946" w:rsidRDefault="00A61FE1" w:rsidP="00A77EEF">
      <w:pPr>
        <w:ind w:firstLine="567"/>
        <w:jc w:val="both"/>
        <w:rPr>
          <w:rFonts w:asciiTheme="majorHAnsi" w:eastAsia="Calibri" w:hAnsiTheme="majorHAnsi" w:cstheme="majorHAnsi"/>
        </w:rPr>
      </w:pPr>
      <w:r w:rsidRPr="00257946">
        <w:rPr>
          <w:rFonts w:asciiTheme="majorHAnsi" w:hAnsiTheme="majorHAnsi" w:cstheme="majorHAnsi"/>
          <w:color w:val="000000"/>
        </w:rPr>
        <w:t>Įmonės teritorijoje vykdomas požeminio vandens monitoringas nerodo požeminio vandens užterštumo. Žemės tarša esant neįprastoms (neatitiktinėms) veiklos sąlygoms negalima.</w:t>
      </w:r>
    </w:p>
    <w:p w14:paraId="4A99CE14" w14:textId="77777777" w:rsidR="00DF33E2" w:rsidRPr="00257946" w:rsidRDefault="00DF33E2" w:rsidP="00A77EEF">
      <w:pPr>
        <w:ind w:firstLine="567"/>
        <w:jc w:val="both"/>
        <w:rPr>
          <w:rFonts w:asciiTheme="majorHAnsi" w:eastAsia="Calibri" w:hAnsiTheme="majorHAnsi" w:cstheme="majorHAnsi"/>
          <w:b/>
          <w:sz w:val="22"/>
          <w:szCs w:val="22"/>
        </w:rPr>
      </w:pPr>
    </w:p>
    <w:p w14:paraId="0983BA1F" w14:textId="77777777" w:rsidR="00A61FE1" w:rsidRPr="00257946" w:rsidRDefault="00A61FE1" w:rsidP="00A61FE1">
      <w:pPr>
        <w:ind w:firstLine="567"/>
        <w:jc w:val="center"/>
        <w:rPr>
          <w:rFonts w:asciiTheme="majorHAnsi" w:eastAsia="Calibri" w:hAnsiTheme="majorHAnsi" w:cstheme="majorHAnsi"/>
          <w:b/>
          <w:sz w:val="22"/>
          <w:szCs w:val="22"/>
        </w:rPr>
      </w:pPr>
      <w:r w:rsidRPr="00257946">
        <w:rPr>
          <w:rFonts w:asciiTheme="majorHAnsi" w:eastAsia="Calibri" w:hAnsiTheme="majorHAnsi" w:cstheme="majorHAnsi"/>
          <w:b/>
          <w:sz w:val="22"/>
          <w:szCs w:val="22"/>
        </w:rPr>
        <w:t xml:space="preserve">X. </w:t>
      </w:r>
      <w:r w:rsidRPr="00257946">
        <w:rPr>
          <w:rFonts w:asciiTheme="majorHAnsi" w:eastAsia="Calibri" w:hAnsiTheme="majorHAnsi" w:cstheme="majorHAnsi"/>
          <w:b/>
          <w:caps/>
          <w:sz w:val="22"/>
          <w:szCs w:val="22"/>
        </w:rPr>
        <w:t>Tręšimas</w:t>
      </w:r>
    </w:p>
    <w:p w14:paraId="1D87FD79" w14:textId="77777777" w:rsidR="00DF33E2" w:rsidRPr="00257946" w:rsidRDefault="00DF33E2" w:rsidP="004C6003">
      <w:pPr>
        <w:ind w:firstLine="567"/>
        <w:jc w:val="center"/>
        <w:rPr>
          <w:rFonts w:asciiTheme="majorHAnsi" w:eastAsia="Calibri" w:hAnsiTheme="majorHAnsi" w:cstheme="majorHAnsi"/>
          <w:b/>
          <w:sz w:val="22"/>
          <w:szCs w:val="22"/>
        </w:rPr>
      </w:pPr>
    </w:p>
    <w:p w14:paraId="0513C601" w14:textId="77777777" w:rsidR="00A61FE1" w:rsidRPr="00257946" w:rsidRDefault="00A61FE1" w:rsidP="00A61FE1">
      <w:pPr>
        <w:ind w:firstLine="567"/>
        <w:jc w:val="both"/>
        <w:rPr>
          <w:rFonts w:asciiTheme="majorHAnsi" w:hAnsiTheme="majorHAnsi" w:cstheme="majorHAnsi"/>
          <w:b/>
          <w:color w:val="000000"/>
        </w:rPr>
      </w:pPr>
      <w:r w:rsidRPr="00257946">
        <w:rPr>
          <w:rFonts w:asciiTheme="majorHAnsi" w:hAnsiTheme="majorHAnsi" w:cstheme="majorHAnsi"/>
          <w:b/>
          <w:color w:val="000000"/>
          <w:sz w:val="22"/>
          <w:szCs w:val="22"/>
        </w:rPr>
        <w:t>21. Informacija apie biologiškai skaidžių atliekų naudojimą tręšimui žemės ūkyje. </w:t>
      </w:r>
    </w:p>
    <w:p w14:paraId="30B7E615" w14:textId="77777777" w:rsidR="001A3025" w:rsidRPr="00257946" w:rsidRDefault="001A3025" w:rsidP="001A3025">
      <w:pPr>
        <w:ind w:firstLine="567"/>
        <w:jc w:val="both"/>
        <w:rPr>
          <w:rFonts w:asciiTheme="majorHAnsi" w:hAnsiTheme="majorHAnsi" w:cstheme="majorHAnsi"/>
          <w:color w:val="000000"/>
          <w:sz w:val="28"/>
          <w:szCs w:val="28"/>
        </w:rPr>
      </w:pPr>
      <w:bookmarkStart w:id="26" w:name="part_4ee005e24b3149bb9f7b32c48712a7ad"/>
      <w:bookmarkEnd w:id="26"/>
      <w:r w:rsidRPr="00257946">
        <w:rPr>
          <w:rFonts w:asciiTheme="majorHAnsi" w:hAnsiTheme="majorHAnsi" w:cstheme="majorHAnsi"/>
          <w:color w:val="000000"/>
        </w:rPr>
        <w:t>Visas susidaręs mėšlas ir srutos (nuoplovos) yra perduodamos ūkininkams. Mėšlo ir srutų (nuoplovų) naudojimo ir įterpimo į dirvą būdą parenka kiekvienas ūkininkas pagal turimą technologiją.</w:t>
      </w:r>
    </w:p>
    <w:p w14:paraId="2785CBFC" w14:textId="77777777" w:rsidR="00A61FE1" w:rsidRPr="00257946" w:rsidRDefault="00A61FE1" w:rsidP="00A61FE1">
      <w:pPr>
        <w:ind w:firstLine="567"/>
        <w:jc w:val="both"/>
        <w:rPr>
          <w:rFonts w:asciiTheme="majorHAnsi" w:hAnsiTheme="majorHAnsi" w:cstheme="majorHAnsi"/>
          <w:b/>
          <w:color w:val="000000"/>
          <w:sz w:val="22"/>
          <w:szCs w:val="22"/>
        </w:rPr>
      </w:pPr>
    </w:p>
    <w:p w14:paraId="52EF503F" w14:textId="77777777" w:rsidR="00A61FE1" w:rsidRPr="00257946" w:rsidRDefault="00A61FE1" w:rsidP="00A61FE1">
      <w:pPr>
        <w:ind w:firstLine="567"/>
        <w:jc w:val="both"/>
        <w:rPr>
          <w:rFonts w:asciiTheme="majorHAnsi" w:hAnsiTheme="majorHAnsi" w:cstheme="majorHAnsi"/>
          <w:b/>
          <w:color w:val="000000"/>
          <w:sz w:val="22"/>
          <w:szCs w:val="22"/>
        </w:rPr>
      </w:pPr>
      <w:r w:rsidRPr="00257946">
        <w:rPr>
          <w:rFonts w:asciiTheme="majorHAnsi" w:hAnsiTheme="majorHAnsi" w:cstheme="majorHAnsi"/>
          <w:b/>
          <w:color w:val="000000"/>
          <w:sz w:val="22"/>
          <w:szCs w:val="22"/>
        </w:rPr>
        <w:t>22. Informacija apie laukų tręšimą mėšlu ir (ar) srutomis.</w:t>
      </w:r>
    </w:p>
    <w:p w14:paraId="41E66896" w14:textId="77777777" w:rsidR="00A61FE1" w:rsidRPr="00257946" w:rsidRDefault="00A61FE1" w:rsidP="00A61FE1">
      <w:pPr>
        <w:ind w:firstLine="567"/>
        <w:jc w:val="both"/>
        <w:rPr>
          <w:rFonts w:asciiTheme="majorHAnsi" w:hAnsiTheme="majorHAnsi" w:cstheme="majorHAnsi"/>
          <w:color w:val="000000"/>
          <w:sz w:val="28"/>
          <w:szCs w:val="28"/>
        </w:rPr>
      </w:pPr>
      <w:r w:rsidRPr="00257946">
        <w:rPr>
          <w:rFonts w:asciiTheme="majorHAnsi" w:hAnsiTheme="majorHAnsi" w:cstheme="majorHAnsi"/>
          <w:color w:val="000000"/>
        </w:rPr>
        <w:t>Visas susidaręs mėšlas ir srutos (nuoplovos) yra perduodamos ūkininkams. Mėšlo ir srutų (nuoplovų) naudojimo ir įterpimo į dirvą būdą parenka kiekvienas ūkininkas pagal turimą technologiją.</w:t>
      </w:r>
    </w:p>
    <w:p w14:paraId="3F472B51" w14:textId="77777777" w:rsidR="00DF33E2" w:rsidRPr="00257946" w:rsidRDefault="00DF33E2" w:rsidP="004C6003">
      <w:pPr>
        <w:ind w:firstLine="567"/>
        <w:jc w:val="center"/>
        <w:rPr>
          <w:rFonts w:asciiTheme="majorHAnsi" w:eastAsia="Calibri" w:hAnsiTheme="majorHAnsi" w:cstheme="majorHAnsi"/>
          <w:b/>
          <w:sz w:val="22"/>
          <w:szCs w:val="22"/>
        </w:rPr>
      </w:pPr>
    </w:p>
    <w:p w14:paraId="2855A0B0" w14:textId="77777777" w:rsidR="00A61FE1" w:rsidRPr="00257946" w:rsidRDefault="00A61FE1" w:rsidP="004C6003">
      <w:pPr>
        <w:ind w:firstLine="567"/>
        <w:jc w:val="center"/>
        <w:rPr>
          <w:rFonts w:asciiTheme="majorHAnsi" w:eastAsia="Calibri" w:hAnsiTheme="majorHAnsi" w:cstheme="majorHAnsi"/>
          <w:b/>
          <w:sz w:val="22"/>
          <w:szCs w:val="22"/>
        </w:rPr>
        <w:sectPr w:rsidR="00A61FE1" w:rsidRPr="00257946" w:rsidSect="006C0929">
          <w:footnotePr>
            <w:pos w:val="beneathText"/>
          </w:footnotePr>
          <w:pgSz w:w="16838" w:h="11906" w:orient="landscape" w:code="9"/>
          <w:pgMar w:top="851" w:right="851" w:bottom="1135" w:left="1560" w:header="567" w:footer="567" w:gutter="0"/>
          <w:pgNumType w:chapStyle="1"/>
          <w:cols w:space="1296"/>
          <w:docGrid w:linePitch="360"/>
        </w:sectPr>
      </w:pPr>
    </w:p>
    <w:p w14:paraId="780246BE" w14:textId="77777777" w:rsidR="004C6003" w:rsidRPr="00257946" w:rsidRDefault="00A61FE1" w:rsidP="004C6003">
      <w:pPr>
        <w:ind w:firstLine="567"/>
        <w:jc w:val="center"/>
        <w:rPr>
          <w:rFonts w:asciiTheme="majorHAnsi" w:eastAsia="Calibri" w:hAnsiTheme="majorHAnsi" w:cstheme="majorHAnsi"/>
          <w:b/>
          <w:sz w:val="22"/>
          <w:szCs w:val="22"/>
        </w:rPr>
      </w:pPr>
      <w:r w:rsidRPr="00257946">
        <w:rPr>
          <w:rFonts w:asciiTheme="majorHAnsi" w:eastAsia="Calibri" w:hAnsiTheme="majorHAnsi" w:cstheme="majorHAnsi"/>
          <w:b/>
          <w:sz w:val="22"/>
          <w:szCs w:val="22"/>
        </w:rPr>
        <w:t xml:space="preserve">XI. </w:t>
      </w:r>
      <w:r w:rsidR="004C6003" w:rsidRPr="00257946">
        <w:rPr>
          <w:rFonts w:asciiTheme="majorHAnsi" w:eastAsia="Calibri" w:hAnsiTheme="majorHAnsi" w:cstheme="majorHAnsi"/>
          <w:b/>
          <w:sz w:val="22"/>
          <w:szCs w:val="22"/>
        </w:rPr>
        <w:t>NUMATOMAS ATLIEKŲ SUSIDARYMAS, APDOROJIMAS (NAUDOJIMAS AR ŠALINIMAS, ĮSKAITANT PARUOŠIMĄ NAUDOTI AR ŠALINTI) IR LAIKYMAS</w:t>
      </w:r>
    </w:p>
    <w:p w14:paraId="0A60D9D1" w14:textId="77777777" w:rsidR="004C6003" w:rsidRPr="00257946" w:rsidRDefault="004C6003" w:rsidP="004C6003">
      <w:pPr>
        <w:rPr>
          <w:rFonts w:asciiTheme="majorHAnsi" w:hAnsiTheme="majorHAnsi" w:cstheme="majorHAnsi"/>
          <w:sz w:val="22"/>
          <w:szCs w:val="22"/>
        </w:rPr>
      </w:pPr>
    </w:p>
    <w:p w14:paraId="11A9E0FD" w14:textId="77777777" w:rsidR="004C6003" w:rsidRPr="00257946" w:rsidRDefault="004C6003" w:rsidP="004C6003">
      <w:pPr>
        <w:jc w:val="both"/>
        <w:rPr>
          <w:rFonts w:asciiTheme="majorHAnsi" w:eastAsia="Calibri" w:hAnsiTheme="majorHAnsi" w:cstheme="majorHAnsi"/>
          <w:sz w:val="22"/>
          <w:szCs w:val="22"/>
        </w:rPr>
      </w:pPr>
      <w:r w:rsidRPr="00257946">
        <w:rPr>
          <w:rFonts w:asciiTheme="majorHAnsi" w:eastAsia="Calibri" w:hAnsiTheme="majorHAnsi" w:cstheme="majorHAnsi"/>
          <w:b/>
          <w:sz w:val="22"/>
          <w:szCs w:val="22"/>
        </w:rPr>
        <w:t>23. Atliekų susidarymas. Numatomos atliekų prevencijos priemonės ir kitos pr</w:t>
      </w:r>
      <w:r w:rsidR="00A61FE1" w:rsidRPr="00257946">
        <w:rPr>
          <w:rFonts w:asciiTheme="majorHAnsi" w:eastAsia="Calibri" w:hAnsiTheme="majorHAnsi" w:cstheme="majorHAnsi"/>
          <w:b/>
          <w:sz w:val="22"/>
          <w:szCs w:val="22"/>
        </w:rPr>
        <w:t>iemonės, užtikrinančios įmonėje</w:t>
      </w:r>
      <w:r w:rsidRPr="00257946">
        <w:rPr>
          <w:rFonts w:asciiTheme="majorHAnsi" w:eastAsia="Calibri" w:hAnsiTheme="majorHAnsi" w:cstheme="majorHAnsi"/>
          <w:b/>
          <w:sz w:val="22"/>
          <w:szCs w:val="22"/>
        </w:rPr>
        <w:t xml:space="preserve"> susidarančių atliekų (atliekos pavadinimas, kodas) tvarkymą laikantis nustatytų atliekų tvarkymo principų bei visuomenės sveikatos ir aplinkos apsaugą.</w:t>
      </w:r>
    </w:p>
    <w:p w14:paraId="3D28FB70" w14:textId="77777777" w:rsidR="007C3EC5" w:rsidRPr="00257946" w:rsidRDefault="007C3EC5" w:rsidP="004C6003">
      <w:pPr>
        <w:rPr>
          <w:rFonts w:asciiTheme="majorHAnsi" w:hAnsiTheme="majorHAnsi" w:cstheme="majorHAnsi"/>
          <w:sz w:val="22"/>
          <w:szCs w:val="22"/>
        </w:rPr>
      </w:pPr>
    </w:p>
    <w:p w14:paraId="6842D3FF" w14:textId="5E4FBB1E" w:rsidR="00DB039C" w:rsidRPr="009731CE" w:rsidRDefault="002859F0" w:rsidP="00A77EEF">
      <w:pPr>
        <w:spacing w:line="360" w:lineRule="auto"/>
        <w:ind w:firstLine="567"/>
        <w:jc w:val="both"/>
        <w:rPr>
          <w:rFonts w:asciiTheme="majorHAnsi" w:hAnsiTheme="majorHAnsi" w:cstheme="majorHAnsi"/>
          <w:bCs/>
          <w:iCs/>
        </w:rPr>
      </w:pPr>
      <w:r w:rsidRPr="00257946">
        <w:rPr>
          <w:rFonts w:asciiTheme="majorHAnsi" w:hAnsiTheme="majorHAnsi" w:cstheme="majorHAnsi"/>
        </w:rPr>
        <w:t xml:space="preserve">Įmonėje </w:t>
      </w:r>
      <w:r w:rsidR="00820EA8" w:rsidRPr="00257946">
        <w:rPr>
          <w:rFonts w:asciiTheme="majorHAnsi" w:hAnsiTheme="majorHAnsi" w:cstheme="majorHAnsi"/>
        </w:rPr>
        <w:t xml:space="preserve">susidarančios </w:t>
      </w:r>
      <w:r w:rsidRPr="00257946">
        <w:rPr>
          <w:rFonts w:asciiTheme="majorHAnsi" w:hAnsiTheme="majorHAnsi" w:cstheme="majorHAnsi"/>
        </w:rPr>
        <w:t xml:space="preserve">atliekos tvarkomos vadovaujantis </w:t>
      </w:r>
      <w:r w:rsidR="00820EA8" w:rsidRPr="00257946">
        <w:rPr>
          <w:rFonts w:asciiTheme="majorHAnsi" w:hAnsiTheme="majorHAnsi" w:cstheme="majorHAnsi"/>
        </w:rPr>
        <w:t>A</w:t>
      </w:r>
      <w:r w:rsidRPr="00257946">
        <w:rPr>
          <w:rFonts w:asciiTheme="majorHAnsi" w:hAnsiTheme="majorHAnsi" w:cstheme="majorHAnsi"/>
        </w:rPr>
        <w:t>tliekų tvarkymo taisyklių reikalavimais. Gamybinio–technologinio proceso metu susidaro įvairios pavojingos</w:t>
      </w:r>
      <w:r w:rsidR="00820EA8" w:rsidRPr="00257946">
        <w:rPr>
          <w:rFonts w:asciiTheme="majorHAnsi" w:hAnsiTheme="majorHAnsi" w:cstheme="majorHAnsi"/>
        </w:rPr>
        <w:t>ios</w:t>
      </w:r>
      <w:r w:rsidRPr="00257946">
        <w:rPr>
          <w:rFonts w:asciiTheme="majorHAnsi" w:hAnsiTheme="majorHAnsi" w:cstheme="majorHAnsi"/>
        </w:rPr>
        <w:t xml:space="preserve"> ir nepavojingos</w:t>
      </w:r>
      <w:r w:rsidR="00820EA8" w:rsidRPr="00257946">
        <w:rPr>
          <w:rFonts w:asciiTheme="majorHAnsi" w:hAnsiTheme="majorHAnsi" w:cstheme="majorHAnsi"/>
        </w:rPr>
        <w:t>ios</w:t>
      </w:r>
      <w:r w:rsidRPr="00257946">
        <w:rPr>
          <w:rFonts w:asciiTheme="majorHAnsi" w:hAnsiTheme="majorHAnsi" w:cstheme="majorHAnsi"/>
        </w:rPr>
        <w:t xml:space="preserve"> atliekos, kurios išrūšiuojamos ir pagal sutartis su tokių atliekų tvarkytojais perduodamos perdirbimui (antrinės žaliavos) arba utilizavimui.</w:t>
      </w:r>
      <w:r w:rsidR="00162F23" w:rsidRPr="00257946">
        <w:rPr>
          <w:rFonts w:asciiTheme="majorHAnsi" w:hAnsiTheme="majorHAnsi" w:cstheme="majorHAnsi"/>
        </w:rPr>
        <w:t xml:space="preserve"> Sutartys su atliekas tvarkančiomis įmonėmis pateikiamos paraiškos </w:t>
      </w:r>
      <w:r w:rsidR="00162F23" w:rsidRPr="00257946">
        <w:rPr>
          <w:rFonts w:asciiTheme="majorHAnsi" w:hAnsiTheme="majorHAnsi" w:cstheme="majorHAnsi"/>
          <w:b/>
          <w:i/>
        </w:rPr>
        <w:t>priede Nr. 1</w:t>
      </w:r>
      <w:r w:rsidR="00F12E28" w:rsidRPr="00257946">
        <w:rPr>
          <w:rFonts w:asciiTheme="majorHAnsi" w:hAnsiTheme="majorHAnsi" w:cstheme="majorHAnsi"/>
          <w:b/>
          <w:i/>
        </w:rPr>
        <w:t>3</w:t>
      </w:r>
      <w:r w:rsidR="00162F23" w:rsidRPr="00257946">
        <w:rPr>
          <w:rFonts w:asciiTheme="majorHAnsi" w:hAnsiTheme="majorHAnsi" w:cstheme="majorHAnsi"/>
          <w:b/>
          <w:i/>
        </w:rPr>
        <w:t>.</w:t>
      </w:r>
      <w:r w:rsidR="002F316F" w:rsidRPr="00257946">
        <w:rPr>
          <w:rFonts w:asciiTheme="majorHAnsi" w:hAnsiTheme="majorHAnsi" w:cstheme="majorHAnsi"/>
          <w:bCs/>
          <w:iCs/>
        </w:rPr>
        <w:t xml:space="preserve"> Atliekų laikymo planas pateikiamas paraiškos </w:t>
      </w:r>
      <w:r w:rsidR="002F316F" w:rsidRPr="00257946">
        <w:rPr>
          <w:rFonts w:asciiTheme="majorHAnsi" w:hAnsiTheme="majorHAnsi" w:cstheme="majorHAnsi"/>
          <w:b/>
          <w:i/>
        </w:rPr>
        <w:t>priede Nr. 20.</w:t>
      </w:r>
      <w:r w:rsidR="009731CE">
        <w:rPr>
          <w:rFonts w:asciiTheme="majorHAnsi" w:hAnsiTheme="majorHAnsi" w:cstheme="majorHAnsi"/>
          <w:b/>
          <w:i/>
        </w:rPr>
        <w:t xml:space="preserve"> </w:t>
      </w:r>
      <w:r w:rsidR="009731CE">
        <w:rPr>
          <w:rFonts w:asciiTheme="majorHAnsi" w:hAnsiTheme="majorHAnsi" w:cstheme="majorHAnsi"/>
          <w:bCs/>
          <w:iCs/>
        </w:rPr>
        <w:t>Atliekų laikymo vietos teritorijoje yra aiškiai pažymėtos ženklinimu ant grindinio arba informacine lentele, konteineriai yra su aiškiais užrašais kokioms atliekoms jie skirti.</w:t>
      </w:r>
    </w:p>
    <w:p w14:paraId="66CBD572" w14:textId="209DFEAC" w:rsidR="00DB039C" w:rsidRPr="00257946" w:rsidRDefault="00DB039C" w:rsidP="00A77EEF">
      <w:pPr>
        <w:spacing w:line="360" w:lineRule="auto"/>
        <w:ind w:firstLine="567"/>
        <w:jc w:val="both"/>
        <w:rPr>
          <w:rFonts w:asciiTheme="majorHAnsi" w:hAnsiTheme="majorHAnsi" w:cstheme="majorHAnsi"/>
        </w:rPr>
      </w:pPr>
      <w:r w:rsidRPr="00257946">
        <w:rPr>
          <w:rFonts w:asciiTheme="majorHAnsi" w:hAnsiTheme="majorHAnsi" w:cstheme="majorHAnsi"/>
        </w:rPr>
        <w:t>Siekiant efektyviau tvarkyti susidarančias atliekas, prevencijos tikslais kasmet peržiūrimas atliekas tvarkančių įmonių registras, ieškant naujai susikūrusių atliekų tvarkytojų, galinčių perdirbti iki tol buvusias neperdirbamas atliekas, taip jas iš utilizuojamų atliekų paverčiant antrinėmis žaliavomis. Suradus tokias įmones</w:t>
      </w:r>
      <w:r w:rsidR="00820EA8" w:rsidRPr="00257946">
        <w:rPr>
          <w:rFonts w:asciiTheme="majorHAnsi" w:hAnsiTheme="majorHAnsi" w:cstheme="majorHAnsi"/>
        </w:rPr>
        <w:t>,</w:t>
      </w:r>
      <w:r w:rsidRPr="00257946">
        <w:rPr>
          <w:rFonts w:asciiTheme="majorHAnsi" w:hAnsiTheme="majorHAnsi" w:cstheme="majorHAnsi"/>
        </w:rPr>
        <w:t xml:space="preserve"> pasirašomos naujos atliekų tvarkymo sutartys.</w:t>
      </w:r>
    </w:p>
    <w:p w14:paraId="34C86143" w14:textId="683FDFE1" w:rsidR="008375DE" w:rsidRPr="00257946" w:rsidRDefault="00BF51F3" w:rsidP="00A77EEF">
      <w:pPr>
        <w:spacing w:line="360" w:lineRule="auto"/>
        <w:ind w:firstLine="567"/>
        <w:jc w:val="both"/>
        <w:rPr>
          <w:rFonts w:asciiTheme="majorHAnsi" w:hAnsiTheme="majorHAnsi" w:cstheme="majorHAnsi"/>
        </w:rPr>
      </w:pPr>
      <w:r w:rsidRPr="00257946">
        <w:rPr>
          <w:rFonts w:asciiTheme="majorHAnsi" w:hAnsiTheme="majorHAnsi" w:cstheme="majorHAnsi"/>
        </w:rPr>
        <w:t>Įmonėje susidarančios mišrios komunalinės atliekos tvarkomos kaip tai numatyta Vilniaus rajono savivaldybės patvirtintose Atliekų tvarkymo taisyklėse, sumokant mišrių komunalinių atliekų rinkliavą.</w:t>
      </w:r>
    </w:p>
    <w:p w14:paraId="064821EF" w14:textId="45068DF0" w:rsidR="00BF51F3" w:rsidRPr="00257946" w:rsidRDefault="00BF51F3" w:rsidP="00A77EEF">
      <w:pPr>
        <w:spacing w:line="360" w:lineRule="auto"/>
        <w:ind w:firstLine="567"/>
        <w:jc w:val="both"/>
        <w:rPr>
          <w:rFonts w:asciiTheme="majorHAnsi" w:hAnsiTheme="majorHAnsi" w:cstheme="majorHAnsi"/>
        </w:rPr>
      </w:pPr>
      <w:r w:rsidRPr="00257946">
        <w:rPr>
          <w:rFonts w:asciiTheme="majorHAnsi" w:hAnsiTheme="majorHAnsi" w:cstheme="majorHAnsi"/>
        </w:rPr>
        <w:t xml:space="preserve">Įprastinio gamybinio–technologinio proceso metu susidaro prognozuojami atliekų srautai: autoūkyje – panaudotos padangos, oro, kuro, tepalų filtrai, panaudota alyva, tepaluotos pašluostės, hidraulinės žarnos ir kt. panaušaus pobūdžio atliekos; Produkcijos gamybos cechuose išpakuojant žaliavas ir supakuojant gaminius – įvairios </w:t>
      </w:r>
      <w:r w:rsidR="001D3E22" w:rsidRPr="00257946">
        <w:rPr>
          <w:rFonts w:asciiTheme="majorHAnsi" w:hAnsiTheme="majorHAnsi" w:cstheme="majorHAnsi"/>
        </w:rPr>
        <w:t xml:space="preserve">pakuotės atliekos; </w:t>
      </w:r>
      <w:r w:rsidR="00E87B16" w:rsidRPr="00257946">
        <w:rPr>
          <w:rFonts w:asciiTheme="majorHAnsi" w:hAnsiTheme="majorHAnsi" w:cstheme="majorHAnsi"/>
        </w:rPr>
        <w:t>a</w:t>
      </w:r>
      <w:r w:rsidRPr="00257946">
        <w:rPr>
          <w:rFonts w:asciiTheme="majorHAnsi" w:hAnsiTheme="majorHAnsi" w:cstheme="majorHAnsi"/>
        </w:rPr>
        <w:t>dministracin</w:t>
      </w:r>
      <w:r w:rsidR="00E87B16" w:rsidRPr="00257946">
        <w:rPr>
          <w:rFonts w:asciiTheme="majorHAnsi" w:hAnsiTheme="majorHAnsi" w:cstheme="majorHAnsi"/>
        </w:rPr>
        <w:t>ių</w:t>
      </w:r>
      <w:r w:rsidRPr="00257946">
        <w:rPr>
          <w:rFonts w:asciiTheme="majorHAnsi" w:hAnsiTheme="majorHAnsi" w:cstheme="majorHAnsi"/>
        </w:rPr>
        <w:t>, gamybin</w:t>
      </w:r>
      <w:r w:rsidR="00E87B16" w:rsidRPr="00257946">
        <w:rPr>
          <w:rFonts w:asciiTheme="majorHAnsi" w:hAnsiTheme="majorHAnsi" w:cstheme="majorHAnsi"/>
        </w:rPr>
        <w:t>ių</w:t>
      </w:r>
      <w:r w:rsidRPr="00257946">
        <w:rPr>
          <w:rFonts w:asciiTheme="majorHAnsi" w:hAnsiTheme="majorHAnsi" w:cstheme="majorHAnsi"/>
        </w:rPr>
        <w:t>, fermų ir kt. pastatų priežiūros metu susidaro – lempos, dienos šviesos lempos, didelių gabaritų (baldai, įranga) ir kt. tokio pobūdžio atliekos</w:t>
      </w:r>
      <w:r w:rsidR="001D3E22" w:rsidRPr="00257946">
        <w:rPr>
          <w:rFonts w:asciiTheme="majorHAnsi" w:hAnsiTheme="majorHAnsi" w:cstheme="majorHAnsi"/>
        </w:rPr>
        <w:t xml:space="preserve">; </w:t>
      </w:r>
      <w:r w:rsidR="00E87B16" w:rsidRPr="00257946">
        <w:rPr>
          <w:rFonts w:asciiTheme="majorHAnsi" w:hAnsiTheme="majorHAnsi" w:cstheme="majorHAnsi"/>
        </w:rPr>
        <w:t>į</w:t>
      </w:r>
      <w:r w:rsidR="001D3E22" w:rsidRPr="00257946">
        <w:rPr>
          <w:rFonts w:asciiTheme="majorHAnsi" w:hAnsiTheme="majorHAnsi" w:cstheme="majorHAnsi"/>
        </w:rPr>
        <w:t>renginių ir įrengimų priežiūros metu susidaro – spalvotas ir nespalvotas metalo laužas, EEĮ atliekos. Statybos ūkyje susidaro – mišrios statybos</w:t>
      </w:r>
      <w:r w:rsidR="0098413A" w:rsidRPr="00257946">
        <w:rPr>
          <w:rFonts w:asciiTheme="majorHAnsi" w:hAnsiTheme="majorHAnsi" w:cstheme="majorHAnsi"/>
        </w:rPr>
        <w:t xml:space="preserve"> ir griovimo atliekos, metalo, plastiko, laidų ir kabelių ir kt. panašaus pobūdžio atliekos.</w:t>
      </w:r>
      <w:r w:rsidR="003441B3" w:rsidRPr="00257946">
        <w:rPr>
          <w:rFonts w:asciiTheme="majorHAnsi" w:hAnsiTheme="majorHAnsi" w:cstheme="majorHAnsi"/>
        </w:rPr>
        <w:t xml:space="preserve"> Visi atliekų konteineriai aiškiai pažymėti ir laikomi iš anksto numatytose vietose.</w:t>
      </w:r>
    </w:p>
    <w:p w14:paraId="184A7218" w14:textId="63214F11" w:rsidR="001958BB" w:rsidRPr="00257946" w:rsidRDefault="001958BB" w:rsidP="00A77EEF">
      <w:pPr>
        <w:spacing w:line="360" w:lineRule="auto"/>
        <w:ind w:firstLine="567"/>
        <w:jc w:val="both"/>
        <w:rPr>
          <w:rFonts w:asciiTheme="majorHAnsi" w:hAnsiTheme="majorHAnsi" w:cstheme="majorHAnsi"/>
        </w:rPr>
      </w:pPr>
      <w:r w:rsidRPr="00257946">
        <w:rPr>
          <w:rFonts w:asciiTheme="majorHAnsi" w:hAnsiTheme="majorHAnsi" w:cstheme="majorHAnsi"/>
        </w:rPr>
        <w:t xml:space="preserve">Atskirais atvejais, keičiant senas technologines linijas naujais įrengimais, nurašius nusidėvėjusį įmonės ilgalaikį turtą, ar rekonstruojant senus įmonės pastatus, </w:t>
      </w:r>
      <w:r w:rsidR="00E87B16" w:rsidRPr="00257946">
        <w:rPr>
          <w:rFonts w:asciiTheme="majorHAnsi" w:hAnsiTheme="majorHAnsi" w:cstheme="majorHAnsi"/>
        </w:rPr>
        <w:t>g</w:t>
      </w:r>
      <w:r w:rsidRPr="00257946">
        <w:rPr>
          <w:rFonts w:asciiTheme="majorHAnsi" w:hAnsiTheme="majorHAnsi" w:cstheme="majorHAnsi"/>
        </w:rPr>
        <w:t>ali susidaryti didesni ir neprognozuoti atliekų kiekiai, nenumatyti 27 paraišk</w:t>
      </w:r>
      <w:r w:rsidR="00FB5420" w:rsidRPr="00257946">
        <w:rPr>
          <w:rFonts w:asciiTheme="majorHAnsi" w:hAnsiTheme="majorHAnsi" w:cstheme="majorHAnsi"/>
        </w:rPr>
        <w:t>o</w:t>
      </w:r>
      <w:r w:rsidRPr="00257946">
        <w:rPr>
          <w:rFonts w:asciiTheme="majorHAnsi" w:hAnsiTheme="majorHAnsi" w:cstheme="majorHAnsi"/>
        </w:rPr>
        <w:t>s lentelėje. Tokiu atveju, kiekvienai susidariusiai atliekai, konsultuojantis su atliekų tvarkytojais, pagal jų galimybes tokias atliekas utilizuoti ar perdirbti  priskiriamas atliekos kodas ir tokios atliekos sutvarkomos, kaip ir kitos 27 lentelėje nurodytos atliekos.</w:t>
      </w:r>
    </w:p>
    <w:p w14:paraId="7B07B2E5" w14:textId="0FB07A92" w:rsidR="00E3484C" w:rsidRPr="00257946" w:rsidRDefault="001958BB" w:rsidP="00A77EEF">
      <w:pPr>
        <w:spacing w:line="360" w:lineRule="auto"/>
        <w:ind w:firstLine="567"/>
        <w:jc w:val="both"/>
        <w:rPr>
          <w:rFonts w:asciiTheme="majorHAnsi" w:hAnsiTheme="majorHAnsi" w:cstheme="majorHAnsi"/>
        </w:rPr>
      </w:pPr>
      <w:r w:rsidRPr="00257946">
        <w:rPr>
          <w:rFonts w:asciiTheme="majorHAnsi" w:hAnsiTheme="majorHAnsi" w:cstheme="majorHAnsi"/>
        </w:rPr>
        <w:t>AB „Vilniaus paukštynas“ veiklos metu susidaro ir kitos atliekos, kurių tvarkymui netaikomas Lietuvos Respublikos atliekų tvarkymo įstatymas, pvz., paukščių mėšlas, gaišenos</w:t>
      </w:r>
      <w:r w:rsidR="00107E71" w:rsidRPr="00257946">
        <w:rPr>
          <w:rFonts w:asciiTheme="majorHAnsi" w:hAnsiTheme="majorHAnsi" w:cstheme="majorHAnsi"/>
        </w:rPr>
        <w:t>.</w:t>
      </w:r>
      <w:r w:rsidRPr="00257946">
        <w:rPr>
          <w:rFonts w:asciiTheme="majorHAnsi" w:hAnsiTheme="majorHAnsi" w:cstheme="majorHAnsi"/>
        </w:rPr>
        <w:t xml:space="preserve"> Šios gyvūninės ir organinės kilmės atliekos tvarkomos vadovaujantis šalutinių gyvūninių atliekų (ŠGP) tvarkymo reikalavimais. </w:t>
      </w:r>
      <w:r w:rsidR="00107E71" w:rsidRPr="00257946">
        <w:rPr>
          <w:rFonts w:asciiTheme="majorHAnsi" w:hAnsiTheme="majorHAnsi" w:cstheme="majorHAnsi"/>
        </w:rPr>
        <w:t>Kritę paukščiai priskiriami II kategorijos ŠGP ir utilizavimui perduodama UAB „</w:t>
      </w:r>
      <w:r w:rsidR="0078479F" w:rsidRPr="00257946">
        <w:rPr>
          <w:rFonts w:asciiTheme="majorHAnsi" w:hAnsiTheme="majorHAnsi" w:cstheme="majorHAnsi"/>
        </w:rPr>
        <w:t>Rietavo veterinarinė sanitarija“</w:t>
      </w:r>
      <w:r w:rsidR="00107E71" w:rsidRPr="00257946">
        <w:rPr>
          <w:rFonts w:asciiTheme="majorHAnsi" w:hAnsiTheme="majorHAnsi" w:cstheme="majorHAnsi"/>
        </w:rPr>
        <w:t xml:space="preserve">. </w:t>
      </w:r>
    </w:p>
    <w:p w14:paraId="7166F386" w14:textId="70D0A184" w:rsidR="0098413A" w:rsidRPr="00257946" w:rsidRDefault="00E3484C" w:rsidP="00A77EEF">
      <w:pPr>
        <w:spacing w:line="360" w:lineRule="auto"/>
        <w:ind w:firstLine="567"/>
        <w:jc w:val="both"/>
        <w:rPr>
          <w:rFonts w:asciiTheme="majorHAnsi" w:hAnsiTheme="majorHAnsi" w:cstheme="majorHAnsi"/>
          <w:b/>
          <w:i/>
        </w:rPr>
      </w:pPr>
      <w:r w:rsidRPr="00257946">
        <w:rPr>
          <w:rFonts w:asciiTheme="majorHAnsi" w:hAnsiTheme="majorHAnsi" w:cstheme="majorHAnsi"/>
        </w:rPr>
        <w:t xml:space="preserve">Atliekų apskaita įmonėje vedama naudojantis GPAIS sistema, kurioje patalpinamos ir visos atliekų tvarkymo sutartys su registruotais atliekų tvarkytojais. </w:t>
      </w:r>
    </w:p>
    <w:p w14:paraId="1A598745" w14:textId="7D42BC45" w:rsidR="006A3E19" w:rsidRPr="00257946" w:rsidRDefault="006A3E19" w:rsidP="006A3E19">
      <w:pPr>
        <w:spacing w:line="360" w:lineRule="auto"/>
        <w:ind w:firstLine="567"/>
        <w:jc w:val="both"/>
        <w:rPr>
          <w:rFonts w:asciiTheme="majorHAnsi" w:hAnsiTheme="majorHAnsi" w:cstheme="majorHAnsi"/>
        </w:rPr>
      </w:pPr>
      <w:r w:rsidRPr="00257946">
        <w:rPr>
          <w:rFonts w:asciiTheme="majorHAnsi" w:hAnsiTheme="majorHAnsi" w:cstheme="majorHAnsi"/>
        </w:rPr>
        <w:t>Auginimo proceso metu susidaręs mėšlas</w:t>
      </w:r>
      <w:r w:rsidR="00BE2ACC">
        <w:rPr>
          <w:rFonts w:asciiTheme="majorHAnsi" w:hAnsiTheme="majorHAnsi" w:cstheme="majorHAnsi"/>
        </w:rPr>
        <w:t xml:space="preserve"> ir nuoplovos (srutos)</w:t>
      </w:r>
      <w:r w:rsidRPr="00257946">
        <w:rPr>
          <w:rFonts w:asciiTheme="majorHAnsi" w:hAnsiTheme="majorHAnsi" w:cstheme="majorHAnsi"/>
        </w:rPr>
        <w:t xml:space="preserve"> panaudojamos žemės ūkyje laukų tręšimui – pagal sutartis parduodamos ūkininkams. Mėšlas yra tvarkomas laikantis Mėšlo ir srutų tvarkymo aplinkosaugos reikalavimų aprašo, patvirtinto 2005 m. liepos 14 d. aplinkos ministro ir žemės ūkio ministro įsakymu Nr. D1-367/3D-34. Sutartys pateikiamos </w:t>
      </w:r>
      <w:r w:rsidRPr="00257946">
        <w:rPr>
          <w:rFonts w:asciiTheme="majorHAnsi" w:hAnsiTheme="majorHAnsi" w:cstheme="majorHAnsi"/>
          <w:b/>
          <w:bCs/>
          <w:i/>
          <w:iCs/>
        </w:rPr>
        <w:t>17 priede.</w:t>
      </w:r>
      <w:r w:rsidRPr="00257946">
        <w:rPr>
          <w:rFonts w:asciiTheme="majorHAnsi" w:hAnsiTheme="majorHAnsi" w:cstheme="majorHAnsi"/>
        </w:rPr>
        <w:t xml:space="preserve"> </w:t>
      </w:r>
    </w:p>
    <w:p w14:paraId="77A72EF1" w14:textId="7713BB45" w:rsidR="006A3E19" w:rsidRPr="00257946" w:rsidRDefault="006A3E19" w:rsidP="006A3E19">
      <w:pPr>
        <w:spacing w:line="360" w:lineRule="auto"/>
        <w:ind w:firstLine="567"/>
        <w:jc w:val="both"/>
        <w:rPr>
          <w:rFonts w:asciiTheme="majorHAnsi" w:hAnsiTheme="majorHAnsi" w:cstheme="majorHAnsi"/>
        </w:rPr>
      </w:pPr>
      <w:r w:rsidRPr="00257946">
        <w:rPr>
          <w:rFonts w:asciiTheme="majorHAnsi" w:hAnsiTheme="majorHAnsi" w:cstheme="majorHAnsi"/>
        </w:rPr>
        <w:t xml:space="preserve">Mėšlas parduodamas ūkininkams kaip organinė trąša laukams tręšti. Pardavimo metu pasirašomos sutartys. </w:t>
      </w:r>
    </w:p>
    <w:p w14:paraId="63C0BB53" w14:textId="11152E0C" w:rsidR="006A3E19" w:rsidRPr="00257946" w:rsidRDefault="006A3E19" w:rsidP="006A3E19">
      <w:pPr>
        <w:spacing w:line="360" w:lineRule="auto"/>
        <w:ind w:firstLine="567"/>
        <w:jc w:val="both"/>
        <w:rPr>
          <w:rFonts w:asciiTheme="majorHAnsi" w:hAnsiTheme="majorHAnsi" w:cstheme="majorHAnsi"/>
          <w:b/>
          <w:i/>
        </w:rPr>
      </w:pPr>
      <w:r w:rsidRPr="00257946">
        <w:rPr>
          <w:rFonts w:asciiTheme="majorHAnsi" w:hAnsiTheme="majorHAnsi" w:cstheme="majorHAnsi"/>
        </w:rPr>
        <w:t xml:space="preserve">Nuotekų valykloje susidaro nuotekų dumblas, kuris </w:t>
      </w:r>
      <w:r w:rsidR="00DA2027" w:rsidRPr="00257946">
        <w:rPr>
          <w:rFonts w:asciiTheme="majorHAnsi" w:hAnsiTheme="majorHAnsi" w:cstheme="majorHAnsi"/>
        </w:rPr>
        <w:t>priduodamas atliekų tvarkytojui pagal sutartį</w:t>
      </w:r>
      <w:r w:rsidR="00034413" w:rsidRPr="00257946">
        <w:rPr>
          <w:rFonts w:asciiTheme="majorHAnsi" w:hAnsiTheme="majorHAnsi" w:cstheme="majorHAnsi"/>
        </w:rPr>
        <w:t xml:space="preserve">. Sutarties kopija pateikiama </w:t>
      </w:r>
      <w:r w:rsidR="00034413" w:rsidRPr="00257946">
        <w:rPr>
          <w:rFonts w:asciiTheme="majorHAnsi" w:hAnsiTheme="majorHAnsi" w:cstheme="majorHAnsi"/>
          <w:b/>
          <w:i/>
        </w:rPr>
        <w:t>priede Nr. 13.</w:t>
      </w:r>
    </w:p>
    <w:p w14:paraId="03B8BF80" w14:textId="0370ACE1" w:rsidR="000955E3" w:rsidRPr="00257946" w:rsidRDefault="00186D7D" w:rsidP="006A3E19">
      <w:pPr>
        <w:spacing w:line="360" w:lineRule="auto"/>
        <w:ind w:firstLine="567"/>
        <w:jc w:val="both"/>
        <w:rPr>
          <w:rFonts w:asciiTheme="majorHAnsi" w:hAnsiTheme="majorHAnsi" w:cstheme="majorHAnsi"/>
        </w:rPr>
      </w:pPr>
      <w:r w:rsidRPr="00257946">
        <w:rPr>
          <w:rFonts w:asciiTheme="majorHAnsi" w:hAnsiTheme="majorHAnsi" w:cstheme="majorHAnsi"/>
        </w:rPr>
        <w:t>D lentelėje pateikiam</w:t>
      </w:r>
      <w:r w:rsidR="00AA56ED" w:rsidRPr="00257946">
        <w:rPr>
          <w:rFonts w:asciiTheme="majorHAnsi" w:hAnsiTheme="majorHAnsi" w:cstheme="majorHAnsi"/>
        </w:rPr>
        <w:t xml:space="preserve">os veiklos metu susidarančios atliekos, numatomas didžiausias vienu metu laikomas svoris ir </w:t>
      </w:r>
      <w:r w:rsidR="00A03419" w:rsidRPr="00257946">
        <w:rPr>
          <w:rFonts w:asciiTheme="majorHAnsi" w:hAnsiTheme="majorHAnsi" w:cstheme="majorHAnsi"/>
        </w:rPr>
        <w:t>planuojamas tolimesnis atliekų apdorojimas, kai bus priduodamos atliekų tvarkytojams.</w:t>
      </w:r>
    </w:p>
    <w:p w14:paraId="33F1836D" w14:textId="17BBC9F7" w:rsidR="006A3E19" w:rsidRPr="00257946" w:rsidRDefault="00585C72" w:rsidP="00A77EEF">
      <w:pPr>
        <w:spacing w:line="360" w:lineRule="auto"/>
        <w:ind w:firstLine="567"/>
        <w:jc w:val="both"/>
        <w:rPr>
          <w:rFonts w:asciiTheme="majorHAnsi" w:hAnsiTheme="majorHAnsi" w:cstheme="majorHAnsi"/>
          <w:b/>
          <w:iCs/>
          <w:sz w:val="20"/>
          <w:szCs w:val="20"/>
        </w:rPr>
      </w:pPr>
      <w:r w:rsidRPr="00257946">
        <w:rPr>
          <w:rFonts w:asciiTheme="majorHAnsi" w:hAnsiTheme="majorHAnsi" w:cstheme="majorHAnsi"/>
          <w:b/>
          <w:iCs/>
          <w:sz w:val="20"/>
          <w:szCs w:val="20"/>
        </w:rPr>
        <w:t xml:space="preserve">D lentelė. </w:t>
      </w:r>
      <w:r w:rsidR="00E41BCF" w:rsidRPr="00257946">
        <w:rPr>
          <w:rFonts w:asciiTheme="majorHAnsi" w:hAnsiTheme="majorHAnsi" w:cstheme="majorHAnsi"/>
          <w:bCs/>
          <w:iCs/>
          <w:sz w:val="20"/>
          <w:szCs w:val="20"/>
        </w:rPr>
        <w:t>A</w:t>
      </w:r>
      <w:r w:rsidR="006D0745" w:rsidRPr="00257946">
        <w:rPr>
          <w:rFonts w:asciiTheme="majorHAnsi" w:hAnsiTheme="majorHAnsi" w:cstheme="majorHAnsi"/>
          <w:bCs/>
          <w:iCs/>
          <w:sz w:val="20"/>
          <w:szCs w:val="20"/>
        </w:rPr>
        <w:t xml:space="preserve">tliekų susidarymas ir </w:t>
      </w:r>
      <w:r w:rsidR="00250CA5" w:rsidRPr="00257946">
        <w:rPr>
          <w:rFonts w:asciiTheme="majorHAnsi" w:hAnsiTheme="majorHAnsi" w:cstheme="majorHAnsi"/>
          <w:bCs/>
          <w:iCs/>
          <w:sz w:val="20"/>
          <w:szCs w:val="20"/>
        </w:rPr>
        <w:t>tolimesnis aprorojimas</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4056"/>
        <w:gridCol w:w="4045"/>
        <w:gridCol w:w="3086"/>
        <w:gridCol w:w="1632"/>
      </w:tblGrid>
      <w:tr w:rsidR="0091396F" w:rsidRPr="00084CF5" w14:paraId="76FF2780" w14:textId="77777777" w:rsidTr="007E6189">
        <w:trPr>
          <w:cantSplit/>
          <w:trHeight w:val="354"/>
          <w:tblHeader/>
        </w:trPr>
        <w:tc>
          <w:tcPr>
            <w:tcW w:w="3352" w:type="pct"/>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10478667" w14:textId="77777777" w:rsidR="0091396F" w:rsidRPr="00257946" w:rsidRDefault="0091396F" w:rsidP="007C65F9">
            <w:pPr>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Atliekos</w:t>
            </w:r>
          </w:p>
        </w:tc>
        <w:tc>
          <w:tcPr>
            <w:tcW w:w="107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2FBCE46" w14:textId="77777777" w:rsidR="0091396F" w:rsidRPr="00257946" w:rsidRDefault="0091396F" w:rsidP="007C65F9">
            <w:pPr>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Atliekų laikymas</w:t>
            </w:r>
          </w:p>
        </w:tc>
        <w:tc>
          <w:tcPr>
            <w:tcW w:w="570" w:type="pct"/>
            <w:vMerge w:val="restart"/>
            <w:tcBorders>
              <w:top w:val="single" w:sz="4" w:space="0" w:color="auto"/>
              <w:left w:val="single" w:sz="4" w:space="0" w:color="auto"/>
              <w:right w:val="single" w:sz="4" w:space="0" w:color="auto"/>
            </w:tcBorders>
            <w:shd w:val="clear" w:color="auto" w:fill="F2F2F2"/>
            <w:vAlign w:val="center"/>
            <w:hideMark/>
          </w:tcPr>
          <w:p w14:paraId="31251764" w14:textId="77777777" w:rsidR="0091396F" w:rsidRPr="00257946" w:rsidRDefault="0091396F" w:rsidP="007C65F9">
            <w:pPr>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Planuojamas tolimesnis atliekų apdorojimas</w:t>
            </w:r>
          </w:p>
        </w:tc>
      </w:tr>
      <w:tr w:rsidR="0091396F" w:rsidRPr="00084CF5" w14:paraId="7334C8E3" w14:textId="77777777" w:rsidTr="007E6189">
        <w:trPr>
          <w:cantSplit/>
          <w:trHeight w:val="834"/>
          <w:tblHeader/>
        </w:trPr>
        <w:tc>
          <w:tcPr>
            <w:tcW w:w="52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59B40FA" w14:textId="77777777" w:rsidR="0091396F" w:rsidRPr="00257946" w:rsidRDefault="0091396F" w:rsidP="007C65F9">
            <w:pPr>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Kodas</w:t>
            </w:r>
          </w:p>
        </w:tc>
        <w:tc>
          <w:tcPr>
            <w:tcW w:w="141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0188AD1" w14:textId="77777777" w:rsidR="0091396F" w:rsidRPr="00257946" w:rsidRDefault="0091396F" w:rsidP="007C65F9">
            <w:pPr>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Pavadinimas</w:t>
            </w:r>
          </w:p>
        </w:tc>
        <w:tc>
          <w:tcPr>
            <w:tcW w:w="141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8923F27" w14:textId="77777777" w:rsidR="0091396F" w:rsidRPr="00257946" w:rsidRDefault="0091396F" w:rsidP="007C65F9">
            <w:pPr>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Patikslintas pavadinimas</w:t>
            </w:r>
          </w:p>
        </w:tc>
        <w:tc>
          <w:tcPr>
            <w:tcW w:w="1078" w:type="pct"/>
            <w:tcBorders>
              <w:top w:val="single" w:sz="4" w:space="0" w:color="auto"/>
              <w:left w:val="single" w:sz="4" w:space="0" w:color="auto"/>
              <w:bottom w:val="single" w:sz="4" w:space="0" w:color="auto"/>
              <w:right w:val="single" w:sz="4" w:space="0" w:color="auto"/>
            </w:tcBorders>
            <w:shd w:val="clear" w:color="auto" w:fill="F2F2F2"/>
            <w:vAlign w:val="center"/>
          </w:tcPr>
          <w:p w14:paraId="4D8DA318" w14:textId="77777777" w:rsidR="0091396F" w:rsidRPr="00257946" w:rsidRDefault="0091396F" w:rsidP="007C65F9">
            <w:pPr>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Didžiausias vienu metu numatomas laikyti bendras atliekų kiekis, t</w:t>
            </w:r>
          </w:p>
        </w:tc>
        <w:tc>
          <w:tcPr>
            <w:tcW w:w="570" w:type="pct"/>
            <w:vMerge/>
            <w:tcBorders>
              <w:left w:val="single" w:sz="4" w:space="0" w:color="auto"/>
              <w:bottom w:val="single" w:sz="4" w:space="0" w:color="auto"/>
              <w:right w:val="single" w:sz="4" w:space="0" w:color="auto"/>
            </w:tcBorders>
            <w:shd w:val="clear" w:color="auto" w:fill="F2F2F2"/>
            <w:vAlign w:val="center"/>
            <w:hideMark/>
          </w:tcPr>
          <w:p w14:paraId="4DB6A716" w14:textId="77777777" w:rsidR="0091396F" w:rsidRPr="00257946" w:rsidRDefault="0091396F" w:rsidP="007C65F9">
            <w:pPr>
              <w:rPr>
                <w:rFonts w:asciiTheme="majorHAnsi" w:eastAsia="Calibri" w:hAnsiTheme="majorHAnsi" w:cstheme="majorHAnsi"/>
                <w:b/>
                <w:sz w:val="20"/>
                <w:szCs w:val="20"/>
              </w:rPr>
            </w:pPr>
          </w:p>
        </w:tc>
      </w:tr>
      <w:tr w:rsidR="0091396F" w:rsidRPr="00084CF5" w14:paraId="19B9ECAD" w14:textId="77777777" w:rsidTr="007E6189">
        <w:trPr>
          <w:cantSplit/>
          <w:trHeight w:val="322"/>
          <w:tblHeader/>
        </w:trPr>
        <w:tc>
          <w:tcPr>
            <w:tcW w:w="52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B0B9AC2" w14:textId="77777777" w:rsidR="0091396F" w:rsidRPr="00257946" w:rsidRDefault="0091396F" w:rsidP="007C65F9">
            <w:pPr>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1</w:t>
            </w:r>
          </w:p>
        </w:tc>
        <w:tc>
          <w:tcPr>
            <w:tcW w:w="141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73CECB4" w14:textId="77777777" w:rsidR="0091396F" w:rsidRPr="00257946" w:rsidRDefault="0091396F" w:rsidP="007C65F9">
            <w:pPr>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2</w:t>
            </w:r>
          </w:p>
        </w:tc>
        <w:tc>
          <w:tcPr>
            <w:tcW w:w="141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7518245" w14:textId="77777777" w:rsidR="0091396F" w:rsidRPr="00257946" w:rsidRDefault="0091396F" w:rsidP="007C65F9">
            <w:pPr>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3</w:t>
            </w:r>
          </w:p>
        </w:tc>
        <w:tc>
          <w:tcPr>
            <w:tcW w:w="107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CFF527B" w14:textId="77777777" w:rsidR="0091396F" w:rsidRPr="00257946" w:rsidRDefault="0091396F" w:rsidP="007C65F9">
            <w:pPr>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4</w:t>
            </w:r>
          </w:p>
        </w:tc>
        <w:tc>
          <w:tcPr>
            <w:tcW w:w="57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A0C021D" w14:textId="77777777" w:rsidR="0091396F" w:rsidRPr="00257946" w:rsidRDefault="0091396F" w:rsidP="007C65F9">
            <w:pPr>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5</w:t>
            </w:r>
          </w:p>
        </w:tc>
      </w:tr>
      <w:tr w:rsidR="0091396F" w:rsidRPr="00084CF5" w14:paraId="793EFE1B"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0CB97008"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02 02 03</w:t>
            </w:r>
          </w:p>
        </w:tc>
        <w:tc>
          <w:tcPr>
            <w:tcW w:w="1417" w:type="pct"/>
            <w:tcBorders>
              <w:top w:val="single" w:sz="4" w:space="0" w:color="auto"/>
              <w:left w:val="single" w:sz="4" w:space="0" w:color="auto"/>
              <w:bottom w:val="single" w:sz="4" w:space="0" w:color="auto"/>
              <w:right w:val="single" w:sz="4" w:space="0" w:color="auto"/>
            </w:tcBorders>
            <w:vAlign w:val="center"/>
          </w:tcPr>
          <w:p w14:paraId="410BABD0"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medžiagos, netinkamos vartoti ar perdirbti</w:t>
            </w:r>
          </w:p>
        </w:tc>
        <w:tc>
          <w:tcPr>
            <w:tcW w:w="1413" w:type="pct"/>
            <w:tcBorders>
              <w:top w:val="single" w:sz="4" w:space="0" w:color="auto"/>
              <w:left w:val="single" w:sz="4" w:space="0" w:color="auto"/>
              <w:bottom w:val="single" w:sz="4" w:space="0" w:color="auto"/>
              <w:right w:val="single" w:sz="4" w:space="0" w:color="auto"/>
            </w:tcBorders>
            <w:vAlign w:val="center"/>
          </w:tcPr>
          <w:p w14:paraId="77CB1A48"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mėsos atliekos</w:t>
            </w:r>
          </w:p>
        </w:tc>
        <w:tc>
          <w:tcPr>
            <w:tcW w:w="1078" w:type="pct"/>
            <w:vMerge w:val="restart"/>
            <w:tcBorders>
              <w:left w:val="single" w:sz="4" w:space="0" w:color="auto"/>
              <w:right w:val="single" w:sz="4" w:space="0" w:color="auto"/>
            </w:tcBorders>
            <w:vAlign w:val="center"/>
          </w:tcPr>
          <w:p w14:paraId="45BC468C"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1500</w:t>
            </w:r>
          </w:p>
        </w:tc>
        <w:tc>
          <w:tcPr>
            <w:tcW w:w="570" w:type="pct"/>
            <w:tcBorders>
              <w:top w:val="single" w:sz="4" w:space="0" w:color="auto"/>
              <w:left w:val="single" w:sz="4" w:space="0" w:color="auto"/>
              <w:bottom w:val="single" w:sz="4" w:space="0" w:color="auto"/>
              <w:right w:val="single" w:sz="4" w:space="0" w:color="auto"/>
            </w:tcBorders>
            <w:vAlign w:val="center"/>
          </w:tcPr>
          <w:p w14:paraId="62EB5594"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R3</w:t>
            </w:r>
          </w:p>
        </w:tc>
      </w:tr>
      <w:tr w:rsidR="0091396F" w:rsidRPr="00084CF5" w14:paraId="1E99714D"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00A74EDE"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02 02 04</w:t>
            </w:r>
          </w:p>
        </w:tc>
        <w:tc>
          <w:tcPr>
            <w:tcW w:w="1417" w:type="pct"/>
            <w:tcBorders>
              <w:top w:val="single" w:sz="4" w:space="0" w:color="auto"/>
              <w:left w:val="single" w:sz="4" w:space="0" w:color="auto"/>
              <w:bottom w:val="single" w:sz="4" w:space="0" w:color="auto"/>
              <w:right w:val="single" w:sz="4" w:space="0" w:color="auto"/>
            </w:tcBorders>
            <w:vAlign w:val="center"/>
          </w:tcPr>
          <w:p w14:paraId="2D895445"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nuotekų valymo jų susidarymo vietoje dumblas</w:t>
            </w:r>
          </w:p>
        </w:tc>
        <w:tc>
          <w:tcPr>
            <w:tcW w:w="1413" w:type="pct"/>
            <w:tcBorders>
              <w:top w:val="single" w:sz="4" w:space="0" w:color="auto"/>
              <w:left w:val="single" w:sz="4" w:space="0" w:color="auto"/>
              <w:bottom w:val="single" w:sz="4" w:space="0" w:color="auto"/>
              <w:right w:val="single" w:sz="4" w:space="0" w:color="auto"/>
            </w:tcBorders>
            <w:vAlign w:val="center"/>
          </w:tcPr>
          <w:p w14:paraId="0872A8B2"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nuotekų valymo jų susidarymo vietoje dumblas</w:t>
            </w:r>
          </w:p>
        </w:tc>
        <w:tc>
          <w:tcPr>
            <w:tcW w:w="1078" w:type="pct"/>
            <w:vMerge/>
            <w:tcBorders>
              <w:left w:val="single" w:sz="4" w:space="0" w:color="auto"/>
              <w:right w:val="single" w:sz="4" w:space="0" w:color="auto"/>
            </w:tcBorders>
            <w:vAlign w:val="center"/>
          </w:tcPr>
          <w:p w14:paraId="31BE7A89"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736FAEFF"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R3</w:t>
            </w:r>
          </w:p>
        </w:tc>
      </w:tr>
      <w:tr w:rsidR="0091396F" w:rsidRPr="00084CF5" w14:paraId="38DC66CB"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7F9C4E31"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02 03 04</w:t>
            </w:r>
          </w:p>
        </w:tc>
        <w:tc>
          <w:tcPr>
            <w:tcW w:w="1417" w:type="pct"/>
            <w:tcBorders>
              <w:top w:val="single" w:sz="4" w:space="0" w:color="auto"/>
              <w:left w:val="single" w:sz="4" w:space="0" w:color="auto"/>
              <w:bottom w:val="single" w:sz="4" w:space="0" w:color="auto"/>
              <w:right w:val="single" w:sz="4" w:space="0" w:color="auto"/>
            </w:tcBorders>
            <w:vAlign w:val="center"/>
          </w:tcPr>
          <w:p w14:paraId="2A70A8FC"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medžiagos, netinkamos vartoti ar perdirbti</w:t>
            </w:r>
          </w:p>
        </w:tc>
        <w:tc>
          <w:tcPr>
            <w:tcW w:w="1413" w:type="pct"/>
            <w:tcBorders>
              <w:top w:val="single" w:sz="4" w:space="0" w:color="auto"/>
              <w:left w:val="single" w:sz="4" w:space="0" w:color="auto"/>
              <w:bottom w:val="single" w:sz="4" w:space="0" w:color="auto"/>
              <w:right w:val="single" w:sz="4" w:space="0" w:color="auto"/>
            </w:tcBorders>
            <w:vAlign w:val="center"/>
          </w:tcPr>
          <w:p w14:paraId="3F0F96B3"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maisto produktų atliekos</w:t>
            </w:r>
          </w:p>
        </w:tc>
        <w:tc>
          <w:tcPr>
            <w:tcW w:w="1078" w:type="pct"/>
            <w:vMerge/>
            <w:tcBorders>
              <w:left w:val="single" w:sz="4" w:space="0" w:color="auto"/>
              <w:right w:val="single" w:sz="4" w:space="0" w:color="auto"/>
            </w:tcBorders>
            <w:vAlign w:val="center"/>
          </w:tcPr>
          <w:p w14:paraId="541531FC"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4C2B6C09"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R3</w:t>
            </w:r>
          </w:p>
        </w:tc>
      </w:tr>
      <w:tr w:rsidR="0091396F" w:rsidRPr="00084CF5" w14:paraId="05C5F152"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7A604532"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15 01 01</w:t>
            </w:r>
          </w:p>
        </w:tc>
        <w:tc>
          <w:tcPr>
            <w:tcW w:w="1417" w:type="pct"/>
            <w:tcBorders>
              <w:top w:val="single" w:sz="4" w:space="0" w:color="auto"/>
              <w:left w:val="single" w:sz="4" w:space="0" w:color="auto"/>
              <w:bottom w:val="single" w:sz="4" w:space="0" w:color="auto"/>
              <w:right w:val="single" w:sz="4" w:space="0" w:color="auto"/>
            </w:tcBorders>
            <w:vAlign w:val="center"/>
          </w:tcPr>
          <w:p w14:paraId="5A4B8BFE"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popieriaus ir kartono pakuotės</w:t>
            </w:r>
          </w:p>
        </w:tc>
        <w:tc>
          <w:tcPr>
            <w:tcW w:w="1413" w:type="pct"/>
            <w:tcBorders>
              <w:top w:val="single" w:sz="4" w:space="0" w:color="auto"/>
              <w:left w:val="single" w:sz="4" w:space="0" w:color="auto"/>
              <w:bottom w:val="single" w:sz="4" w:space="0" w:color="auto"/>
              <w:right w:val="single" w:sz="4" w:space="0" w:color="auto"/>
            </w:tcBorders>
            <w:vAlign w:val="center"/>
          </w:tcPr>
          <w:p w14:paraId="1F4680CB"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popieriaus ir kartono pakuotės</w:t>
            </w:r>
          </w:p>
        </w:tc>
        <w:tc>
          <w:tcPr>
            <w:tcW w:w="1078" w:type="pct"/>
            <w:vMerge/>
            <w:tcBorders>
              <w:left w:val="single" w:sz="4" w:space="0" w:color="auto"/>
              <w:right w:val="single" w:sz="4" w:space="0" w:color="auto"/>
            </w:tcBorders>
            <w:vAlign w:val="center"/>
          </w:tcPr>
          <w:p w14:paraId="6EC7A656"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7C453317"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R3</w:t>
            </w:r>
          </w:p>
        </w:tc>
      </w:tr>
      <w:tr w:rsidR="0091396F" w:rsidRPr="00084CF5" w14:paraId="17B34921"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15C782ED"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15 01 02</w:t>
            </w:r>
          </w:p>
        </w:tc>
        <w:tc>
          <w:tcPr>
            <w:tcW w:w="1417" w:type="pct"/>
            <w:tcBorders>
              <w:top w:val="single" w:sz="4" w:space="0" w:color="auto"/>
              <w:left w:val="single" w:sz="4" w:space="0" w:color="auto"/>
              <w:bottom w:val="single" w:sz="4" w:space="0" w:color="auto"/>
              <w:right w:val="single" w:sz="4" w:space="0" w:color="auto"/>
            </w:tcBorders>
            <w:vAlign w:val="center"/>
          </w:tcPr>
          <w:p w14:paraId="21F6710D"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plastikinės (kartu su PET (polietilentereftalatas)) pakuotės</w:t>
            </w:r>
          </w:p>
        </w:tc>
        <w:tc>
          <w:tcPr>
            <w:tcW w:w="1413" w:type="pct"/>
            <w:tcBorders>
              <w:top w:val="single" w:sz="4" w:space="0" w:color="auto"/>
              <w:left w:val="single" w:sz="4" w:space="0" w:color="auto"/>
              <w:bottom w:val="single" w:sz="4" w:space="0" w:color="auto"/>
              <w:right w:val="single" w:sz="4" w:space="0" w:color="auto"/>
            </w:tcBorders>
            <w:vAlign w:val="center"/>
          </w:tcPr>
          <w:p w14:paraId="065BC6FC"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PET ir kitos plastikinės pakuotės</w:t>
            </w:r>
          </w:p>
        </w:tc>
        <w:tc>
          <w:tcPr>
            <w:tcW w:w="1078" w:type="pct"/>
            <w:vMerge/>
            <w:tcBorders>
              <w:left w:val="single" w:sz="4" w:space="0" w:color="auto"/>
              <w:right w:val="single" w:sz="4" w:space="0" w:color="auto"/>
            </w:tcBorders>
            <w:vAlign w:val="center"/>
          </w:tcPr>
          <w:p w14:paraId="09ED5B10"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71CB1A0D"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R3</w:t>
            </w:r>
          </w:p>
        </w:tc>
      </w:tr>
      <w:tr w:rsidR="0091396F" w:rsidRPr="00084CF5" w14:paraId="2C21A62C"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540939C0"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15 01 03</w:t>
            </w:r>
          </w:p>
        </w:tc>
        <w:tc>
          <w:tcPr>
            <w:tcW w:w="1417" w:type="pct"/>
            <w:tcBorders>
              <w:top w:val="single" w:sz="4" w:space="0" w:color="auto"/>
              <w:left w:val="single" w:sz="4" w:space="0" w:color="auto"/>
              <w:bottom w:val="single" w:sz="4" w:space="0" w:color="auto"/>
              <w:right w:val="single" w:sz="4" w:space="0" w:color="auto"/>
            </w:tcBorders>
            <w:vAlign w:val="center"/>
          </w:tcPr>
          <w:p w14:paraId="00F94E86"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medinės pakuotės</w:t>
            </w:r>
          </w:p>
        </w:tc>
        <w:tc>
          <w:tcPr>
            <w:tcW w:w="1413" w:type="pct"/>
            <w:tcBorders>
              <w:top w:val="single" w:sz="4" w:space="0" w:color="auto"/>
              <w:left w:val="single" w:sz="4" w:space="0" w:color="auto"/>
              <w:bottom w:val="single" w:sz="4" w:space="0" w:color="auto"/>
              <w:right w:val="single" w:sz="4" w:space="0" w:color="auto"/>
            </w:tcBorders>
            <w:vAlign w:val="center"/>
          </w:tcPr>
          <w:p w14:paraId="77462100"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medinės pakuotės</w:t>
            </w:r>
          </w:p>
        </w:tc>
        <w:tc>
          <w:tcPr>
            <w:tcW w:w="1078" w:type="pct"/>
            <w:vMerge/>
            <w:tcBorders>
              <w:left w:val="single" w:sz="4" w:space="0" w:color="auto"/>
              <w:right w:val="single" w:sz="4" w:space="0" w:color="auto"/>
            </w:tcBorders>
            <w:vAlign w:val="center"/>
          </w:tcPr>
          <w:p w14:paraId="586CF14A"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667185AA"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R3</w:t>
            </w:r>
          </w:p>
        </w:tc>
      </w:tr>
      <w:tr w:rsidR="0091396F" w:rsidRPr="00084CF5" w14:paraId="59092E81"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21F0B08A"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15 01 04</w:t>
            </w:r>
          </w:p>
        </w:tc>
        <w:tc>
          <w:tcPr>
            <w:tcW w:w="1417" w:type="pct"/>
            <w:tcBorders>
              <w:top w:val="single" w:sz="4" w:space="0" w:color="auto"/>
              <w:left w:val="single" w:sz="4" w:space="0" w:color="auto"/>
              <w:bottom w:val="single" w:sz="4" w:space="0" w:color="auto"/>
              <w:right w:val="single" w:sz="4" w:space="0" w:color="auto"/>
            </w:tcBorders>
            <w:vAlign w:val="center"/>
          </w:tcPr>
          <w:p w14:paraId="29B16DB5"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metalinės pakuotės</w:t>
            </w:r>
          </w:p>
        </w:tc>
        <w:tc>
          <w:tcPr>
            <w:tcW w:w="1413" w:type="pct"/>
            <w:tcBorders>
              <w:top w:val="single" w:sz="4" w:space="0" w:color="auto"/>
              <w:left w:val="single" w:sz="4" w:space="0" w:color="auto"/>
              <w:bottom w:val="single" w:sz="4" w:space="0" w:color="auto"/>
              <w:right w:val="single" w:sz="4" w:space="0" w:color="auto"/>
            </w:tcBorders>
            <w:vAlign w:val="center"/>
          </w:tcPr>
          <w:p w14:paraId="16CA8ED9"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metalinės pakuotės</w:t>
            </w:r>
          </w:p>
        </w:tc>
        <w:tc>
          <w:tcPr>
            <w:tcW w:w="1078" w:type="pct"/>
            <w:vMerge/>
            <w:tcBorders>
              <w:left w:val="single" w:sz="4" w:space="0" w:color="auto"/>
              <w:right w:val="single" w:sz="4" w:space="0" w:color="auto"/>
            </w:tcBorders>
            <w:vAlign w:val="center"/>
          </w:tcPr>
          <w:p w14:paraId="73D6E95B"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16C32FB0"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R4</w:t>
            </w:r>
          </w:p>
        </w:tc>
      </w:tr>
      <w:tr w:rsidR="0091396F" w:rsidRPr="00084CF5" w14:paraId="26C0F948"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5049F436"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15 01 05</w:t>
            </w:r>
          </w:p>
        </w:tc>
        <w:tc>
          <w:tcPr>
            <w:tcW w:w="1417" w:type="pct"/>
            <w:tcBorders>
              <w:top w:val="single" w:sz="4" w:space="0" w:color="auto"/>
              <w:left w:val="single" w:sz="4" w:space="0" w:color="auto"/>
              <w:bottom w:val="single" w:sz="4" w:space="0" w:color="auto"/>
              <w:right w:val="single" w:sz="4" w:space="0" w:color="auto"/>
            </w:tcBorders>
            <w:vAlign w:val="center"/>
          </w:tcPr>
          <w:p w14:paraId="402AA44B"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kombinuotosios pakuotės</w:t>
            </w:r>
          </w:p>
        </w:tc>
        <w:tc>
          <w:tcPr>
            <w:tcW w:w="1413" w:type="pct"/>
            <w:tcBorders>
              <w:top w:val="single" w:sz="4" w:space="0" w:color="auto"/>
              <w:left w:val="single" w:sz="4" w:space="0" w:color="auto"/>
              <w:bottom w:val="single" w:sz="4" w:space="0" w:color="auto"/>
              <w:right w:val="single" w:sz="4" w:space="0" w:color="auto"/>
            </w:tcBorders>
            <w:vAlign w:val="center"/>
          </w:tcPr>
          <w:p w14:paraId="3EEDA192"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kombinuotosios pakuotės</w:t>
            </w:r>
          </w:p>
        </w:tc>
        <w:tc>
          <w:tcPr>
            <w:tcW w:w="1078" w:type="pct"/>
            <w:vMerge/>
            <w:tcBorders>
              <w:left w:val="single" w:sz="4" w:space="0" w:color="auto"/>
              <w:right w:val="single" w:sz="4" w:space="0" w:color="auto"/>
            </w:tcBorders>
            <w:vAlign w:val="center"/>
          </w:tcPr>
          <w:p w14:paraId="3D5C2D17"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143A9709"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R1, R3</w:t>
            </w:r>
          </w:p>
        </w:tc>
      </w:tr>
      <w:tr w:rsidR="0091396F" w:rsidRPr="00084CF5" w14:paraId="4C277E0A"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5427FDCC"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15 01 06</w:t>
            </w:r>
          </w:p>
        </w:tc>
        <w:tc>
          <w:tcPr>
            <w:tcW w:w="1417" w:type="pct"/>
            <w:tcBorders>
              <w:top w:val="single" w:sz="4" w:space="0" w:color="auto"/>
              <w:left w:val="single" w:sz="4" w:space="0" w:color="auto"/>
              <w:bottom w:val="single" w:sz="4" w:space="0" w:color="auto"/>
              <w:right w:val="single" w:sz="4" w:space="0" w:color="auto"/>
            </w:tcBorders>
            <w:vAlign w:val="center"/>
          </w:tcPr>
          <w:p w14:paraId="1D404F42"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mišrios pakuotės</w:t>
            </w:r>
          </w:p>
        </w:tc>
        <w:tc>
          <w:tcPr>
            <w:tcW w:w="1413" w:type="pct"/>
            <w:tcBorders>
              <w:top w:val="single" w:sz="4" w:space="0" w:color="auto"/>
              <w:left w:val="single" w:sz="4" w:space="0" w:color="auto"/>
              <w:bottom w:val="single" w:sz="4" w:space="0" w:color="auto"/>
              <w:right w:val="single" w:sz="4" w:space="0" w:color="auto"/>
            </w:tcBorders>
            <w:vAlign w:val="center"/>
          </w:tcPr>
          <w:p w14:paraId="472D49C7"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mišrios pakuotės</w:t>
            </w:r>
          </w:p>
        </w:tc>
        <w:tc>
          <w:tcPr>
            <w:tcW w:w="1078" w:type="pct"/>
            <w:vMerge/>
            <w:tcBorders>
              <w:left w:val="single" w:sz="4" w:space="0" w:color="auto"/>
              <w:right w:val="single" w:sz="4" w:space="0" w:color="auto"/>
            </w:tcBorders>
            <w:vAlign w:val="center"/>
          </w:tcPr>
          <w:p w14:paraId="2F7436FA"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186DECF0"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R1, R3</w:t>
            </w:r>
          </w:p>
        </w:tc>
      </w:tr>
      <w:tr w:rsidR="0091396F" w:rsidRPr="00084CF5" w14:paraId="6EB25F09"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221B3115"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15 01 07</w:t>
            </w:r>
          </w:p>
        </w:tc>
        <w:tc>
          <w:tcPr>
            <w:tcW w:w="1417" w:type="pct"/>
            <w:tcBorders>
              <w:top w:val="single" w:sz="4" w:space="0" w:color="auto"/>
              <w:left w:val="single" w:sz="4" w:space="0" w:color="auto"/>
              <w:bottom w:val="single" w:sz="4" w:space="0" w:color="auto"/>
              <w:right w:val="single" w:sz="4" w:space="0" w:color="auto"/>
            </w:tcBorders>
            <w:vAlign w:val="center"/>
          </w:tcPr>
          <w:p w14:paraId="0836B83E"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stiklo pakuotės</w:t>
            </w:r>
          </w:p>
        </w:tc>
        <w:tc>
          <w:tcPr>
            <w:tcW w:w="1413" w:type="pct"/>
            <w:tcBorders>
              <w:top w:val="single" w:sz="4" w:space="0" w:color="auto"/>
              <w:left w:val="single" w:sz="4" w:space="0" w:color="auto"/>
              <w:bottom w:val="single" w:sz="4" w:space="0" w:color="auto"/>
              <w:right w:val="single" w:sz="4" w:space="0" w:color="auto"/>
            </w:tcBorders>
            <w:vAlign w:val="center"/>
          </w:tcPr>
          <w:p w14:paraId="3646CC2F"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stiklo pakuotės</w:t>
            </w:r>
          </w:p>
        </w:tc>
        <w:tc>
          <w:tcPr>
            <w:tcW w:w="1078" w:type="pct"/>
            <w:vMerge/>
            <w:tcBorders>
              <w:left w:val="single" w:sz="4" w:space="0" w:color="auto"/>
              <w:right w:val="single" w:sz="4" w:space="0" w:color="auto"/>
            </w:tcBorders>
            <w:vAlign w:val="center"/>
          </w:tcPr>
          <w:p w14:paraId="5514009D"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7B686332"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R5</w:t>
            </w:r>
          </w:p>
        </w:tc>
      </w:tr>
      <w:tr w:rsidR="0091396F" w:rsidRPr="00084CF5" w14:paraId="65524AAC"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4BF4CF6F"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15 01 09</w:t>
            </w:r>
          </w:p>
        </w:tc>
        <w:tc>
          <w:tcPr>
            <w:tcW w:w="1417" w:type="pct"/>
            <w:tcBorders>
              <w:top w:val="single" w:sz="4" w:space="0" w:color="auto"/>
              <w:left w:val="single" w:sz="4" w:space="0" w:color="auto"/>
              <w:bottom w:val="single" w:sz="4" w:space="0" w:color="auto"/>
              <w:right w:val="single" w:sz="4" w:space="0" w:color="auto"/>
            </w:tcBorders>
            <w:vAlign w:val="center"/>
          </w:tcPr>
          <w:p w14:paraId="09C6B636"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pakuotės iš tekstilės</w:t>
            </w:r>
          </w:p>
        </w:tc>
        <w:tc>
          <w:tcPr>
            <w:tcW w:w="1413" w:type="pct"/>
            <w:tcBorders>
              <w:top w:val="single" w:sz="4" w:space="0" w:color="auto"/>
              <w:left w:val="single" w:sz="4" w:space="0" w:color="auto"/>
              <w:bottom w:val="single" w:sz="4" w:space="0" w:color="auto"/>
              <w:right w:val="single" w:sz="4" w:space="0" w:color="auto"/>
            </w:tcBorders>
            <w:vAlign w:val="center"/>
          </w:tcPr>
          <w:p w14:paraId="2748E3C6"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pakuotės iš tekstilės</w:t>
            </w:r>
          </w:p>
        </w:tc>
        <w:tc>
          <w:tcPr>
            <w:tcW w:w="1078" w:type="pct"/>
            <w:vMerge/>
            <w:tcBorders>
              <w:left w:val="single" w:sz="4" w:space="0" w:color="auto"/>
              <w:right w:val="single" w:sz="4" w:space="0" w:color="auto"/>
            </w:tcBorders>
            <w:vAlign w:val="center"/>
          </w:tcPr>
          <w:p w14:paraId="3256F893"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4D8AEA7B"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R3, R5</w:t>
            </w:r>
          </w:p>
        </w:tc>
      </w:tr>
      <w:tr w:rsidR="0091396F" w:rsidRPr="00084CF5" w14:paraId="6330AFA3"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21078818"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15 02 03</w:t>
            </w:r>
          </w:p>
        </w:tc>
        <w:tc>
          <w:tcPr>
            <w:tcW w:w="1417" w:type="pct"/>
            <w:tcBorders>
              <w:top w:val="single" w:sz="4" w:space="0" w:color="auto"/>
              <w:left w:val="single" w:sz="4" w:space="0" w:color="auto"/>
              <w:bottom w:val="single" w:sz="4" w:space="0" w:color="auto"/>
              <w:right w:val="single" w:sz="4" w:space="0" w:color="auto"/>
            </w:tcBorders>
            <w:vAlign w:val="center"/>
          </w:tcPr>
          <w:p w14:paraId="38FCD1DE"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absorbentai, filtrų medžiagos, pašluostės ir apsauginiai drabužiai, nenurodyti 15 02 02</w:t>
            </w:r>
          </w:p>
        </w:tc>
        <w:tc>
          <w:tcPr>
            <w:tcW w:w="1413" w:type="pct"/>
            <w:tcBorders>
              <w:top w:val="single" w:sz="4" w:space="0" w:color="auto"/>
              <w:left w:val="single" w:sz="4" w:space="0" w:color="auto"/>
              <w:bottom w:val="single" w:sz="4" w:space="0" w:color="auto"/>
              <w:right w:val="single" w:sz="4" w:space="0" w:color="auto"/>
            </w:tcBorders>
            <w:vAlign w:val="center"/>
          </w:tcPr>
          <w:p w14:paraId="560C009F"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absorbentai, filtrų medžiagos, pašluostės ir apsauginiai drabužiai, nenurodyti 15 02 02</w:t>
            </w:r>
          </w:p>
        </w:tc>
        <w:tc>
          <w:tcPr>
            <w:tcW w:w="1078" w:type="pct"/>
            <w:vMerge/>
            <w:tcBorders>
              <w:left w:val="single" w:sz="4" w:space="0" w:color="auto"/>
              <w:right w:val="single" w:sz="4" w:space="0" w:color="auto"/>
            </w:tcBorders>
            <w:vAlign w:val="center"/>
          </w:tcPr>
          <w:p w14:paraId="2580BED6"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5725E0DF"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R3</w:t>
            </w:r>
          </w:p>
        </w:tc>
      </w:tr>
      <w:tr w:rsidR="0091396F" w:rsidRPr="00084CF5" w14:paraId="7A7257C6"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5DCEFE3E"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16 01 03</w:t>
            </w:r>
          </w:p>
        </w:tc>
        <w:tc>
          <w:tcPr>
            <w:tcW w:w="1417" w:type="pct"/>
            <w:tcBorders>
              <w:top w:val="single" w:sz="4" w:space="0" w:color="auto"/>
              <w:left w:val="single" w:sz="4" w:space="0" w:color="auto"/>
              <w:bottom w:val="single" w:sz="4" w:space="0" w:color="auto"/>
              <w:right w:val="single" w:sz="4" w:space="0" w:color="auto"/>
            </w:tcBorders>
            <w:vAlign w:val="center"/>
          </w:tcPr>
          <w:p w14:paraId="68FC7E4B"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naudoti nebetinkamos padangos</w:t>
            </w:r>
          </w:p>
        </w:tc>
        <w:tc>
          <w:tcPr>
            <w:tcW w:w="1413" w:type="pct"/>
            <w:tcBorders>
              <w:top w:val="single" w:sz="4" w:space="0" w:color="auto"/>
              <w:left w:val="single" w:sz="4" w:space="0" w:color="auto"/>
              <w:bottom w:val="single" w:sz="4" w:space="0" w:color="auto"/>
              <w:right w:val="single" w:sz="4" w:space="0" w:color="auto"/>
            </w:tcBorders>
            <w:vAlign w:val="center"/>
          </w:tcPr>
          <w:p w14:paraId="3985E10F"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naudoti nebetinkamos padangos</w:t>
            </w:r>
          </w:p>
        </w:tc>
        <w:tc>
          <w:tcPr>
            <w:tcW w:w="1078" w:type="pct"/>
            <w:vMerge/>
            <w:tcBorders>
              <w:left w:val="single" w:sz="4" w:space="0" w:color="auto"/>
              <w:right w:val="single" w:sz="4" w:space="0" w:color="auto"/>
            </w:tcBorders>
            <w:vAlign w:val="center"/>
          </w:tcPr>
          <w:p w14:paraId="6017BFCF"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0A264D5B"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R3</w:t>
            </w:r>
          </w:p>
        </w:tc>
      </w:tr>
      <w:tr w:rsidR="0091396F" w:rsidRPr="00084CF5" w14:paraId="62B68D8F"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0F9E3E38"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16 01 17</w:t>
            </w:r>
          </w:p>
        </w:tc>
        <w:tc>
          <w:tcPr>
            <w:tcW w:w="1417" w:type="pct"/>
            <w:tcBorders>
              <w:top w:val="single" w:sz="4" w:space="0" w:color="auto"/>
              <w:left w:val="single" w:sz="4" w:space="0" w:color="auto"/>
              <w:bottom w:val="single" w:sz="4" w:space="0" w:color="auto"/>
              <w:right w:val="single" w:sz="4" w:space="0" w:color="auto"/>
            </w:tcBorders>
            <w:vAlign w:val="center"/>
          </w:tcPr>
          <w:p w14:paraId="44C5A46A"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juodieji metalai</w:t>
            </w:r>
          </w:p>
        </w:tc>
        <w:tc>
          <w:tcPr>
            <w:tcW w:w="1413" w:type="pct"/>
            <w:tcBorders>
              <w:top w:val="single" w:sz="4" w:space="0" w:color="auto"/>
              <w:left w:val="single" w:sz="4" w:space="0" w:color="auto"/>
              <w:bottom w:val="single" w:sz="4" w:space="0" w:color="auto"/>
              <w:right w:val="single" w:sz="4" w:space="0" w:color="auto"/>
            </w:tcBorders>
            <w:vAlign w:val="center"/>
          </w:tcPr>
          <w:p w14:paraId="6D414794"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juodieji metalai</w:t>
            </w:r>
          </w:p>
        </w:tc>
        <w:tc>
          <w:tcPr>
            <w:tcW w:w="1078" w:type="pct"/>
            <w:vMerge/>
            <w:tcBorders>
              <w:left w:val="single" w:sz="4" w:space="0" w:color="auto"/>
              <w:right w:val="single" w:sz="4" w:space="0" w:color="auto"/>
            </w:tcBorders>
            <w:vAlign w:val="center"/>
          </w:tcPr>
          <w:p w14:paraId="7C63E722"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1FA6F29F"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R4</w:t>
            </w:r>
          </w:p>
        </w:tc>
      </w:tr>
      <w:tr w:rsidR="0091396F" w:rsidRPr="00084CF5" w14:paraId="38FA6197"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106191F3"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16 01 18</w:t>
            </w:r>
          </w:p>
        </w:tc>
        <w:tc>
          <w:tcPr>
            <w:tcW w:w="1417" w:type="pct"/>
            <w:tcBorders>
              <w:top w:val="single" w:sz="4" w:space="0" w:color="auto"/>
              <w:left w:val="single" w:sz="4" w:space="0" w:color="auto"/>
              <w:bottom w:val="single" w:sz="4" w:space="0" w:color="auto"/>
              <w:right w:val="single" w:sz="4" w:space="0" w:color="auto"/>
            </w:tcBorders>
            <w:vAlign w:val="center"/>
          </w:tcPr>
          <w:p w14:paraId="0A28D971"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spalvotieji metalai</w:t>
            </w:r>
          </w:p>
        </w:tc>
        <w:tc>
          <w:tcPr>
            <w:tcW w:w="1413" w:type="pct"/>
            <w:tcBorders>
              <w:top w:val="single" w:sz="4" w:space="0" w:color="auto"/>
              <w:left w:val="single" w:sz="4" w:space="0" w:color="auto"/>
              <w:bottom w:val="single" w:sz="4" w:space="0" w:color="auto"/>
              <w:right w:val="single" w:sz="4" w:space="0" w:color="auto"/>
            </w:tcBorders>
            <w:vAlign w:val="center"/>
          </w:tcPr>
          <w:p w14:paraId="5C2A8670"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spalvotieji metalai</w:t>
            </w:r>
          </w:p>
        </w:tc>
        <w:tc>
          <w:tcPr>
            <w:tcW w:w="1078" w:type="pct"/>
            <w:vMerge/>
            <w:tcBorders>
              <w:left w:val="single" w:sz="4" w:space="0" w:color="auto"/>
              <w:right w:val="single" w:sz="4" w:space="0" w:color="auto"/>
            </w:tcBorders>
            <w:vAlign w:val="center"/>
          </w:tcPr>
          <w:p w14:paraId="66744DFA"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16E0611D"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R4</w:t>
            </w:r>
          </w:p>
        </w:tc>
      </w:tr>
      <w:tr w:rsidR="0091396F" w:rsidRPr="00084CF5" w14:paraId="20081C68"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787E9F57"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16 01 19</w:t>
            </w:r>
          </w:p>
        </w:tc>
        <w:tc>
          <w:tcPr>
            <w:tcW w:w="1417" w:type="pct"/>
            <w:tcBorders>
              <w:top w:val="single" w:sz="4" w:space="0" w:color="auto"/>
              <w:left w:val="single" w:sz="4" w:space="0" w:color="auto"/>
              <w:bottom w:val="single" w:sz="4" w:space="0" w:color="auto"/>
              <w:right w:val="single" w:sz="4" w:space="0" w:color="auto"/>
            </w:tcBorders>
            <w:vAlign w:val="center"/>
          </w:tcPr>
          <w:p w14:paraId="2CB3C35E"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plastikas</w:t>
            </w:r>
          </w:p>
        </w:tc>
        <w:tc>
          <w:tcPr>
            <w:tcW w:w="1413" w:type="pct"/>
            <w:tcBorders>
              <w:top w:val="single" w:sz="4" w:space="0" w:color="auto"/>
              <w:left w:val="single" w:sz="4" w:space="0" w:color="auto"/>
              <w:bottom w:val="single" w:sz="4" w:space="0" w:color="auto"/>
              <w:right w:val="single" w:sz="4" w:space="0" w:color="auto"/>
            </w:tcBorders>
            <w:vAlign w:val="center"/>
          </w:tcPr>
          <w:p w14:paraId="075AC33F"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plastikas</w:t>
            </w:r>
          </w:p>
        </w:tc>
        <w:tc>
          <w:tcPr>
            <w:tcW w:w="1078" w:type="pct"/>
            <w:vMerge/>
            <w:tcBorders>
              <w:left w:val="single" w:sz="4" w:space="0" w:color="auto"/>
              <w:right w:val="single" w:sz="4" w:space="0" w:color="auto"/>
            </w:tcBorders>
            <w:vAlign w:val="center"/>
          </w:tcPr>
          <w:p w14:paraId="4000F00C"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7F05E3FB"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R3</w:t>
            </w:r>
          </w:p>
        </w:tc>
      </w:tr>
      <w:tr w:rsidR="0091396F" w:rsidRPr="00084CF5" w14:paraId="61B3AC66"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72367DF2"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16 01 20</w:t>
            </w:r>
          </w:p>
        </w:tc>
        <w:tc>
          <w:tcPr>
            <w:tcW w:w="1417" w:type="pct"/>
            <w:tcBorders>
              <w:top w:val="single" w:sz="4" w:space="0" w:color="auto"/>
              <w:left w:val="single" w:sz="4" w:space="0" w:color="auto"/>
              <w:bottom w:val="single" w:sz="4" w:space="0" w:color="auto"/>
              <w:right w:val="single" w:sz="4" w:space="0" w:color="auto"/>
            </w:tcBorders>
            <w:vAlign w:val="center"/>
          </w:tcPr>
          <w:p w14:paraId="2F8AA7A6"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stiklas</w:t>
            </w:r>
          </w:p>
        </w:tc>
        <w:tc>
          <w:tcPr>
            <w:tcW w:w="1413" w:type="pct"/>
            <w:tcBorders>
              <w:top w:val="single" w:sz="4" w:space="0" w:color="auto"/>
              <w:left w:val="single" w:sz="4" w:space="0" w:color="auto"/>
              <w:bottom w:val="single" w:sz="4" w:space="0" w:color="auto"/>
              <w:right w:val="single" w:sz="4" w:space="0" w:color="auto"/>
            </w:tcBorders>
            <w:vAlign w:val="center"/>
          </w:tcPr>
          <w:p w14:paraId="754E5328"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stiklas</w:t>
            </w:r>
          </w:p>
        </w:tc>
        <w:tc>
          <w:tcPr>
            <w:tcW w:w="1078" w:type="pct"/>
            <w:vMerge/>
            <w:tcBorders>
              <w:left w:val="single" w:sz="4" w:space="0" w:color="auto"/>
              <w:right w:val="single" w:sz="4" w:space="0" w:color="auto"/>
            </w:tcBorders>
            <w:vAlign w:val="center"/>
          </w:tcPr>
          <w:p w14:paraId="58D92D26"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1EA60251"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R3</w:t>
            </w:r>
          </w:p>
        </w:tc>
      </w:tr>
      <w:tr w:rsidR="0091396F" w:rsidRPr="00084CF5" w14:paraId="6ADA577D"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44E9B021"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16 01 22</w:t>
            </w:r>
          </w:p>
        </w:tc>
        <w:tc>
          <w:tcPr>
            <w:tcW w:w="1417" w:type="pct"/>
            <w:tcBorders>
              <w:top w:val="single" w:sz="4" w:space="0" w:color="auto"/>
              <w:left w:val="single" w:sz="4" w:space="0" w:color="auto"/>
              <w:bottom w:val="single" w:sz="4" w:space="0" w:color="auto"/>
              <w:right w:val="single" w:sz="4" w:space="0" w:color="auto"/>
            </w:tcBorders>
            <w:vAlign w:val="center"/>
          </w:tcPr>
          <w:p w14:paraId="5416AB1E"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kitaip neapibrėžtos sudedamosios dalys</w:t>
            </w:r>
          </w:p>
        </w:tc>
        <w:tc>
          <w:tcPr>
            <w:tcW w:w="1413" w:type="pct"/>
            <w:tcBorders>
              <w:top w:val="single" w:sz="4" w:space="0" w:color="auto"/>
              <w:left w:val="single" w:sz="4" w:space="0" w:color="auto"/>
              <w:bottom w:val="single" w:sz="4" w:space="0" w:color="auto"/>
              <w:right w:val="single" w:sz="4" w:space="0" w:color="auto"/>
            </w:tcBorders>
            <w:vAlign w:val="center"/>
          </w:tcPr>
          <w:p w14:paraId="04AF8288"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kitaip neapibrėžtos sudedamosios dalys</w:t>
            </w:r>
          </w:p>
        </w:tc>
        <w:tc>
          <w:tcPr>
            <w:tcW w:w="1078" w:type="pct"/>
            <w:vMerge/>
            <w:tcBorders>
              <w:left w:val="single" w:sz="4" w:space="0" w:color="auto"/>
              <w:right w:val="single" w:sz="4" w:space="0" w:color="auto"/>
            </w:tcBorders>
            <w:vAlign w:val="center"/>
          </w:tcPr>
          <w:p w14:paraId="5C2F4CB5"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1D9EA987"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R4, R5</w:t>
            </w:r>
          </w:p>
        </w:tc>
      </w:tr>
      <w:tr w:rsidR="0091396F" w:rsidRPr="00084CF5" w14:paraId="6106DFCA"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555B4022"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16 01 99</w:t>
            </w:r>
          </w:p>
        </w:tc>
        <w:tc>
          <w:tcPr>
            <w:tcW w:w="1417" w:type="pct"/>
            <w:tcBorders>
              <w:top w:val="single" w:sz="4" w:space="0" w:color="auto"/>
              <w:left w:val="single" w:sz="4" w:space="0" w:color="auto"/>
              <w:bottom w:val="single" w:sz="4" w:space="0" w:color="auto"/>
              <w:right w:val="single" w:sz="4" w:space="0" w:color="auto"/>
            </w:tcBorders>
            <w:vAlign w:val="center"/>
          </w:tcPr>
          <w:p w14:paraId="28B83D95"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kitaip neapibrėžtos atliekos</w:t>
            </w:r>
          </w:p>
        </w:tc>
        <w:tc>
          <w:tcPr>
            <w:tcW w:w="1413" w:type="pct"/>
            <w:tcBorders>
              <w:top w:val="single" w:sz="4" w:space="0" w:color="auto"/>
              <w:left w:val="single" w:sz="4" w:space="0" w:color="auto"/>
              <w:bottom w:val="single" w:sz="4" w:space="0" w:color="auto"/>
              <w:right w:val="single" w:sz="4" w:space="0" w:color="auto"/>
            </w:tcBorders>
            <w:vAlign w:val="center"/>
          </w:tcPr>
          <w:p w14:paraId="3F1F3FD1"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kitaip neapibrėžtos atliekos</w:t>
            </w:r>
          </w:p>
        </w:tc>
        <w:tc>
          <w:tcPr>
            <w:tcW w:w="1078" w:type="pct"/>
            <w:vMerge/>
            <w:tcBorders>
              <w:left w:val="single" w:sz="4" w:space="0" w:color="auto"/>
              <w:right w:val="single" w:sz="4" w:space="0" w:color="auto"/>
            </w:tcBorders>
            <w:vAlign w:val="center"/>
          </w:tcPr>
          <w:p w14:paraId="2CE001BB"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28AF1D61"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R3, R4, R5</w:t>
            </w:r>
          </w:p>
        </w:tc>
      </w:tr>
      <w:tr w:rsidR="0091396F" w:rsidRPr="00084CF5" w14:paraId="05DB5928"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5FC42225" w14:textId="77777777" w:rsidR="0091396F" w:rsidRPr="00257946" w:rsidRDefault="0091396F" w:rsidP="007C65F9">
            <w:pPr>
              <w:shd w:val="clear" w:color="auto" w:fill="FFFFFF"/>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16 02 14 01</w:t>
            </w:r>
          </w:p>
        </w:tc>
        <w:tc>
          <w:tcPr>
            <w:tcW w:w="1417" w:type="pct"/>
            <w:tcBorders>
              <w:top w:val="single" w:sz="4" w:space="0" w:color="auto"/>
              <w:left w:val="single" w:sz="4" w:space="0" w:color="auto"/>
              <w:bottom w:val="single" w:sz="4" w:space="0" w:color="auto"/>
              <w:right w:val="single" w:sz="4" w:space="0" w:color="auto"/>
            </w:tcBorders>
            <w:vAlign w:val="center"/>
          </w:tcPr>
          <w:p w14:paraId="025ED683" w14:textId="77777777" w:rsidR="0091396F" w:rsidRPr="00257946" w:rsidRDefault="0091396F" w:rsidP="007C65F9">
            <w:pPr>
              <w:shd w:val="clear" w:color="auto" w:fill="FFFFFF"/>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nebenaudojama įranga, nenurodyta 16 02 09–16 02 13</w:t>
            </w:r>
          </w:p>
        </w:tc>
        <w:tc>
          <w:tcPr>
            <w:tcW w:w="1413" w:type="pct"/>
            <w:tcBorders>
              <w:top w:val="single" w:sz="4" w:space="0" w:color="auto"/>
              <w:left w:val="single" w:sz="4" w:space="0" w:color="auto"/>
              <w:bottom w:val="single" w:sz="4" w:space="0" w:color="auto"/>
              <w:right w:val="single" w:sz="4" w:space="0" w:color="auto"/>
            </w:tcBorders>
            <w:vAlign w:val="center"/>
          </w:tcPr>
          <w:p w14:paraId="0B5816BE" w14:textId="77777777" w:rsidR="0091396F" w:rsidRPr="00257946" w:rsidRDefault="0091396F" w:rsidP="007C65F9">
            <w:pPr>
              <w:shd w:val="clear" w:color="auto" w:fill="FFFFFF"/>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nebenaudojama įranga</w:t>
            </w:r>
          </w:p>
        </w:tc>
        <w:tc>
          <w:tcPr>
            <w:tcW w:w="1078" w:type="pct"/>
            <w:vMerge/>
            <w:tcBorders>
              <w:left w:val="single" w:sz="4" w:space="0" w:color="auto"/>
              <w:right w:val="single" w:sz="4" w:space="0" w:color="auto"/>
            </w:tcBorders>
            <w:vAlign w:val="center"/>
          </w:tcPr>
          <w:p w14:paraId="4D6D1E83"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6E386DDB"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R4, R5</w:t>
            </w:r>
          </w:p>
        </w:tc>
      </w:tr>
      <w:tr w:rsidR="0091396F" w:rsidRPr="00084CF5" w14:paraId="644180FD"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4AF80AE7"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16 02 16</w:t>
            </w:r>
          </w:p>
        </w:tc>
        <w:tc>
          <w:tcPr>
            <w:tcW w:w="1417" w:type="pct"/>
            <w:tcBorders>
              <w:top w:val="single" w:sz="4" w:space="0" w:color="auto"/>
              <w:left w:val="single" w:sz="4" w:space="0" w:color="auto"/>
              <w:bottom w:val="single" w:sz="4" w:space="0" w:color="auto"/>
              <w:right w:val="single" w:sz="4" w:space="0" w:color="auto"/>
            </w:tcBorders>
            <w:vAlign w:val="center"/>
          </w:tcPr>
          <w:p w14:paraId="28C722AD"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sudedamosios dalys išimtos iš nebenaudojamos įrangos</w:t>
            </w:r>
          </w:p>
        </w:tc>
        <w:tc>
          <w:tcPr>
            <w:tcW w:w="1413" w:type="pct"/>
            <w:tcBorders>
              <w:top w:val="single" w:sz="4" w:space="0" w:color="auto"/>
              <w:left w:val="single" w:sz="4" w:space="0" w:color="auto"/>
              <w:bottom w:val="single" w:sz="4" w:space="0" w:color="auto"/>
              <w:right w:val="single" w:sz="4" w:space="0" w:color="auto"/>
            </w:tcBorders>
            <w:vAlign w:val="center"/>
          </w:tcPr>
          <w:p w14:paraId="7A8A09C1"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sudedamosios dalys išimtos iš nebenaudojamos įrangos</w:t>
            </w:r>
          </w:p>
        </w:tc>
        <w:tc>
          <w:tcPr>
            <w:tcW w:w="1078" w:type="pct"/>
            <w:vMerge/>
            <w:tcBorders>
              <w:left w:val="single" w:sz="4" w:space="0" w:color="auto"/>
              <w:right w:val="single" w:sz="4" w:space="0" w:color="auto"/>
            </w:tcBorders>
            <w:vAlign w:val="center"/>
          </w:tcPr>
          <w:p w14:paraId="1CA5392F"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098F9486" w14:textId="77777777" w:rsidR="0091396F" w:rsidRPr="00257946" w:rsidRDefault="0091396F" w:rsidP="007C65F9">
            <w:pPr>
              <w:jc w:val="center"/>
              <w:rPr>
                <w:rFonts w:asciiTheme="majorHAnsi" w:hAnsiTheme="majorHAnsi" w:cstheme="majorHAnsi"/>
                <w:sz w:val="20"/>
                <w:szCs w:val="20"/>
              </w:rPr>
            </w:pPr>
            <w:r w:rsidRPr="00257946">
              <w:rPr>
                <w:rFonts w:asciiTheme="majorHAnsi" w:eastAsia="Calibri" w:hAnsiTheme="majorHAnsi" w:cstheme="majorHAnsi"/>
                <w:sz w:val="20"/>
                <w:szCs w:val="20"/>
              </w:rPr>
              <w:t>R4, R5</w:t>
            </w:r>
          </w:p>
        </w:tc>
      </w:tr>
      <w:tr w:rsidR="0091396F" w:rsidRPr="00084CF5" w14:paraId="45D420E1"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3FFE5F79"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16 06 04 01</w:t>
            </w:r>
          </w:p>
        </w:tc>
        <w:tc>
          <w:tcPr>
            <w:tcW w:w="1417" w:type="pct"/>
            <w:tcBorders>
              <w:top w:val="single" w:sz="4" w:space="0" w:color="auto"/>
              <w:left w:val="single" w:sz="4" w:space="0" w:color="auto"/>
              <w:bottom w:val="single" w:sz="4" w:space="0" w:color="auto"/>
              <w:right w:val="single" w:sz="4" w:space="0" w:color="auto"/>
            </w:tcBorders>
            <w:vAlign w:val="center"/>
          </w:tcPr>
          <w:p w14:paraId="1CA17E93"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šarminės baterijos (išskyrus nurodytas 16 06 03)</w:t>
            </w:r>
          </w:p>
        </w:tc>
        <w:tc>
          <w:tcPr>
            <w:tcW w:w="1413" w:type="pct"/>
            <w:tcBorders>
              <w:top w:val="single" w:sz="4" w:space="0" w:color="auto"/>
              <w:left w:val="single" w:sz="4" w:space="0" w:color="auto"/>
              <w:bottom w:val="single" w:sz="4" w:space="0" w:color="auto"/>
              <w:right w:val="single" w:sz="4" w:space="0" w:color="auto"/>
            </w:tcBorders>
            <w:vAlign w:val="center"/>
          </w:tcPr>
          <w:p w14:paraId="7A818A2A"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šarminės baterijos</w:t>
            </w:r>
          </w:p>
        </w:tc>
        <w:tc>
          <w:tcPr>
            <w:tcW w:w="1078" w:type="pct"/>
            <w:vMerge/>
            <w:tcBorders>
              <w:left w:val="single" w:sz="4" w:space="0" w:color="auto"/>
              <w:right w:val="single" w:sz="4" w:space="0" w:color="auto"/>
            </w:tcBorders>
            <w:vAlign w:val="center"/>
          </w:tcPr>
          <w:p w14:paraId="569E795F"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18A32521"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R5</w:t>
            </w:r>
          </w:p>
        </w:tc>
      </w:tr>
      <w:tr w:rsidR="0091396F" w:rsidRPr="00084CF5" w14:paraId="23E13F57"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75FE32EC"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17 01 01</w:t>
            </w:r>
          </w:p>
        </w:tc>
        <w:tc>
          <w:tcPr>
            <w:tcW w:w="1417" w:type="pct"/>
            <w:tcBorders>
              <w:top w:val="single" w:sz="4" w:space="0" w:color="auto"/>
              <w:left w:val="single" w:sz="4" w:space="0" w:color="auto"/>
              <w:bottom w:val="single" w:sz="4" w:space="0" w:color="auto"/>
              <w:right w:val="single" w:sz="4" w:space="0" w:color="auto"/>
            </w:tcBorders>
            <w:vAlign w:val="center"/>
          </w:tcPr>
          <w:p w14:paraId="33F48A1C"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betonas</w:t>
            </w:r>
          </w:p>
        </w:tc>
        <w:tc>
          <w:tcPr>
            <w:tcW w:w="1413" w:type="pct"/>
            <w:tcBorders>
              <w:top w:val="single" w:sz="4" w:space="0" w:color="auto"/>
              <w:left w:val="single" w:sz="4" w:space="0" w:color="auto"/>
              <w:bottom w:val="single" w:sz="4" w:space="0" w:color="auto"/>
              <w:right w:val="single" w:sz="4" w:space="0" w:color="auto"/>
            </w:tcBorders>
            <w:vAlign w:val="center"/>
          </w:tcPr>
          <w:p w14:paraId="4763301C"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betonas</w:t>
            </w:r>
          </w:p>
        </w:tc>
        <w:tc>
          <w:tcPr>
            <w:tcW w:w="1078" w:type="pct"/>
            <w:vMerge/>
            <w:tcBorders>
              <w:left w:val="single" w:sz="4" w:space="0" w:color="auto"/>
              <w:right w:val="single" w:sz="4" w:space="0" w:color="auto"/>
            </w:tcBorders>
            <w:vAlign w:val="center"/>
          </w:tcPr>
          <w:p w14:paraId="43397724"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0E9C792C"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R5</w:t>
            </w:r>
          </w:p>
        </w:tc>
      </w:tr>
      <w:tr w:rsidR="0091396F" w:rsidRPr="00084CF5" w14:paraId="0048F175"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1347A27B"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17 01 02</w:t>
            </w:r>
          </w:p>
        </w:tc>
        <w:tc>
          <w:tcPr>
            <w:tcW w:w="1417" w:type="pct"/>
            <w:tcBorders>
              <w:top w:val="single" w:sz="4" w:space="0" w:color="auto"/>
              <w:left w:val="single" w:sz="4" w:space="0" w:color="auto"/>
              <w:bottom w:val="single" w:sz="4" w:space="0" w:color="auto"/>
              <w:right w:val="single" w:sz="4" w:space="0" w:color="auto"/>
            </w:tcBorders>
            <w:vAlign w:val="center"/>
          </w:tcPr>
          <w:p w14:paraId="3E31132A"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plytos</w:t>
            </w:r>
          </w:p>
        </w:tc>
        <w:tc>
          <w:tcPr>
            <w:tcW w:w="1413" w:type="pct"/>
            <w:tcBorders>
              <w:top w:val="single" w:sz="4" w:space="0" w:color="auto"/>
              <w:left w:val="single" w:sz="4" w:space="0" w:color="auto"/>
              <w:bottom w:val="single" w:sz="4" w:space="0" w:color="auto"/>
              <w:right w:val="single" w:sz="4" w:space="0" w:color="auto"/>
            </w:tcBorders>
            <w:vAlign w:val="center"/>
          </w:tcPr>
          <w:p w14:paraId="7BB8FADC"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plytos</w:t>
            </w:r>
          </w:p>
        </w:tc>
        <w:tc>
          <w:tcPr>
            <w:tcW w:w="1078" w:type="pct"/>
            <w:vMerge/>
            <w:tcBorders>
              <w:left w:val="single" w:sz="4" w:space="0" w:color="auto"/>
              <w:right w:val="single" w:sz="4" w:space="0" w:color="auto"/>
            </w:tcBorders>
            <w:vAlign w:val="center"/>
          </w:tcPr>
          <w:p w14:paraId="027CCA81"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08715EA7"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R5</w:t>
            </w:r>
          </w:p>
        </w:tc>
      </w:tr>
      <w:tr w:rsidR="0091396F" w:rsidRPr="00084CF5" w14:paraId="55FDEAB3"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0963D63C"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17 02 01</w:t>
            </w:r>
          </w:p>
        </w:tc>
        <w:tc>
          <w:tcPr>
            <w:tcW w:w="1417" w:type="pct"/>
            <w:tcBorders>
              <w:top w:val="single" w:sz="4" w:space="0" w:color="auto"/>
              <w:left w:val="single" w:sz="4" w:space="0" w:color="auto"/>
              <w:bottom w:val="single" w:sz="4" w:space="0" w:color="auto"/>
              <w:right w:val="single" w:sz="4" w:space="0" w:color="auto"/>
            </w:tcBorders>
            <w:vAlign w:val="center"/>
          </w:tcPr>
          <w:p w14:paraId="561E83FB"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medis</w:t>
            </w:r>
          </w:p>
        </w:tc>
        <w:tc>
          <w:tcPr>
            <w:tcW w:w="1413" w:type="pct"/>
            <w:tcBorders>
              <w:top w:val="single" w:sz="4" w:space="0" w:color="auto"/>
              <w:left w:val="single" w:sz="4" w:space="0" w:color="auto"/>
              <w:bottom w:val="single" w:sz="4" w:space="0" w:color="auto"/>
              <w:right w:val="single" w:sz="4" w:space="0" w:color="auto"/>
            </w:tcBorders>
            <w:vAlign w:val="center"/>
          </w:tcPr>
          <w:p w14:paraId="6BBA20BC"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medis</w:t>
            </w:r>
          </w:p>
        </w:tc>
        <w:tc>
          <w:tcPr>
            <w:tcW w:w="1078" w:type="pct"/>
            <w:vMerge/>
            <w:tcBorders>
              <w:left w:val="single" w:sz="4" w:space="0" w:color="auto"/>
              <w:right w:val="single" w:sz="4" w:space="0" w:color="auto"/>
            </w:tcBorders>
            <w:vAlign w:val="center"/>
          </w:tcPr>
          <w:p w14:paraId="5E86B592"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70F083D1"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R3</w:t>
            </w:r>
          </w:p>
        </w:tc>
      </w:tr>
      <w:tr w:rsidR="0091396F" w:rsidRPr="00084CF5" w14:paraId="5028C99A"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0921C5F3"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17 02 02</w:t>
            </w:r>
          </w:p>
        </w:tc>
        <w:tc>
          <w:tcPr>
            <w:tcW w:w="1417" w:type="pct"/>
            <w:tcBorders>
              <w:top w:val="single" w:sz="4" w:space="0" w:color="auto"/>
              <w:left w:val="single" w:sz="4" w:space="0" w:color="auto"/>
              <w:bottom w:val="single" w:sz="4" w:space="0" w:color="auto"/>
              <w:right w:val="single" w:sz="4" w:space="0" w:color="auto"/>
            </w:tcBorders>
            <w:vAlign w:val="center"/>
          </w:tcPr>
          <w:p w14:paraId="6FB3A47C"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stiklas</w:t>
            </w:r>
          </w:p>
        </w:tc>
        <w:tc>
          <w:tcPr>
            <w:tcW w:w="1413" w:type="pct"/>
            <w:tcBorders>
              <w:top w:val="single" w:sz="4" w:space="0" w:color="auto"/>
              <w:left w:val="single" w:sz="4" w:space="0" w:color="auto"/>
              <w:bottom w:val="single" w:sz="4" w:space="0" w:color="auto"/>
              <w:right w:val="single" w:sz="4" w:space="0" w:color="auto"/>
            </w:tcBorders>
            <w:vAlign w:val="center"/>
          </w:tcPr>
          <w:p w14:paraId="59BA2580"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stiklas</w:t>
            </w:r>
          </w:p>
        </w:tc>
        <w:tc>
          <w:tcPr>
            <w:tcW w:w="1078" w:type="pct"/>
            <w:vMerge/>
            <w:tcBorders>
              <w:left w:val="single" w:sz="4" w:space="0" w:color="auto"/>
              <w:right w:val="single" w:sz="4" w:space="0" w:color="auto"/>
            </w:tcBorders>
            <w:vAlign w:val="center"/>
          </w:tcPr>
          <w:p w14:paraId="553D9476"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36756176"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R5</w:t>
            </w:r>
          </w:p>
        </w:tc>
      </w:tr>
      <w:tr w:rsidR="0091396F" w:rsidRPr="00084CF5" w14:paraId="13B16EF5"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47CAFBB3"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17 02 03</w:t>
            </w:r>
          </w:p>
        </w:tc>
        <w:tc>
          <w:tcPr>
            <w:tcW w:w="1417" w:type="pct"/>
            <w:tcBorders>
              <w:top w:val="single" w:sz="4" w:space="0" w:color="auto"/>
              <w:left w:val="single" w:sz="4" w:space="0" w:color="auto"/>
              <w:bottom w:val="single" w:sz="4" w:space="0" w:color="auto"/>
              <w:right w:val="single" w:sz="4" w:space="0" w:color="auto"/>
            </w:tcBorders>
            <w:vAlign w:val="center"/>
          </w:tcPr>
          <w:p w14:paraId="5126EB4D"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plastikas</w:t>
            </w:r>
          </w:p>
        </w:tc>
        <w:tc>
          <w:tcPr>
            <w:tcW w:w="1413" w:type="pct"/>
            <w:tcBorders>
              <w:top w:val="single" w:sz="4" w:space="0" w:color="auto"/>
              <w:left w:val="single" w:sz="4" w:space="0" w:color="auto"/>
              <w:bottom w:val="single" w:sz="4" w:space="0" w:color="auto"/>
              <w:right w:val="single" w:sz="4" w:space="0" w:color="auto"/>
            </w:tcBorders>
            <w:vAlign w:val="center"/>
          </w:tcPr>
          <w:p w14:paraId="5D1DCAAD"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plastikas</w:t>
            </w:r>
          </w:p>
        </w:tc>
        <w:tc>
          <w:tcPr>
            <w:tcW w:w="1078" w:type="pct"/>
            <w:vMerge/>
            <w:tcBorders>
              <w:left w:val="single" w:sz="4" w:space="0" w:color="auto"/>
              <w:right w:val="single" w:sz="4" w:space="0" w:color="auto"/>
            </w:tcBorders>
            <w:vAlign w:val="center"/>
          </w:tcPr>
          <w:p w14:paraId="5AF549A7"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0F1780B6"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R3</w:t>
            </w:r>
          </w:p>
        </w:tc>
      </w:tr>
      <w:tr w:rsidR="0091396F" w:rsidRPr="00084CF5" w14:paraId="5168D228"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18FA6042"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17 04 01</w:t>
            </w:r>
          </w:p>
        </w:tc>
        <w:tc>
          <w:tcPr>
            <w:tcW w:w="1417" w:type="pct"/>
            <w:tcBorders>
              <w:top w:val="single" w:sz="4" w:space="0" w:color="auto"/>
              <w:left w:val="single" w:sz="4" w:space="0" w:color="auto"/>
              <w:bottom w:val="single" w:sz="4" w:space="0" w:color="auto"/>
              <w:right w:val="single" w:sz="4" w:space="0" w:color="auto"/>
            </w:tcBorders>
            <w:vAlign w:val="center"/>
          </w:tcPr>
          <w:p w14:paraId="584B80BE"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varis, bronza, žalvaris</w:t>
            </w:r>
          </w:p>
        </w:tc>
        <w:tc>
          <w:tcPr>
            <w:tcW w:w="1413" w:type="pct"/>
            <w:tcBorders>
              <w:top w:val="single" w:sz="4" w:space="0" w:color="auto"/>
              <w:left w:val="single" w:sz="4" w:space="0" w:color="auto"/>
              <w:bottom w:val="single" w:sz="4" w:space="0" w:color="auto"/>
              <w:right w:val="single" w:sz="4" w:space="0" w:color="auto"/>
            </w:tcBorders>
            <w:vAlign w:val="center"/>
          </w:tcPr>
          <w:p w14:paraId="6396DEC6"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varis, bronza, žalvaris</w:t>
            </w:r>
          </w:p>
        </w:tc>
        <w:tc>
          <w:tcPr>
            <w:tcW w:w="1078" w:type="pct"/>
            <w:vMerge/>
            <w:tcBorders>
              <w:left w:val="single" w:sz="4" w:space="0" w:color="auto"/>
              <w:right w:val="single" w:sz="4" w:space="0" w:color="auto"/>
            </w:tcBorders>
            <w:vAlign w:val="center"/>
          </w:tcPr>
          <w:p w14:paraId="2DED4565"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028C0A03"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R4</w:t>
            </w:r>
          </w:p>
        </w:tc>
      </w:tr>
      <w:tr w:rsidR="0091396F" w:rsidRPr="00084CF5" w14:paraId="7E9BC874"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3D5323CC"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17 04 02</w:t>
            </w:r>
          </w:p>
        </w:tc>
        <w:tc>
          <w:tcPr>
            <w:tcW w:w="1417" w:type="pct"/>
            <w:tcBorders>
              <w:top w:val="single" w:sz="4" w:space="0" w:color="auto"/>
              <w:left w:val="single" w:sz="4" w:space="0" w:color="auto"/>
              <w:bottom w:val="single" w:sz="4" w:space="0" w:color="auto"/>
              <w:right w:val="single" w:sz="4" w:space="0" w:color="auto"/>
            </w:tcBorders>
            <w:vAlign w:val="center"/>
          </w:tcPr>
          <w:p w14:paraId="39911CBB"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aliuminis</w:t>
            </w:r>
          </w:p>
        </w:tc>
        <w:tc>
          <w:tcPr>
            <w:tcW w:w="1413" w:type="pct"/>
            <w:tcBorders>
              <w:top w:val="single" w:sz="4" w:space="0" w:color="auto"/>
              <w:left w:val="single" w:sz="4" w:space="0" w:color="auto"/>
              <w:bottom w:val="single" w:sz="4" w:space="0" w:color="auto"/>
              <w:right w:val="single" w:sz="4" w:space="0" w:color="auto"/>
            </w:tcBorders>
            <w:vAlign w:val="center"/>
          </w:tcPr>
          <w:p w14:paraId="0F0800B0"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aliuminis</w:t>
            </w:r>
          </w:p>
        </w:tc>
        <w:tc>
          <w:tcPr>
            <w:tcW w:w="1078" w:type="pct"/>
            <w:vMerge/>
            <w:tcBorders>
              <w:left w:val="single" w:sz="4" w:space="0" w:color="auto"/>
              <w:right w:val="single" w:sz="4" w:space="0" w:color="auto"/>
            </w:tcBorders>
            <w:vAlign w:val="center"/>
          </w:tcPr>
          <w:p w14:paraId="410F0FBE"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79DBC183" w14:textId="77777777" w:rsidR="0091396F" w:rsidRPr="00257946" w:rsidRDefault="0091396F" w:rsidP="007C65F9">
            <w:pPr>
              <w:jc w:val="center"/>
              <w:rPr>
                <w:rFonts w:asciiTheme="majorHAnsi" w:hAnsiTheme="majorHAnsi" w:cstheme="majorHAnsi"/>
                <w:sz w:val="20"/>
                <w:szCs w:val="20"/>
              </w:rPr>
            </w:pPr>
            <w:r w:rsidRPr="00257946">
              <w:rPr>
                <w:rFonts w:asciiTheme="majorHAnsi" w:eastAsia="Calibri" w:hAnsiTheme="majorHAnsi" w:cstheme="majorHAnsi"/>
                <w:sz w:val="20"/>
                <w:szCs w:val="20"/>
              </w:rPr>
              <w:t>R4</w:t>
            </w:r>
          </w:p>
        </w:tc>
      </w:tr>
      <w:tr w:rsidR="0091396F" w:rsidRPr="00084CF5" w14:paraId="039D253D"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396612BC"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17 04 03</w:t>
            </w:r>
          </w:p>
        </w:tc>
        <w:tc>
          <w:tcPr>
            <w:tcW w:w="1417" w:type="pct"/>
            <w:tcBorders>
              <w:top w:val="single" w:sz="4" w:space="0" w:color="auto"/>
              <w:left w:val="single" w:sz="4" w:space="0" w:color="auto"/>
              <w:bottom w:val="single" w:sz="4" w:space="0" w:color="auto"/>
              <w:right w:val="single" w:sz="4" w:space="0" w:color="auto"/>
            </w:tcBorders>
            <w:vAlign w:val="center"/>
          </w:tcPr>
          <w:p w14:paraId="1BE9953C"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švinas</w:t>
            </w:r>
          </w:p>
        </w:tc>
        <w:tc>
          <w:tcPr>
            <w:tcW w:w="1413" w:type="pct"/>
            <w:tcBorders>
              <w:top w:val="single" w:sz="4" w:space="0" w:color="auto"/>
              <w:left w:val="single" w:sz="4" w:space="0" w:color="auto"/>
              <w:bottom w:val="single" w:sz="4" w:space="0" w:color="auto"/>
              <w:right w:val="single" w:sz="4" w:space="0" w:color="auto"/>
            </w:tcBorders>
            <w:vAlign w:val="center"/>
          </w:tcPr>
          <w:p w14:paraId="6B0ED797"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švinas</w:t>
            </w:r>
          </w:p>
        </w:tc>
        <w:tc>
          <w:tcPr>
            <w:tcW w:w="1078" w:type="pct"/>
            <w:vMerge/>
            <w:tcBorders>
              <w:left w:val="single" w:sz="4" w:space="0" w:color="auto"/>
              <w:right w:val="single" w:sz="4" w:space="0" w:color="auto"/>
            </w:tcBorders>
            <w:vAlign w:val="center"/>
          </w:tcPr>
          <w:p w14:paraId="3371AFEC"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2B76B226" w14:textId="77777777" w:rsidR="0091396F" w:rsidRPr="00257946" w:rsidRDefault="0091396F" w:rsidP="007C65F9">
            <w:pPr>
              <w:jc w:val="center"/>
              <w:rPr>
                <w:rFonts w:asciiTheme="majorHAnsi" w:hAnsiTheme="majorHAnsi" w:cstheme="majorHAnsi"/>
                <w:sz w:val="20"/>
                <w:szCs w:val="20"/>
              </w:rPr>
            </w:pPr>
            <w:r w:rsidRPr="00257946">
              <w:rPr>
                <w:rFonts w:asciiTheme="majorHAnsi" w:eastAsia="Calibri" w:hAnsiTheme="majorHAnsi" w:cstheme="majorHAnsi"/>
                <w:sz w:val="20"/>
                <w:szCs w:val="20"/>
              </w:rPr>
              <w:t>R4</w:t>
            </w:r>
          </w:p>
        </w:tc>
      </w:tr>
      <w:tr w:rsidR="0091396F" w:rsidRPr="00084CF5" w14:paraId="51BBF388"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3EAA48F0"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17 04 04</w:t>
            </w:r>
          </w:p>
        </w:tc>
        <w:tc>
          <w:tcPr>
            <w:tcW w:w="1417" w:type="pct"/>
            <w:tcBorders>
              <w:top w:val="single" w:sz="4" w:space="0" w:color="auto"/>
              <w:left w:val="single" w:sz="4" w:space="0" w:color="auto"/>
              <w:bottom w:val="single" w:sz="4" w:space="0" w:color="auto"/>
              <w:right w:val="single" w:sz="4" w:space="0" w:color="auto"/>
            </w:tcBorders>
            <w:vAlign w:val="center"/>
          </w:tcPr>
          <w:p w14:paraId="25BCE65F"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cinkas</w:t>
            </w:r>
          </w:p>
        </w:tc>
        <w:tc>
          <w:tcPr>
            <w:tcW w:w="1413" w:type="pct"/>
            <w:tcBorders>
              <w:top w:val="single" w:sz="4" w:space="0" w:color="auto"/>
              <w:left w:val="single" w:sz="4" w:space="0" w:color="auto"/>
              <w:bottom w:val="single" w:sz="4" w:space="0" w:color="auto"/>
              <w:right w:val="single" w:sz="4" w:space="0" w:color="auto"/>
            </w:tcBorders>
            <w:vAlign w:val="center"/>
          </w:tcPr>
          <w:p w14:paraId="5ADE936A"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cinkas</w:t>
            </w:r>
          </w:p>
        </w:tc>
        <w:tc>
          <w:tcPr>
            <w:tcW w:w="1078" w:type="pct"/>
            <w:vMerge/>
            <w:tcBorders>
              <w:left w:val="single" w:sz="4" w:space="0" w:color="auto"/>
              <w:right w:val="single" w:sz="4" w:space="0" w:color="auto"/>
            </w:tcBorders>
            <w:vAlign w:val="center"/>
          </w:tcPr>
          <w:p w14:paraId="27CA3F99"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14F68E40" w14:textId="77777777" w:rsidR="0091396F" w:rsidRPr="00257946" w:rsidRDefault="0091396F" w:rsidP="007C65F9">
            <w:pPr>
              <w:jc w:val="center"/>
              <w:rPr>
                <w:rFonts w:asciiTheme="majorHAnsi" w:hAnsiTheme="majorHAnsi" w:cstheme="majorHAnsi"/>
                <w:sz w:val="20"/>
                <w:szCs w:val="20"/>
              </w:rPr>
            </w:pPr>
            <w:r w:rsidRPr="00257946">
              <w:rPr>
                <w:rFonts w:asciiTheme="majorHAnsi" w:eastAsia="Calibri" w:hAnsiTheme="majorHAnsi" w:cstheme="majorHAnsi"/>
                <w:sz w:val="20"/>
                <w:szCs w:val="20"/>
              </w:rPr>
              <w:t>R4</w:t>
            </w:r>
          </w:p>
        </w:tc>
      </w:tr>
      <w:tr w:rsidR="0091396F" w:rsidRPr="00084CF5" w14:paraId="73BD812D"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327A90C8"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17 04 05</w:t>
            </w:r>
          </w:p>
        </w:tc>
        <w:tc>
          <w:tcPr>
            <w:tcW w:w="1417" w:type="pct"/>
            <w:tcBorders>
              <w:top w:val="single" w:sz="4" w:space="0" w:color="auto"/>
              <w:left w:val="single" w:sz="4" w:space="0" w:color="auto"/>
              <w:bottom w:val="single" w:sz="4" w:space="0" w:color="auto"/>
              <w:right w:val="single" w:sz="4" w:space="0" w:color="auto"/>
            </w:tcBorders>
            <w:vAlign w:val="center"/>
          </w:tcPr>
          <w:p w14:paraId="23112379"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geležis ir plienas</w:t>
            </w:r>
          </w:p>
        </w:tc>
        <w:tc>
          <w:tcPr>
            <w:tcW w:w="1413" w:type="pct"/>
            <w:tcBorders>
              <w:top w:val="single" w:sz="4" w:space="0" w:color="auto"/>
              <w:left w:val="single" w:sz="4" w:space="0" w:color="auto"/>
              <w:bottom w:val="single" w:sz="4" w:space="0" w:color="auto"/>
              <w:right w:val="single" w:sz="4" w:space="0" w:color="auto"/>
            </w:tcBorders>
            <w:vAlign w:val="center"/>
          </w:tcPr>
          <w:p w14:paraId="638A9220"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geležis ir plienas</w:t>
            </w:r>
          </w:p>
        </w:tc>
        <w:tc>
          <w:tcPr>
            <w:tcW w:w="1078" w:type="pct"/>
            <w:vMerge/>
            <w:tcBorders>
              <w:left w:val="single" w:sz="4" w:space="0" w:color="auto"/>
              <w:right w:val="single" w:sz="4" w:space="0" w:color="auto"/>
            </w:tcBorders>
            <w:vAlign w:val="center"/>
          </w:tcPr>
          <w:p w14:paraId="5614C62B"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760332B7" w14:textId="77777777" w:rsidR="0091396F" w:rsidRPr="00257946" w:rsidRDefault="0091396F" w:rsidP="007C65F9">
            <w:pPr>
              <w:jc w:val="center"/>
              <w:rPr>
                <w:rFonts w:asciiTheme="majorHAnsi" w:hAnsiTheme="majorHAnsi" w:cstheme="majorHAnsi"/>
                <w:sz w:val="20"/>
                <w:szCs w:val="20"/>
              </w:rPr>
            </w:pPr>
            <w:r w:rsidRPr="00257946">
              <w:rPr>
                <w:rFonts w:asciiTheme="majorHAnsi" w:eastAsia="Calibri" w:hAnsiTheme="majorHAnsi" w:cstheme="majorHAnsi"/>
                <w:sz w:val="20"/>
                <w:szCs w:val="20"/>
              </w:rPr>
              <w:t>R4</w:t>
            </w:r>
          </w:p>
        </w:tc>
      </w:tr>
      <w:tr w:rsidR="0091396F" w:rsidRPr="00084CF5" w14:paraId="4B0D5A60"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48118E5D"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17 04 11</w:t>
            </w:r>
          </w:p>
        </w:tc>
        <w:tc>
          <w:tcPr>
            <w:tcW w:w="1417" w:type="pct"/>
            <w:tcBorders>
              <w:top w:val="single" w:sz="4" w:space="0" w:color="auto"/>
              <w:left w:val="single" w:sz="4" w:space="0" w:color="auto"/>
              <w:bottom w:val="single" w:sz="4" w:space="0" w:color="auto"/>
              <w:right w:val="single" w:sz="4" w:space="0" w:color="auto"/>
            </w:tcBorders>
            <w:vAlign w:val="center"/>
          </w:tcPr>
          <w:p w14:paraId="648F58BB"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kabeliai, nenurodyti 17 04 10</w:t>
            </w:r>
          </w:p>
        </w:tc>
        <w:tc>
          <w:tcPr>
            <w:tcW w:w="1413" w:type="pct"/>
            <w:tcBorders>
              <w:top w:val="single" w:sz="4" w:space="0" w:color="auto"/>
              <w:left w:val="single" w:sz="4" w:space="0" w:color="auto"/>
              <w:bottom w:val="single" w:sz="4" w:space="0" w:color="auto"/>
              <w:right w:val="single" w:sz="4" w:space="0" w:color="auto"/>
            </w:tcBorders>
            <w:vAlign w:val="center"/>
          </w:tcPr>
          <w:p w14:paraId="6A4BDAB1"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kabeliai, nenurodyti 17 04 10</w:t>
            </w:r>
          </w:p>
        </w:tc>
        <w:tc>
          <w:tcPr>
            <w:tcW w:w="1078" w:type="pct"/>
            <w:vMerge/>
            <w:tcBorders>
              <w:left w:val="single" w:sz="4" w:space="0" w:color="auto"/>
              <w:right w:val="single" w:sz="4" w:space="0" w:color="auto"/>
            </w:tcBorders>
            <w:vAlign w:val="center"/>
          </w:tcPr>
          <w:p w14:paraId="7B11B38E"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71224711"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R4, R5</w:t>
            </w:r>
          </w:p>
        </w:tc>
      </w:tr>
      <w:tr w:rsidR="0091396F" w:rsidRPr="00084CF5" w14:paraId="7A6F13B1"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5A50F0D0"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17 09 04</w:t>
            </w:r>
          </w:p>
        </w:tc>
        <w:tc>
          <w:tcPr>
            <w:tcW w:w="1417" w:type="pct"/>
            <w:tcBorders>
              <w:top w:val="single" w:sz="4" w:space="0" w:color="auto"/>
              <w:left w:val="single" w:sz="4" w:space="0" w:color="auto"/>
              <w:bottom w:val="single" w:sz="4" w:space="0" w:color="auto"/>
              <w:right w:val="single" w:sz="4" w:space="0" w:color="auto"/>
            </w:tcBorders>
            <w:vAlign w:val="center"/>
          </w:tcPr>
          <w:p w14:paraId="6E333087"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mišrios statybinės ir griovimo atliekos, nenurodytos 17 09 01, 17 09 02 ir 17 09 03</w:t>
            </w:r>
          </w:p>
        </w:tc>
        <w:tc>
          <w:tcPr>
            <w:tcW w:w="1413" w:type="pct"/>
            <w:tcBorders>
              <w:top w:val="single" w:sz="4" w:space="0" w:color="auto"/>
              <w:left w:val="single" w:sz="4" w:space="0" w:color="auto"/>
              <w:bottom w:val="single" w:sz="4" w:space="0" w:color="auto"/>
              <w:right w:val="single" w:sz="4" w:space="0" w:color="auto"/>
            </w:tcBorders>
            <w:vAlign w:val="center"/>
          </w:tcPr>
          <w:p w14:paraId="3CD9AA7F"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mišrios statybinės ir griovimo atliekos, nenurodytos 17 09 01, 17 09 02 ir 17 09 03</w:t>
            </w:r>
          </w:p>
        </w:tc>
        <w:tc>
          <w:tcPr>
            <w:tcW w:w="1078" w:type="pct"/>
            <w:vMerge/>
            <w:tcBorders>
              <w:left w:val="single" w:sz="4" w:space="0" w:color="auto"/>
              <w:right w:val="single" w:sz="4" w:space="0" w:color="auto"/>
            </w:tcBorders>
            <w:vAlign w:val="center"/>
          </w:tcPr>
          <w:p w14:paraId="056EA2EE"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006D414F"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R5</w:t>
            </w:r>
          </w:p>
        </w:tc>
      </w:tr>
      <w:tr w:rsidR="0091396F" w:rsidRPr="00084CF5" w14:paraId="2291D24F"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12535CA6"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18 02 03</w:t>
            </w:r>
          </w:p>
        </w:tc>
        <w:tc>
          <w:tcPr>
            <w:tcW w:w="1417" w:type="pct"/>
            <w:tcBorders>
              <w:top w:val="single" w:sz="4" w:space="0" w:color="auto"/>
              <w:left w:val="single" w:sz="4" w:space="0" w:color="auto"/>
              <w:bottom w:val="single" w:sz="4" w:space="0" w:color="auto"/>
              <w:right w:val="single" w:sz="4" w:space="0" w:color="auto"/>
            </w:tcBorders>
            <w:vAlign w:val="center"/>
          </w:tcPr>
          <w:p w14:paraId="2316082D"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atliekos, kurių rinkimui ir šalinimui netaikomi specialūs reikalavimai, kad būtų išvengta infekcijos</w:t>
            </w:r>
          </w:p>
        </w:tc>
        <w:tc>
          <w:tcPr>
            <w:tcW w:w="1413" w:type="pct"/>
            <w:tcBorders>
              <w:top w:val="single" w:sz="4" w:space="0" w:color="auto"/>
              <w:left w:val="single" w:sz="4" w:space="0" w:color="auto"/>
              <w:bottom w:val="single" w:sz="4" w:space="0" w:color="auto"/>
              <w:right w:val="single" w:sz="4" w:space="0" w:color="auto"/>
            </w:tcBorders>
            <w:vAlign w:val="center"/>
          </w:tcPr>
          <w:p w14:paraId="1F445ED9"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atliekos, kurių rinkimui ir šalinimui netaikomi specialūs reikalavimai, kad būtų išvengta infekcijos</w:t>
            </w:r>
          </w:p>
        </w:tc>
        <w:tc>
          <w:tcPr>
            <w:tcW w:w="1078" w:type="pct"/>
            <w:vMerge/>
            <w:tcBorders>
              <w:left w:val="single" w:sz="4" w:space="0" w:color="auto"/>
              <w:right w:val="single" w:sz="4" w:space="0" w:color="auto"/>
            </w:tcBorders>
            <w:vAlign w:val="center"/>
          </w:tcPr>
          <w:p w14:paraId="1CF75CA9"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58AA9137"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R12</w:t>
            </w:r>
          </w:p>
        </w:tc>
      </w:tr>
      <w:tr w:rsidR="0091396F" w:rsidRPr="00084CF5" w14:paraId="1FAAFC8F"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4F3DE6AF"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18 02 08</w:t>
            </w:r>
          </w:p>
        </w:tc>
        <w:tc>
          <w:tcPr>
            <w:tcW w:w="1417" w:type="pct"/>
            <w:tcBorders>
              <w:top w:val="single" w:sz="4" w:space="0" w:color="auto"/>
              <w:left w:val="single" w:sz="4" w:space="0" w:color="auto"/>
              <w:bottom w:val="single" w:sz="4" w:space="0" w:color="auto"/>
              <w:right w:val="single" w:sz="4" w:space="0" w:color="auto"/>
            </w:tcBorders>
            <w:vAlign w:val="center"/>
          </w:tcPr>
          <w:p w14:paraId="14C79414"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vaistai, nenurodyti 18 02 07</w:t>
            </w:r>
          </w:p>
        </w:tc>
        <w:tc>
          <w:tcPr>
            <w:tcW w:w="1413" w:type="pct"/>
            <w:tcBorders>
              <w:top w:val="single" w:sz="4" w:space="0" w:color="auto"/>
              <w:left w:val="single" w:sz="4" w:space="0" w:color="auto"/>
              <w:bottom w:val="single" w:sz="4" w:space="0" w:color="auto"/>
              <w:right w:val="single" w:sz="4" w:space="0" w:color="auto"/>
            </w:tcBorders>
            <w:vAlign w:val="center"/>
          </w:tcPr>
          <w:p w14:paraId="47888833"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vaistai, nenurodyti 18 02 07</w:t>
            </w:r>
          </w:p>
        </w:tc>
        <w:tc>
          <w:tcPr>
            <w:tcW w:w="1078" w:type="pct"/>
            <w:vMerge/>
            <w:tcBorders>
              <w:left w:val="single" w:sz="4" w:space="0" w:color="auto"/>
              <w:right w:val="single" w:sz="4" w:space="0" w:color="auto"/>
            </w:tcBorders>
            <w:vAlign w:val="center"/>
          </w:tcPr>
          <w:p w14:paraId="5BDDEA90"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6B7C6E93"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R12</w:t>
            </w:r>
          </w:p>
        </w:tc>
      </w:tr>
      <w:tr w:rsidR="0091396F" w:rsidRPr="00084CF5" w14:paraId="045E7D35"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7DA7B6DD"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19 08 14</w:t>
            </w:r>
          </w:p>
        </w:tc>
        <w:tc>
          <w:tcPr>
            <w:tcW w:w="1417" w:type="pct"/>
            <w:tcBorders>
              <w:top w:val="single" w:sz="4" w:space="0" w:color="auto"/>
              <w:left w:val="single" w:sz="4" w:space="0" w:color="auto"/>
              <w:bottom w:val="single" w:sz="4" w:space="0" w:color="auto"/>
              <w:right w:val="single" w:sz="4" w:space="0" w:color="auto"/>
            </w:tcBorders>
            <w:vAlign w:val="center"/>
          </w:tcPr>
          <w:p w14:paraId="261F2FFA"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kitokio pramoninių nuotekų valymo  dumblas, nenurodytas 19 08 13</w:t>
            </w:r>
          </w:p>
        </w:tc>
        <w:tc>
          <w:tcPr>
            <w:tcW w:w="1413" w:type="pct"/>
            <w:tcBorders>
              <w:top w:val="single" w:sz="4" w:space="0" w:color="auto"/>
              <w:left w:val="single" w:sz="4" w:space="0" w:color="auto"/>
              <w:bottom w:val="single" w:sz="4" w:space="0" w:color="auto"/>
              <w:right w:val="single" w:sz="4" w:space="0" w:color="auto"/>
            </w:tcBorders>
            <w:vAlign w:val="center"/>
          </w:tcPr>
          <w:p w14:paraId="15804EAF"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kitokio pramoninių nuotekų valymo  dumblas, nenurodytas 19 08 13</w:t>
            </w:r>
          </w:p>
        </w:tc>
        <w:tc>
          <w:tcPr>
            <w:tcW w:w="1078" w:type="pct"/>
            <w:vMerge/>
            <w:tcBorders>
              <w:left w:val="single" w:sz="4" w:space="0" w:color="auto"/>
              <w:right w:val="single" w:sz="4" w:space="0" w:color="auto"/>
            </w:tcBorders>
            <w:vAlign w:val="center"/>
          </w:tcPr>
          <w:p w14:paraId="76574046"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0C49C02F"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R3</w:t>
            </w:r>
          </w:p>
        </w:tc>
      </w:tr>
      <w:tr w:rsidR="0091396F" w:rsidRPr="00084CF5" w14:paraId="303B24E3"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37F5FB39"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20 01 01</w:t>
            </w:r>
          </w:p>
        </w:tc>
        <w:tc>
          <w:tcPr>
            <w:tcW w:w="1417" w:type="pct"/>
            <w:tcBorders>
              <w:top w:val="single" w:sz="4" w:space="0" w:color="auto"/>
              <w:left w:val="single" w:sz="4" w:space="0" w:color="auto"/>
              <w:bottom w:val="single" w:sz="4" w:space="0" w:color="auto"/>
              <w:right w:val="single" w:sz="4" w:space="0" w:color="auto"/>
            </w:tcBorders>
            <w:vAlign w:val="center"/>
          </w:tcPr>
          <w:p w14:paraId="72B3908C"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popierius ir kartonas</w:t>
            </w:r>
          </w:p>
        </w:tc>
        <w:tc>
          <w:tcPr>
            <w:tcW w:w="1413" w:type="pct"/>
            <w:tcBorders>
              <w:top w:val="single" w:sz="4" w:space="0" w:color="auto"/>
              <w:left w:val="single" w:sz="4" w:space="0" w:color="auto"/>
              <w:bottom w:val="single" w:sz="4" w:space="0" w:color="auto"/>
              <w:right w:val="single" w:sz="4" w:space="0" w:color="auto"/>
            </w:tcBorders>
            <w:vAlign w:val="center"/>
          </w:tcPr>
          <w:p w14:paraId="6DBD38B4"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popierius ir kartonas</w:t>
            </w:r>
          </w:p>
        </w:tc>
        <w:tc>
          <w:tcPr>
            <w:tcW w:w="1078" w:type="pct"/>
            <w:vMerge/>
            <w:tcBorders>
              <w:left w:val="single" w:sz="4" w:space="0" w:color="auto"/>
              <w:right w:val="single" w:sz="4" w:space="0" w:color="auto"/>
            </w:tcBorders>
            <w:vAlign w:val="center"/>
          </w:tcPr>
          <w:p w14:paraId="0F353653"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0771B50B"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R3</w:t>
            </w:r>
          </w:p>
        </w:tc>
      </w:tr>
      <w:tr w:rsidR="0091396F" w:rsidRPr="00084CF5" w14:paraId="683C4388"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6802F3A7"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20 01 02</w:t>
            </w:r>
          </w:p>
        </w:tc>
        <w:tc>
          <w:tcPr>
            <w:tcW w:w="1417" w:type="pct"/>
            <w:tcBorders>
              <w:top w:val="single" w:sz="4" w:space="0" w:color="auto"/>
              <w:left w:val="single" w:sz="4" w:space="0" w:color="auto"/>
              <w:bottom w:val="single" w:sz="4" w:space="0" w:color="auto"/>
              <w:right w:val="single" w:sz="4" w:space="0" w:color="auto"/>
            </w:tcBorders>
            <w:vAlign w:val="center"/>
          </w:tcPr>
          <w:p w14:paraId="544A29AE"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stiklas</w:t>
            </w:r>
          </w:p>
        </w:tc>
        <w:tc>
          <w:tcPr>
            <w:tcW w:w="1413" w:type="pct"/>
            <w:tcBorders>
              <w:top w:val="single" w:sz="4" w:space="0" w:color="auto"/>
              <w:left w:val="single" w:sz="4" w:space="0" w:color="auto"/>
              <w:bottom w:val="single" w:sz="4" w:space="0" w:color="auto"/>
              <w:right w:val="single" w:sz="4" w:space="0" w:color="auto"/>
            </w:tcBorders>
            <w:vAlign w:val="center"/>
          </w:tcPr>
          <w:p w14:paraId="3C2DD426"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stiklas</w:t>
            </w:r>
          </w:p>
        </w:tc>
        <w:tc>
          <w:tcPr>
            <w:tcW w:w="1078" w:type="pct"/>
            <w:vMerge/>
            <w:tcBorders>
              <w:left w:val="single" w:sz="4" w:space="0" w:color="auto"/>
              <w:right w:val="single" w:sz="4" w:space="0" w:color="auto"/>
            </w:tcBorders>
            <w:vAlign w:val="center"/>
          </w:tcPr>
          <w:p w14:paraId="45308AC6"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7248A704"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R5</w:t>
            </w:r>
          </w:p>
        </w:tc>
      </w:tr>
      <w:tr w:rsidR="0091396F" w:rsidRPr="00084CF5" w14:paraId="2D279ABE"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6AF794A4"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20 01 34</w:t>
            </w:r>
          </w:p>
        </w:tc>
        <w:tc>
          <w:tcPr>
            <w:tcW w:w="1417" w:type="pct"/>
            <w:tcBorders>
              <w:top w:val="single" w:sz="4" w:space="0" w:color="auto"/>
              <w:left w:val="single" w:sz="4" w:space="0" w:color="auto"/>
              <w:bottom w:val="single" w:sz="4" w:space="0" w:color="auto"/>
              <w:right w:val="single" w:sz="4" w:space="0" w:color="auto"/>
            </w:tcBorders>
            <w:vAlign w:val="center"/>
          </w:tcPr>
          <w:p w14:paraId="370E486C"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baterijos ir akumuliatoriai, nenurodyti 20 01 33</w:t>
            </w:r>
          </w:p>
        </w:tc>
        <w:tc>
          <w:tcPr>
            <w:tcW w:w="1413" w:type="pct"/>
            <w:tcBorders>
              <w:top w:val="single" w:sz="4" w:space="0" w:color="auto"/>
              <w:left w:val="single" w:sz="4" w:space="0" w:color="auto"/>
              <w:bottom w:val="single" w:sz="4" w:space="0" w:color="auto"/>
              <w:right w:val="single" w:sz="4" w:space="0" w:color="auto"/>
            </w:tcBorders>
            <w:vAlign w:val="center"/>
          </w:tcPr>
          <w:p w14:paraId="39FD1FFE"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baterijos ir akumuliatoriai, nenurodyti 20 01 33</w:t>
            </w:r>
          </w:p>
        </w:tc>
        <w:tc>
          <w:tcPr>
            <w:tcW w:w="1078" w:type="pct"/>
            <w:vMerge/>
            <w:tcBorders>
              <w:left w:val="single" w:sz="4" w:space="0" w:color="auto"/>
              <w:right w:val="single" w:sz="4" w:space="0" w:color="auto"/>
            </w:tcBorders>
            <w:vAlign w:val="center"/>
          </w:tcPr>
          <w:p w14:paraId="3EC11510"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1051CCB9"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R12</w:t>
            </w:r>
          </w:p>
        </w:tc>
      </w:tr>
      <w:tr w:rsidR="0091396F" w:rsidRPr="00084CF5" w14:paraId="093176A3"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63683414"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20 01 36</w:t>
            </w:r>
          </w:p>
        </w:tc>
        <w:tc>
          <w:tcPr>
            <w:tcW w:w="1417" w:type="pct"/>
            <w:tcBorders>
              <w:top w:val="single" w:sz="4" w:space="0" w:color="auto"/>
              <w:left w:val="single" w:sz="4" w:space="0" w:color="auto"/>
              <w:bottom w:val="single" w:sz="4" w:space="0" w:color="auto"/>
              <w:right w:val="single" w:sz="4" w:space="0" w:color="auto"/>
            </w:tcBorders>
            <w:vAlign w:val="center"/>
          </w:tcPr>
          <w:p w14:paraId="2FA2C0ED"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nebenaudojama elektros ir elektroninė įranga, nenurodyta 20 01 21, 20 01 23 ir 20 01 35 pozicijose</w:t>
            </w:r>
          </w:p>
        </w:tc>
        <w:tc>
          <w:tcPr>
            <w:tcW w:w="1413" w:type="pct"/>
            <w:tcBorders>
              <w:top w:val="single" w:sz="4" w:space="0" w:color="auto"/>
              <w:left w:val="single" w:sz="4" w:space="0" w:color="auto"/>
              <w:bottom w:val="single" w:sz="4" w:space="0" w:color="auto"/>
              <w:right w:val="single" w:sz="4" w:space="0" w:color="auto"/>
            </w:tcBorders>
            <w:vAlign w:val="center"/>
          </w:tcPr>
          <w:p w14:paraId="11D01FE3"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nebenaudojama elektros ir elektroninė įranga</w:t>
            </w:r>
          </w:p>
        </w:tc>
        <w:tc>
          <w:tcPr>
            <w:tcW w:w="1078" w:type="pct"/>
            <w:vMerge/>
            <w:tcBorders>
              <w:left w:val="single" w:sz="4" w:space="0" w:color="auto"/>
              <w:right w:val="single" w:sz="4" w:space="0" w:color="auto"/>
            </w:tcBorders>
            <w:vAlign w:val="center"/>
          </w:tcPr>
          <w:p w14:paraId="78640E7E"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318CFF78" w14:textId="77777777" w:rsidR="0091396F" w:rsidRPr="00257946" w:rsidRDefault="0091396F" w:rsidP="007C65F9">
            <w:pPr>
              <w:jc w:val="center"/>
              <w:rPr>
                <w:rFonts w:asciiTheme="majorHAnsi" w:hAnsiTheme="majorHAnsi" w:cstheme="majorHAnsi"/>
                <w:sz w:val="20"/>
                <w:szCs w:val="20"/>
              </w:rPr>
            </w:pPr>
            <w:r w:rsidRPr="00257946">
              <w:rPr>
                <w:rFonts w:asciiTheme="majorHAnsi" w:eastAsia="Calibri" w:hAnsiTheme="majorHAnsi" w:cstheme="majorHAnsi"/>
                <w:sz w:val="20"/>
                <w:szCs w:val="20"/>
              </w:rPr>
              <w:t>R4, R5</w:t>
            </w:r>
          </w:p>
        </w:tc>
      </w:tr>
      <w:tr w:rsidR="0091396F" w:rsidRPr="00084CF5" w14:paraId="3F3AF761"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49A10F1A"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20 01 38</w:t>
            </w:r>
          </w:p>
        </w:tc>
        <w:tc>
          <w:tcPr>
            <w:tcW w:w="1417" w:type="pct"/>
            <w:tcBorders>
              <w:top w:val="single" w:sz="4" w:space="0" w:color="auto"/>
              <w:left w:val="single" w:sz="4" w:space="0" w:color="auto"/>
              <w:bottom w:val="single" w:sz="4" w:space="0" w:color="auto"/>
              <w:right w:val="single" w:sz="4" w:space="0" w:color="auto"/>
            </w:tcBorders>
            <w:vAlign w:val="center"/>
          </w:tcPr>
          <w:p w14:paraId="42CD21A7"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mediena, nenurodyta 20 01 37</w:t>
            </w:r>
          </w:p>
        </w:tc>
        <w:tc>
          <w:tcPr>
            <w:tcW w:w="1413" w:type="pct"/>
            <w:tcBorders>
              <w:top w:val="single" w:sz="4" w:space="0" w:color="auto"/>
              <w:left w:val="single" w:sz="4" w:space="0" w:color="auto"/>
              <w:bottom w:val="single" w:sz="4" w:space="0" w:color="auto"/>
              <w:right w:val="single" w:sz="4" w:space="0" w:color="auto"/>
            </w:tcBorders>
            <w:vAlign w:val="center"/>
          </w:tcPr>
          <w:p w14:paraId="5290C8E7"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mediena, nenurodyta 20 01 37</w:t>
            </w:r>
          </w:p>
        </w:tc>
        <w:tc>
          <w:tcPr>
            <w:tcW w:w="1078" w:type="pct"/>
            <w:vMerge/>
            <w:tcBorders>
              <w:left w:val="single" w:sz="4" w:space="0" w:color="auto"/>
              <w:right w:val="single" w:sz="4" w:space="0" w:color="auto"/>
            </w:tcBorders>
            <w:vAlign w:val="center"/>
          </w:tcPr>
          <w:p w14:paraId="17781977"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7575B202"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R3</w:t>
            </w:r>
          </w:p>
        </w:tc>
      </w:tr>
      <w:tr w:rsidR="0091396F" w:rsidRPr="00084CF5" w14:paraId="4C05B336"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5431196E"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20 01 39</w:t>
            </w:r>
          </w:p>
        </w:tc>
        <w:tc>
          <w:tcPr>
            <w:tcW w:w="1417" w:type="pct"/>
            <w:tcBorders>
              <w:top w:val="single" w:sz="4" w:space="0" w:color="auto"/>
              <w:left w:val="single" w:sz="4" w:space="0" w:color="auto"/>
              <w:bottom w:val="single" w:sz="4" w:space="0" w:color="auto"/>
              <w:right w:val="single" w:sz="4" w:space="0" w:color="auto"/>
            </w:tcBorders>
            <w:vAlign w:val="center"/>
          </w:tcPr>
          <w:p w14:paraId="7AA97EF4"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plastikai</w:t>
            </w:r>
          </w:p>
        </w:tc>
        <w:tc>
          <w:tcPr>
            <w:tcW w:w="1413" w:type="pct"/>
            <w:tcBorders>
              <w:top w:val="single" w:sz="4" w:space="0" w:color="auto"/>
              <w:left w:val="single" w:sz="4" w:space="0" w:color="auto"/>
              <w:bottom w:val="single" w:sz="4" w:space="0" w:color="auto"/>
              <w:right w:val="single" w:sz="4" w:space="0" w:color="auto"/>
            </w:tcBorders>
            <w:vAlign w:val="center"/>
          </w:tcPr>
          <w:p w14:paraId="5378495B"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plastikai</w:t>
            </w:r>
          </w:p>
        </w:tc>
        <w:tc>
          <w:tcPr>
            <w:tcW w:w="1078" w:type="pct"/>
            <w:vMerge/>
            <w:tcBorders>
              <w:left w:val="single" w:sz="4" w:space="0" w:color="auto"/>
              <w:right w:val="single" w:sz="4" w:space="0" w:color="auto"/>
            </w:tcBorders>
            <w:vAlign w:val="center"/>
          </w:tcPr>
          <w:p w14:paraId="48A3057E"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3116A005"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R3</w:t>
            </w:r>
          </w:p>
        </w:tc>
      </w:tr>
      <w:tr w:rsidR="0091396F" w:rsidRPr="00084CF5" w14:paraId="3C435884"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11B8FED4"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20 01 40</w:t>
            </w:r>
          </w:p>
        </w:tc>
        <w:tc>
          <w:tcPr>
            <w:tcW w:w="1417" w:type="pct"/>
            <w:tcBorders>
              <w:top w:val="single" w:sz="4" w:space="0" w:color="auto"/>
              <w:left w:val="single" w:sz="4" w:space="0" w:color="auto"/>
              <w:bottom w:val="single" w:sz="4" w:space="0" w:color="auto"/>
              <w:right w:val="single" w:sz="4" w:space="0" w:color="auto"/>
            </w:tcBorders>
            <w:vAlign w:val="center"/>
          </w:tcPr>
          <w:p w14:paraId="0114C730"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metalai</w:t>
            </w:r>
          </w:p>
        </w:tc>
        <w:tc>
          <w:tcPr>
            <w:tcW w:w="1413" w:type="pct"/>
            <w:tcBorders>
              <w:top w:val="single" w:sz="4" w:space="0" w:color="auto"/>
              <w:left w:val="single" w:sz="4" w:space="0" w:color="auto"/>
              <w:bottom w:val="single" w:sz="4" w:space="0" w:color="auto"/>
              <w:right w:val="single" w:sz="4" w:space="0" w:color="auto"/>
            </w:tcBorders>
            <w:vAlign w:val="center"/>
          </w:tcPr>
          <w:p w14:paraId="152A2A72"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metalai</w:t>
            </w:r>
          </w:p>
        </w:tc>
        <w:tc>
          <w:tcPr>
            <w:tcW w:w="1078" w:type="pct"/>
            <w:vMerge/>
            <w:tcBorders>
              <w:left w:val="single" w:sz="4" w:space="0" w:color="auto"/>
              <w:right w:val="single" w:sz="4" w:space="0" w:color="auto"/>
            </w:tcBorders>
            <w:vAlign w:val="center"/>
          </w:tcPr>
          <w:p w14:paraId="0DAB1F20"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78D5C715"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R4</w:t>
            </w:r>
          </w:p>
        </w:tc>
      </w:tr>
      <w:tr w:rsidR="0091396F" w:rsidRPr="00084CF5" w14:paraId="1F42BB80"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7EA7A720"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20 03 01</w:t>
            </w:r>
          </w:p>
        </w:tc>
        <w:tc>
          <w:tcPr>
            <w:tcW w:w="1417" w:type="pct"/>
            <w:tcBorders>
              <w:top w:val="single" w:sz="4" w:space="0" w:color="auto"/>
              <w:left w:val="single" w:sz="4" w:space="0" w:color="auto"/>
              <w:bottom w:val="single" w:sz="4" w:space="0" w:color="auto"/>
              <w:right w:val="single" w:sz="4" w:space="0" w:color="auto"/>
            </w:tcBorders>
            <w:vAlign w:val="center"/>
          </w:tcPr>
          <w:p w14:paraId="00C37B67"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mišrios komunalinės atliekos</w:t>
            </w:r>
          </w:p>
        </w:tc>
        <w:tc>
          <w:tcPr>
            <w:tcW w:w="1413" w:type="pct"/>
            <w:tcBorders>
              <w:top w:val="single" w:sz="4" w:space="0" w:color="auto"/>
              <w:left w:val="single" w:sz="4" w:space="0" w:color="auto"/>
              <w:bottom w:val="single" w:sz="4" w:space="0" w:color="auto"/>
              <w:right w:val="single" w:sz="4" w:space="0" w:color="auto"/>
            </w:tcBorders>
            <w:vAlign w:val="center"/>
          </w:tcPr>
          <w:p w14:paraId="6661CCCC"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mišrios komunalinės atliekos</w:t>
            </w:r>
          </w:p>
        </w:tc>
        <w:tc>
          <w:tcPr>
            <w:tcW w:w="1078" w:type="pct"/>
            <w:vMerge/>
            <w:tcBorders>
              <w:left w:val="single" w:sz="4" w:space="0" w:color="auto"/>
              <w:right w:val="single" w:sz="4" w:space="0" w:color="auto"/>
            </w:tcBorders>
            <w:vAlign w:val="center"/>
          </w:tcPr>
          <w:p w14:paraId="50FA98A8"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38BF5593"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R12</w:t>
            </w:r>
          </w:p>
        </w:tc>
      </w:tr>
      <w:tr w:rsidR="0091396F" w:rsidRPr="00084CF5" w14:paraId="0417B246"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5E1FE1D5"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20 03 07</w:t>
            </w:r>
          </w:p>
        </w:tc>
        <w:tc>
          <w:tcPr>
            <w:tcW w:w="1417" w:type="pct"/>
            <w:tcBorders>
              <w:top w:val="single" w:sz="4" w:space="0" w:color="auto"/>
              <w:left w:val="single" w:sz="4" w:space="0" w:color="auto"/>
              <w:bottom w:val="single" w:sz="4" w:space="0" w:color="auto"/>
              <w:right w:val="single" w:sz="4" w:space="0" w:color="auto"/>
            </w:tcBorders>
            <w:vAlign w:val="center"/>
          </w:tcPr>
          <w:p w14:paraId="08279B66"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didelių gabaritų atliekos</w:t>
            </w:r>
          </w:p>
        </w:tc>
        <w:tc>
          <w:tcPr>
            <w:tcW w:w="1413" w:type="pct"/>
            <w:tcBorders>
              <w:top w:val="single" w:sz="4" w:space="0" w:color="auto"/>
              <w:left w:val="single" w:sz="4" w:space="0" w:color="auto"/>
              <w:bottom w:val="single" w:sz="4" w:space="0" w:color="auto"/>
              <w:right w:val="single" w:sz="4" w:space="0" w:color="auto"/>
            </w:tcBorders>
            <w:vAlign w:val="center"/>
          </w:tcPr>
          <w:p w14:paraId="7281448F"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didelių gabaritų atliekos</w:t>
            </w:r>
          </w:p>
        </w:tc>
        <w:tc>
          <w:tcPr>
            <w:tcW w:w="1078" w:type="pct"/>
            <w:vMerge/>
            <w:tcBorders>
              <w:left w:val="single" w:sz="4" w:space="0" w:color="auto"/>
              <w:right w:val="single" w:sz="4" w:space="0" w:color="auto"/>
            </w:tcBorders>
            <w:vAlign w:val="center"/>
          </w:tcPr>
          <w:p w14:paraId="64301E1B"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24FFCAE6"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R12</w:t>
            </w:r>
          </w:p>
        </w:tc>
      </w:tr>
      <w:tr w:rsidR="009835F5" w:rsidRPr="00084CF5" w14:paraId="33F7CA9A" w14:textId="77777777" w:rsidTr="009835F5">
        <w:trPr>
          <w:cantSplit/>
          <w:trHeight w:val="354"/>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15C372" w14:textId="588273DB" w:rsidR="009835F5" w:rsidRPr="00257946" w:rsidRDefault="009835F5" w:rsidP="007C65F9">
            <w:pPr>
              <w:jc w:val="center"/>
              <w:rPr>
                <w:rFonts w:asciiTheme="majorHAnsi" w:eastAsia="Calibri" w:hAnsiTheme="majorHAnsi" w:cstheme="majorHAnsi"/>
                <w:b/>
                <w:bCs/>
                <w:sz w:val="20"/>
                <w:szCs w:val="20"/>
              </w:rPr>
            </w:pPr>
            <w:r w:rsidRPr="00257946">
              <w:rPr>
                <w:rFonts w:asciiTheme="majorHAnsi" w:eastAsia="Calibri" w:hAnsiTheme="majorHAnsi" w:cstheme="majorHAnsi"/>
                <w:b/>
                <w:bCs/>
                <w:sz w:val="20"/>
                <w:szCs w:val="20"/>
              </w:rPr>
              <w:t>Pavojingosios atliekos</w:t>
            </w:r>
          </w:p>
        </w:tc>
      </w:tr>
      <w:tr w:rsidR="00AE3FB2" w:rsidRPr="00084CF5" w14:paraId="3E92BD8D"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442435C9" w14:textId="62C8290D" w:rsidR="00AE3FB2" w:rsidRPr="00257946" w:rsidRDefault="00AE3FB2" w:rsidP="00AE3FB2">
            <w:pPr>
              <w:jc w:val="center"/>
              <w:rPr>
                <w:rFonts w:asciiTheme="majorHAnsi" w:hAnsiTheme="majorHAnsi" w:cstheme="majorHAnsi"/>
                <w:sz w:val="20"/>
                <w:szCs w:val="20"/>
              </w:rPr>
            </w:pPr>
            <w:r w:rsidRPr="00257946">
              <w:rPr>
                <w:rFonts w:asciiTheme="majorHAnsi" w:eastAsia="Calibri" w:hAnsiTheme="majorHAnsi" w:cstheme="majorHAnsi"/>
                <w:sz w:val="20"/>
                <w:szCs w:val="20"/>
              </w:rPr>
              <w:t>16 02 09*</w:t>
            </w:r>
          </w:p>
        </w:tc>
        <w:tc>
          <w:tcPr>
            <w:tcW w:w="1417" w:type="pct"/>
            <w:tcBorders>
              <w:top w:val="single" w:sz="4" w:space="0" w:color="auto"/>
              <w:left w:val="single" w:sz="4" w:space="0" w:color="auto"/>
              <w:bottom w:val="single" w:sz="4" w:space="0" w:color="auto"/>
              <w:right w:val="single" w:sz="4" w:space="0" w:color="auto"/>
            </w:tcBorders>
            <w:vAlign w:val="center"/>
          </w:tcPr>
          <w:p w14:paraId="3C303091" w14:textId="33DBD0E2" w:rsidR="00AE3FB2" w:rsidRPr="00257946" w:rsidRDefault="00AE3FB2" w:rsidP="00AE3FB2">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transformatoriai ir kondensatoriai, kuriuose yra PCB</w:t>
            </w:r>
          </w:p>
        </w:tc>
        <w:tc>
          <w:tcPr>
            <w:tcW w:w="1413" w:type="pct"/>
            <w:tcBorders>
              <w:top w:val="single" w:sz="4" w:space="0" w:color="auto"/>
              <w:left w:val="single" w:sz="4" w:space="0" w:color="auto"/>
              <w:bottom w:val="single" w:sz="4" w:space="0" w:color="auto"/>
              <w:right w:val="single" w:sz="4" w:space="0" w:color="auto"/>
            </w:tcBorders>
            <w:vAlign w:val="center"/>
          </w:tcPr>
          <w:p w14:paraId="1FC40EA2" w14:textId="12E93CEE" w:rsidR="00AE3FB2" w:rsidRPr="00257946" w:rsidRDefault="00AE3FB2" w:rsidP="00AE3FB2">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transformatoriai ir kondensatoriai, kuriuose yra PCB</w:t>
            </w:r>
          </w:p>
        </w:tc>
        <w:tc>
          <w:tcPr>
            <w:tcW w:w="1078" w:type="pct"/>
            <w:tcBorders>
              <w:left w:val="single" w:sz="4" w:space="0" w:color="auto"/>
              <w:right w:val="single" w:sz="4" w:space="0" w:color="auto"/>
            </w:tcBorders>
            <w:vAlign w:val="center"/>
          </w:tcPr>
          <w:p w14:paraId="3F721C2B" w14:textId="18D32D3C" w:rsidR="00AE3FB2" w:rsidRPr="00257946" w:rsidRDefault="00AE3FB2" w:rsidP="009835F5">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17AF63C2" w14:textId="787B282A" w:rsidR="00AE3FB2" w:rsidRPr="00257946" w:rsidRDefault="00AE3FB2" w:rsidP="00AE3FB2">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R3, R4, R5</w:t>
            </w:r>
          </w:p>
        </w:tc>
      </w:tr>
      <w:tr w:rsidR="00AE3FB2" w:rsidRPr="00084CF5" w14:paraId="751A9D41"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1E7EAD48" w14:textId="27C0DD81" w:rsidR="00AE3FB2" w:rsidRPr="00257946" w:rsidRDefault="00AE3FB2" w:rsidP="00AE3FB2">
            <w:pPr>
              <w:jc w:val="center"/>
              <w:rPr>
                <w:rFonts w:asciiTheme="majorHAnsi" w:hAnsiTheme="majorHAnsi" w:cstheme="majorHAnsi"/>
                <w:sz w:val="20"/>
                <w:szCs w:val="20"/>
              </w:rPr>
            </w:pPr>
            <w:r w:rsidRPr="00257946">
              <w:rPr>
                <w:rFonts w:asciiTheme="majorHAnsi" w:eastAsia="Calibri" w:hAnsiTheme="majorHAnsi" w:cstheme="majorHAnsi"/>
                <w:sz w:val="20"/>
                <w:szCs w:val="20"/>
              </w:rPr>
              <w:t>13 02 08*</w:t>
            </w:r>
          </w:p>
        </w:tc>
        <w:tc>
          <w:tcPr>
            <w:tcW w:w="1417" w:type="pct"/>
            <w:tcBorders>
              <w:top w:val="single" w:sz="4" w:space="0" w:color="auto"/>
              <w:left w:val="single" w:sz="4" w:space="0" w:color="auto"/>
              <w:bottom w:val="single" w:sz="4" w:space="0" w:color="auto"/>
              <w:right w:val="single" w:sz="4" w:space="0" w:color="auto"/>
            </w:tcBorders>
            <w:vAlign w:val="center"/>
          </w:tcPr>
          <w:p w14:paraId="7CCA5B93" w14:textId="2CFE5649" w:rsidR="00AE3FB2" w:rsidRPr="00257946" w:rsidRDefault="00AE3FB2" w:rsidP="00AE3FB2">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kita variklio, pavarų dėžės ir tepamoji alyva</w:t>
            </w:r>
          </w:p>
        </w:tc>
        <w:tc>
          <w:tcPr>
            <w:tcW w:w="1413" w:type="pct"/>
            <w:tcBorders>
              <w:top w:val="single" w:sz="4" w:space="0" w:color="auto"/>
              <w:left w:val="single" w:sz="4" w:space="0" w:color="auto"/>
              <w:bottom w:val="single" w:sz="4" w:space="0" w:color="auto"/>
              <w:right w:val="single" w:sz="4" w:space="0" w:color="auto"/>
            </w:tcBorders>
            <w:vAlign w:val="center"/>
          </w:tcPr>
          <w:p w14:paraId="7A280DFC" w14:textId="3440FFBE" w:rsidR="00AE3FB2" w:rsidRPr="00257946" w:rsidRDefault="00AE3FB2"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panaudoti tepalai</w:t>
            </w:r>
          </w:p>
        </w:tc>
        <w:tc>
          <w:tcPr>
            <w:tcW w:w="1078" w:type="pct"/>
            <w:tcBorders>
              <w:left w:val="single" w:sz="4" w:space="0" w:color="auto"/>
              <w:right w:val="single" w:sz="4" w:space="0" w:color="auto"/>
            </w:tcBorders>
            <w:vAlign w:val="center"/>
          </w:tcPr>
          <w:p w14:paraId="6DAD78DA" w14:textId="3C9FF1F7" w:rsidR="00AE3FB2" w:rsidRPr="00257946" w:rsidRDefault="00AE3FB2" w:rsidP="009835F5">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33022A39" w14:textId="5F1277AE" w:rsidR="00AE3FB2" w:rsidRPr="00257946" w:rsidRDefault="00AE3FB2" w:rsidP="00AE3FB2">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R5</w:t>
            </w:r>
          </w:p>
        </w:tc>
      </w:tr>
      <w:tr w:rsidR="009835F5" w:rsidRPr="00084CF5" w14:paraId="48AFA781"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190FAA92" w14:textId="62863E14" w:rsidR="009835F5" w:rsidRPr="00257946" w:rsidRDefault="009835F5" w:rsidP="00AE3FB2">
            <w:pPr>
              <w:jc w:val="center"/>
              <w:rPr>
                <w:rFonts w:asciiTheme="majorHAnsi" w:hAnsiTheme="majorHAnsi" w:cstheme="majorHAnsi"/>
                <w:sz w:val="20"/>
                <w:szCs w:val="20"/>
              </w:rPr>
            </w:pPr>
            <w:r w:rsidRPr="00257946">
              <w:rPr>
                <w:rFonts w:asciiTheme="majorHAnsi" w:eastAsia="Calibri" w:hAnsiTheme="majorHAnsi" w:cstheme="majorHAnsi"/>
                <w:sz w:val="20"/>
                <w:szCs w:val="20"/>
              </w:rPr>
              <w:t>13 05 08*</w:t>
            </w:r>
          </w:p>
        </w:tc>
        <w:tc>
          <w:tcPr>
            <w:tcW w:w="1417" w:type="pct"/>
            <w:tcBorders>
              <w:top w:val="single" w:sz="4" w:space="0" w:color="auto"/>
              <w:left w:val="single" w:sz="4" w:space="0" w:color="auto"/>
              <w:bottom w:val="single" w:sz="4" w:space="0" w:color="auto"/>
              <w:right w:val="single" w:sz="4" w:space="0" w:color="auto"/>
            </w:tcBorders>
            <w:vAlign w:val="center"/>
          </w:tcPr>
          <w:p w14:paraId="090F6282" w14:textId="5308665F"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žvyro gaudyklės ir naftos produktų/vandens separatorių atliekų mišiniai</w:t>
            </w:r>
          </w:p>
        </w:tc>
        <w:tc>
          <w:tcPr>
            <w:tcW w:w="1413" w:type="pct"/>
            <w:tcBorders>
              <w:top w:val="single" w:sz="4" w:space="0" w:color="auto"/>
              <w:left w:val="single" w:sz="4" w:space="0" w:color="auto"/>
              <w:bottom w:val="single" w:sz="4" w:space="0" w:color="auto"/>
              <w:right w:val="single" w:sz="4" w:space="0" w:color="auto"/>
            </w:tcBorders>
            <w:vAlign w:val="center"/>
          </w:tcPr>
          <w:p w14:paraId="2E42C2EF" w14:textId="044C33F1"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žvyro gaudyklės ir naftos produktų/vandens separatorių atliekų mišiniai</w:t>
            </w:r>
          </w:p>
        </w:tc>
        <w:tc>
          <w:tcPr>
            <w:tcW w:w="1078" w:type="pct"/>
            <w:vMerge w:val="restart"/>
            <w:tcBorders>
              <w:left w:val="single" w:sz="4" w:space="0" w:color="auto"/>
              <w:right w:val="single" w:sz="4" w:space="0" w:color="auto"/>
            </w:tcBorders>
            <w:vAlign w:val="center"/>
          </w:tcPr>
          <w:p w14:paraId="523D1D05" w14:textId="7A714777" w:rsidR="009835F5" w:rsidRPr="00257946" w:rsidRDefault="009835F5" w:rsidP="009835F5">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12</w:t>
            </w:r>
          </w:p>
        </w:tc>
        <w:tc>
          <w:tcPr>
            <w:tcW w:w="570" w:type="pct"/>
            <w:tcBorders>
              <w:top w:val="single" w:sz="4" w:space="0" w:color="auto"/>
              <w:left w:val="single" w:sz="4" w:space="0" w:color="auto"/>
              <w:bottom w:val="single" w:sz="4" w:space="0" w:color="auto"/>
              <w:right w:val="single" w:sz="4" w:space="0" w:color="auto"/>
            </w:tcBorders>
            <w:vAlign w:val="center"/>
          </w:tcPr>
          <w:p w14:paraId="0D8F2CA0" w14:textId="66CF92CB" w:rsidR="009835F5" w:rsidRPr="00257946" w:rsidRDefault="009835F5" w:rsidP="00AE3FB2">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R3</w:t>
            </w:r>
          </w:p>
        </w:tc>
      </w:tr>
      <w:tr w:rsidR="009835F5" w:rsidRPr="00084CF5" w14:paraId="5D84B3F5"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15B9CE3E" w14:textId="443F6B9C" w:rsidR="009835F5" w:rsidRPr="00257946" w:rsidRDefault="009835F5" w:rsidP="00AE3FB2">
            <w:pPr>
              <w:jc w:val="center"/>
              <w:rPr>
                <w:rFonts w:asciiTheme="majorHAnsi" w:hAnsiTheme="majorHAnsi" w:cstheme="majorHAnsi"/>
                <w:sz w:val="20"/>
                <w:szCs w:val="20"/>
              </w:rPr>
            </w:pPr>
            <w:r w:rsidRPr="00257946">
              <w:rPr>
                <w:rFonts w:asciiTheme="majorHAnsi" w:eastAsia="Calibri" w:hAnsiTheme="majorHAnsi" w:cstheme="majorHAnsi"/>
                <w:sz w:val="20"/>
                <w:szCs w:val="20"/>
              </w:rPr>
              <w:t>15 02 02*</w:t>
            </w:r>
          </w:p>
        </w:tc>
        <w:tc>
          <w:tcPr>
            <w:tcW w:w="1417" w:type="pct"/>
            <w:tcBorders>
              <w:top w:val="single" w:sz="4" w:space="0" w:color="auto"/>
              <w:left w:val="single" w:sz="4" w:space="0" w:color="auto"/>
              <w:bottom w:val="single" w:sz="4" w:space="0" w:color="auto"/>
              <w:right w:val="single" w:sz="4" w:space="0" w:color="auto"/>
            </w:tcBorders>
            <w:vAlign w:val="center"/>
          </w:tcPr>
          <w:p w14:paraId="1429D3DA" w14:textId="50100ECC"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absorbentai, filtrų medžiagos (įskaitant kitaip neapibrėžtus tepalų filtrus), pašluostės, apsauginiai drabužiai, užteršti pavojingosiomis medžiagomis</w:t>
            </w:r>
          </w:p>
        </w:tc>
        <w:tc>
          <w:tcPr>
            <w:tcW w:w="1413" w:type="pct"/>
            <w:tcBorders>
              <w:top w:val="single" w:sz="4" w:space="0" w:color="auto"/>
              <w:left w:val="single" w:sz="4" w:space="0" w:color="auto"/>
              <w:bottom w:val="single" w:sz="4" w:space="0" w:color="auto"/>
              <w:right w:val="single" w:sz="4" w:space="0" w:color="auto"/>
            </w:tcBorders>
            <w:vAlign w:val="center"/>
          </w:tcPr>
          <w:p w14:paraId="23B115EF" w14:textId="13147AC2"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tepaluotos pašluostės, absorbentai</w:t>
            </w:r>
          </w:p>
        </w:tc>
        <w:tc>
          <w:tcPr>
            <w:tcW w:w="1078" w:type="pct"/>
            <w:vMerge/>
            <w:tcBorders>
              <w:left w:val="single" w:sz="4" w:space="0" w:color="auto"/>
              <w:right w:val="single" w:sz="4" w:space="0" w:color="auto"/>
            </w:tcBorders>
            <w:vAlign w:val="center"/>
          </w:tcPr>
          <w:p w14:paraId="5BA32D17" w14:textId="77777777" w:rsidR="009835F5" w:rsidRPr="00257946" w:rsidRDefault="009835F5" w:rsidP="009835F5">
            <w:pPr>
              <w:jc w:val="cente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1E05BF32" w14:textId="13B6255E" w:rsidR="009835F5" w:rsidRPr="00257946" w:rsidRDefault="009835F5" w:rsidP="00AE3FB2">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R1, R3</w:t>
            </w:r>
          </w:p>
        </w:tc>
      </w:tr>
      <w:tr w:rsidR="00AE3FB2" w:rsidRPr="00084CF5" w14:paraId="67A08CD2"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46F8B331" w14:textId="4DC4462A" w:rsidR="00AE3FB2" w:rsidRPr="00257946" w:rsidRDefault="00AE3FB2" w:rsidP="00AE3FB2">
            <w:pPr>
              <w:jc w:val="center"/>
              <w:rPr>
                <w:rFonts w:asciiTheme="majorHAnsi" w:hAnsiTheme="majorHAnsi" w:cstheme="majorHAnsi"/>
                <w:sz w:val="20"/>
                <w:szCs w:val="20"/>
              </w:rPr>
            </w:pPr>
            <w:r w:rsidRPr="00257946">
              <w:rPr>
                <w:rFonts w:asciiTheme="majorHAnsi" w:eastAsia="Calibri" w:hAnsiTheme="majorHAnsi" w:cstheme="majorHAnsi"/>
                <w:sz w:val="20"/>
                <w:szCs w:val="20"/>
              </w:rPr>
              <w:t>13 05 07*</w:t>
            </w:r>
          </w:p>
        </w:tc>
        <w:tc>
          <w:tcPr>
            <w:tcW w:w="1417" w:type="pct"/>
            <w:tcBorders>
              <w:top w:val="single" w:sz="4" w:space="0" w:color="auto"/>
              <w:left w:val="single" w:sz="4" w:space="0" w:color="auto"/>
              <w:bottom w:val="single" w:sz="4" w:space="0" w:color="auto"/>
              <w:right w:val="single" w:sz="4" w:space="0" w:color="auto"/>
            </w:tcBorders>
            <w:vAlign w:val="center"/>
          </w:tcPr>
          <w:p w14:paraId="4DFF3BF0" w14:textId="7DC489E1" w:rsidR="00AE3FB2" w:rsidRPr="00257946" w:rsidRDefault="00AE3FB2"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naftos produktų/vandens separatorių tepaluotas vanduo</w:t>
            </w:r>
          </w:p>
        </w:tc>
        <w:tc>
          <w:tcPr>
            <w:tcW w:w="1413" w:type="pct"/>
            <w:tcBorders>
              <w:top w:val="single" w:sz="4" w:space="0" w:color="auto"/>
              <w:left w:val="single" w:sz="4" w:space="0" w:color="auto"/>
              <w:bottom w:val="single" w:sz="4" w:space="0" w:color="auto"/>
              <w:right w:val="single" w:sz="4" w:space="0" w:color="auto"/>
            </w:tcBorders>
            <w:vAlign w:val="center"/>
          </w:tcPr>
          <w:p w14:paraId="53AB378F" w14:textId="77EA67A8" w:rsidR="00AE3FB2" w:rsidRPr="00257946" w:rsidRDefault="00AE3FB2"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naftos produktų/vandens separatorių tepaluotas vanduo</w:t>
            </w:r>
          </w:p>
        </w:tc>
        <w:tc>
          <w:tcPr>
            <w:tcW w:w="1078" w:type="pct"/>
            <w:tcBorders>
              <w:left w:val="single" w:sz="4" w:space="0" w:color="auto"/>
              <w:right w:val="single" w:sz="4" w:space="0" w:color="auto"/>
            </w:tcBorders>
            <w:vAlign w:val="center"/>
          </w:tcPr>
          <w:p w14:paraId="6A7F4CD4" w14:textId="7697A006" w:rsidR="00AE3FB2" w:rsidRPr="00257946" w:rsidRDefault="00AE3FB2" w:rsidP="009835F5">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570" w:type="pct"/>
            <w:tcBorders>
              <w:top w:val="single" w:sz="4" w:space="0" w:color="auto"/>
              <w:left w:val="single" w:sz="4" w:space="0" w:color="auto"/>
              <w:bottom w:val="single" w:sz="4" w:space="0" w:color="auto"/>
              <w:right w:val="single" w:sz="4" w:space="0" w:color="auto"/>
            </w:tcBorders>
            <w:vAlign w:val="center"/>
          </w:tcPr>
          <w:p w14:paraId="30B33FBA" w14:textId="31E2FA18" w:rsidR="00AE3FB2" w:rsidRPr="00257946" w:rsidRDefault="00AE3FB2" w:rsidP="00AE3FB2">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R3, R12</w:t>
            </w:r>
          </w:p>
        </w:tc>
      </w:tr>
      <w:tr w:rsidR="009835F5" w:rsidRPr="00084CF5" w14:paraId="374B5E3E"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154754B8" w14:textId="6BA1448E" w:rsidR="009835F5" w:rsidRPr="00257946" w:rsidRDefault="009835F5" w:rsidP="00AE3FB2">
            <w:pPr>
              <w:jc w:val="center"/>
              <w:rPr>
                <w:rFonts w:asciiTheme="majorHAnsi" w:hAnsiTheme="majorHAnsi" w:cstheme="majorHAnsi"/>
                <w:sz w:val="20"/>
                <w:szCs w:val="20"/>
              </w:rPr>
            </w:pPr>
            <w:r w:rsidRPr="00257946">
              <w:rPr>
                <w:rFonts w:asciiTheme="majorHAnsi" w:hAnsiTheme="majorHAnsi" w:cstheme="majorHAnsi"/>
                <w:color w:val="000000"/>
                <w:sz w:val="20"/>
                <w:szCs w:val="20"/>
              </w:rPr>
              <w:t>16 02 11*</w:t>
            </w:r>
          </w:p>
        </w:tc>
        <w:tc>
          <w:tcPr>
            <w:tcW w:w="1417" w:type="pct"/>
            <w:tcBorders>
              <w:top w:val="single" w:sz="4" w:space="0" w:color="auto"/>
              <w:left w:val="single" w:sz="4" w:space="0" w:color="auto"/>
              <w:bottom w:val="single" w:sz="4" w:space="0" w:color="auto"/>
              <w:right w:val="single" w:sz="4" w:space="0" w:color="auto"/>
            </w:tcBorders>
            <w:vAlign w:val="center"/>
          </w:tcPr>
          <w:p w14:paraId="6C89D70E" w14:textId="24CFF3A0"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nebenaudojama įranga, kurioje yra chlorfluorangliavandenilių, hidrochlorfluorangliavandenilių, hidrofluorangliavandenilių (HCFC, HFC)</w:t>
            </w:r>
          </w:p>
        </w:tc>
        <w:tc>
          <w:tcPr>
            <w:tcW w:w="1413" w:type="pct"/>
            <w:tcBorders>
              <w:top w:val="single" w:sz="4" w:space="0" w:color="auto"/>
              <w:left w:val="single" w:sz="4" w:space="0" w:color="auto"/>
              <w:bottom w:val="single" w:sz="4" w:space="0" w:color="auto"/>
              <w:right w:val="single" w:sz="4" w:space="0" w:color="auto"/>
            </w:tcBorders>
            <w:vAlign w:val="center"/>
          </w:tcPr>
          <w:p w14:paraId="7F0C2779" w14:textId="58C1F44D"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nebenaudojama įranga, kurioje yra chlorfluorangliavandenilių, hidrochlorfluorangliavandenilių, hidrofluorangliavandenilių (HCFC, HFC)</w:t>
            </w:r>
          </w:p>
        </w:tc>
        <w:tc>
          <w:tcPr>
            <w:tcW w:w="1078" w:type="pct"/>
            <w:vMerge w:val="restart"/>
            <w:tcBorders>
              <w:left w:val="single" w:sz="4" w:space="0" w:color="auto"/>
              <w:right w:val="single" w:sz="4" w:space="0" w:color="auto"/>
            </w:tcBorders>
            <w:vAlign w:val="center"/>
          </w:tcPr>
          <w:p w14:paraId="105342AC" w14:textId="23C60A23" w:rsidR="009835F5" w:rsidRPr="00257946" w:rsidRDefault="009835F5" w:rsidP="009835F5">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w:t>
            </w:r>
          </w:p>
        </w:tc>
        <w:tc>
          <w:tcPr>
            <w:tcW w:w="570" w:type="pct"/>
            <w:tcBorders>
              <w:top w:val="single" w:sz="4" w:space="0" w:color="auto"/>
              <w:left w:val="single" w:sz="4" w:space="0" w:color="auto"/>
              <w:bottom w:val="single" w:sz="4" w:space="0" w:color="auto"/>
              <w:right w:val="single" w:sz="4" w:space="0" w:color="auto"/>
            </w:tcBorders>
            <w:vAlign w:val="center"/>
          </w:tcPr>
          <w:p w14:paraId="653181BF" w14:textId="7F7FA439" w:rsidR="009835F5" w:rsidRPr="00257946" w:rsidRDefault="009835F5" w:rsidP="00AE3FB2">
            <w:pPr>
              <w:jc w:val="center"/>
              <w:rPr>
                <w:rFonts w:asciiTheme="majorHAnsi" w:eastAsia="Calibri" w:hAnsiTheme="majorHAnsi" w:cstheme="majorHAnsi"/>
                <w:sz w:val="20"/>
                <w:szCs w:val="20"/>
              </w:rPr>
            </w:pPr>
            <w:r w:rsidRPr="00257946">
              <w:rPr>
                <w:rFonts w:asciiTheme="majorHAnsi" w:eastAsia="Calibri" w:hAnsiTheme="majorHAnsi" w:cstheme="majorHAnsi"/>
                <w:sz w:val="20"/>
              </w:rPr>
              <w:t>R4, R5</w:t>
            </w:r>
          </w:p>
        </w:tc>
      </w:tr>
      <w:tr w:rsidR="009835F5" w:rsidRPr="00084CF5" w14:paraId="2C552E33"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616B52E7" w14:textId="5ECC11CC" w:rsidR="009835F5" w:rsidRPr="00257946" w:rsidRDefault="009835F5" w:rsidP="00AE3FB2">
            <w:pPr>
              <w:jc w:val="center"/>
              <w:rPr>
                <w:rFonts w:asciiTheme="majorHAnsi" w:hAnsiTheme="majorHAnsi" w:cstheme="majorHAnsi"/>
                <w:sz w:val="20"/>
                <w:szCs w:val="20"/>
              </w:rPr>
            </w:pPr>
            <w:r w:rsidRPr="00257946">
              <w:rPr>
                <w:rFonts w:asciiTheme="majorHAnsi" w:hAnsiTheme="majorHAnsi" w:cstheme="majorHAnsi"/>
                <w:color w:val="000000"/>
                <w:sz w:val="20"/>
                <w:szCs w:val="20"/>
              </w:rPr>
              <w:t>20 01 23*</w:t>
            </w:r>
          </w:p>
        </w:tc>
        <w:tc>
          <w:tcPr>
            <w:tcW w:w="1417" w:type="pct"/>
            <w:tcBorders>
              <w:top w:val="single" w:sz="4" w:space="0" w:color="auto"/>
              <w:left w:val="single" w:sz="4" w:space="0" w:color="auto"/>
              <w:bottom w:val="single" w:sz="4" w:space="0" w:color="auto"/>
              <w:right w:val="single" w:sz="4" w:space="0" w:color="auto"/>
            </w:tcBorders>
            <w:vAlign w:val="center"/>
          </w:tcPr>
          <w:p w14:paraId="6D5854B6" w14:textId="55D398F3"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nebenaudojama įranga, kurioje yra chlorfluorangliavandenilių</w:t>
            </w:r>
          </w:p>
        </w:tc>
        <w:tc>
          <w:tcPr>
            <w:tcW w:w="1413" w:type="pct"/>
            <w:tcBorders>
              <w:top w:val="single" w:sz="4" w:space="0" w:color="auto"/>
              <w:left w:val="single" w:sz="4" w:space="0" w:color="auto"/>
              <w:bottom w:val="single" w:sz="4" w:space="0" w:color="auto"/>
              <w:right w:val="single" w:sz="4" w:space="0" w:color="auto"/>
            </w:tcBorders>
            <w:vAlign w:val="center"/>
          </w:tcPr>
          <w:p w14:paraId="70B6C06D" w14:textId="319F73F3"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nebenaudojama įranga, kurioje yra chlorfluorangliavandenilių</w:t>
            </w:r>
          </w:p>
        </w:tc>
        <w:tc>
          <w:tcPr>
            <w:tcW w:w="1078" w:type="pct"/>
            <w:vMerge/>
            <w:tcBorders>
              <w:left w:val="single" w:sz="4" w:space="0" w:color="auto"/>
              <w:right w:val="single" w:sz="4" w:space="0" w:color="auto"/>
            </w:tcBorders>
            <w:vAlign w:val="center"/>
          </w:tcPr>
          <w:p w14:paraId="2E010E9C" w14:textId="77777777" w:rsidR="009835F5" w:rsidRPr="00257946" w:rsidRDefault="009835F5" w:rsidP="009835F5">
            <w:pPr>
              <w:jc w:val="cente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799A37A2" w14:textId="4D300AAB" w:rsidR="009835F5" w:rsidRPr="00257946" w:rsidRDefault="009835F5" w:rsidP="00AE3FB2">
            <w:pPr>
              <w:jc w:val="center"/>
              <w:rPr>
                <w:rFonts w:asciiTheme="majorHAnsi" w:eastAsia="Calibri" w:hAnsiTheme="majorHAnsi" w:cstheme="majorHAnsi"/>
                <w:sz w:val="20"/>
                <w:szCs w:val="20"/>
              </w:rPr>
            </w:pPr>
            <w:r w:rsidRPr="00257946">
              <w:rPr>
                <w:rFonts w:asciiTheme="majorHAnsi" w:eastAsia="Calibri" w:hAnsiTheme="majorHAnsi" w:cstheme="majorHAnsi"/>
                <w:sz w:val="20"/>
              </w:rPr>
              <w:t>R4, R5</w:t>
            </w:r>
          </w:p>
        </w:tc>
      </w:tr>
      <w:tr w:rsidR="009835F5" w:rsidRPr="00084CF5" w14:paraId="55AFE262"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5ADA272D" w14:textId="47161059" w:rsidR="009835F5" w:rsidRPr="00257946" w:rsidRDefault="009835F5" w:rsidP="00AE3FB2">
            <w:pPr>
              <w:jc w:val="center"/>
              <w:rPr>
                <w:rFonts w:asciiTheme="majorHAnsi" w:hAnsiTheme="majorHAnsi" w:cstheme="majorHAnsi"/>
                <w:sz w:val="20"/>
                <w:szCs w:val="20"/>
              </w:rPr>
            </w:pPr>
            <w:r w:rsidRPr="00257946">
              <w:rPr>
                <w:rFonts w:asciiTheme="majorHAnsi" w:hAnsiTheme="majorHAnsi" w:cstheme="majorHAnsi"/>
                <w:sz w:val="20"/>
                <w:szCs w:val="20"/>
              </w:rPr>
              <w:t>16 06 01*</w:t>
            </w:r>
          </w:p>
        </w:tc>
        <w:tc>
          <w:tcPr>
            <w:tcW w:w="1417" w:type="pct"/>
            <w:tcBorders>
              <w:top w:val="single" w:sz="4" w:space="0" w:color="auto"/>
              <w:left w:val="single" w:sz="4" w:space="0" w:color="auto"/>
              <w:bottom w:val="single" w:sz="4" w:space="0" w:color="auto"/>
              <w:right w:val="single" w:sz="4" w:space="0" w:color="auto"/>
            </w:tcBorders>
            <w:vAlign w:val="center"/>
          </w:tcPr>
          <w:p w14:paraId="7E1DE294" w14:textId="347DF216"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sz w:val="20"/>
                <w:szCs w:val="20"/>
              </w:rPr>
              <w:t>švino akumuliatoriai</w:t>
            </w:r>
          </w:p>
        </w:tc>
        <w:tc>
          <w:tcPr>
            <w:tcW w:w="1413" w:type="pct"/>
            <w:tcBorders>
              <w:top w:val="single" w:sz="4" w:space="0" w:color="auto"/>
              <w:left w:val="single" w:sz="4" w:space="0" w:color="auto"/>
              <w:bottom w:val="single" w:sz="4" w:space="0" w:color="auto"/>
              <w:right w:val="single" w:sz="4" w:space="0" w:color="auto"/>
            </w:tcBorders>
            <w:vAlign w:val="center"/>
          </w:tcPr>
          <w:p w14:paraId="5B8A43EC" w14:textId="5EBD01F8"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sz w:val="20"/>
                <w:szCs w:val="20"/>
              </w:rPr>
              <w:t>švino akumuliatoriai</w:t>
            </w:r>
          </w:p>
        </w:tc>
        <w:tc>
          <w:tcPr>
            <w:tcW w:w="1078" w:type="pct"/>
            <w:vMerge w:val="restart"/>
            <w:tcBorders>
              <w:left w:val="single" w:sz="4" w:space="0" w:color="auto"/>
              <w:right w:val="single" w:sz="4" w:space="0" w:color="auto"/>
            </w:tcBorders>
            <w:vAlign w:val="center"/>
          </w:tcPr>
          <w:p w14:paraId="625C8DD3" w14:textId="140167FB" w:rsidR="009835F5" w:rsidRPr="00257946" w:rsidRDefault="009835F5" w:rsidP="009835F5">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w:t>
            </w:r>
          </w:p>
        </w:tc>
        <w:tc>
          <w:tcPr>
            <w:tcW w:w="570" w:type="pct"/>
            <w:tcBorders>
              <w:top w:val="single" w:sz="4" w:space="0" w:color="auto"/>
              <w:left w:val="single" w:sz="4" w:space="0" w:color="auto"/>
              <w:bottom w:val="single" w:sz="4" w:space="0" w:color="auto"/>
              <w:right w:val="single" w:sz="4" w:space="0" w:color="auto"/>
            </w:tcBorders>
            <w:vAlign w:val="center"/>
          </w:tcPr>
          <w:p w14:paraId="13B9B05F" w14:textId="14FEB658" w:rsidR="009835F5" w:rsidRPr="00257946" w:rsidRDefault="009835F5" w:rsidP="00AE3FB2">
            <w:pPr>
              <w:jc w:val="center"/>
              <w:rPr>
                <w:rFonts w:asciiTheme="majorHAnsi" w:eastAsia="Calibri" w:hAnsiTheme="majorHAnsi" w:cstheme="majorHAnsi"/>
                <w:sz w:val="20"/>
                <w:szCs w:val="20"/>
              </w:rPr>
            </w:pPr>
            <w:r w:rsidRPr="00257946">
              <w:rPr>
                <w:rFonts w:asciiTheme="majorHAnsi" w:hAnsiTheme="majorHAnsi" w:cstheme="majorHAnsi"/>
                <w:sz w:val="20"/>
              </w:rPr>
              <w:t>R5</w:t>
            </w:r>
          </w:p>
        </w:tc>
      </w:tr>
      <w:tr w:rsidR="009835F5" w:rsidRPr="00084CF5" w14:paraId="4D067CE5"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578CBA71" w14:textId="0AA5FD41" w:rsidR="009835F5" w:rsidRPr="00257946" w:rsidRDefault="009835F5" w:rsidP="00AE3FB2">
            <w:pPr>
              <w:jc w:val="center"/>
              <w:rPr>
                <w:rFonts w:asciiTheme="majorHAnsi" w:hAnsiTheme="majorHAnsi" w:cstheme="majorHAnsi"/>
                <w:sz w:val="20"/>
                <w:szCs w:val="20"/>
              </w:rPr>
            </w:pPr>
            <w:r w:rsidRPr="00257946">
              <w:rPr>
                <w:rFonts w:asciiTheme="majorHAnsi" w:hAnsiTheme="majorHAnsi" w:cstheme="majorHAnsi"/>
                <w:color w:val="000000"/>
                <w:sz w:val="20"/>
                <w:szCs w:val="20"/>
              </w:rPr>
              <w:t>20 01 33*</w:t>
            </w:r>
          </w:p>
        </w:tc>
        <w:tc>
          <w:tcPr>
            <w:tcW w:w="1417" w:type="pct"/>
            <w:tcBorders>
              <w:top w:val="single" w:sz="4" w:space="0" w:color="auto"/>
              <w:left w:val="single" w:sz="4" w:space="0" w:color="auto"/>
              <w:bottom w:val="single" w:sz="4" w:space="0" w:color="auto"/>
              <w:right w:val="single" w:sz="4" w:space="0" w:color="auto"/>
            </w:tcBorders>
            <w:vAlign w:val="center"/>
          </w:tcPr>
          <w:p w14:paraId="4CD97005" w14:textId="1CF14B55"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baterijos ir akumuliatoriai, nurodyti 16 06 01, 16 06 02 arba 16 06 03  ir nerūšiuotos baterijos ir akumuliatoriai, kuriuose yra tokių baterijų</w:t>
            </w:r>
          </w:p>
        </w:tc>
        <w:tc>
          <w:tcPr>
            <w:tcW w:w="1413" w:type="pct"/>
            <w:tcBorders>
              <w:top w:val="single" w:sz="4" w:space="0" w:color="auto"/>
              <w:left w:val="single" w:sz="4" w:space="0" w:color="auto"/>
              <w:bottom w:val="single" w:sz="4" w:space="0" w:color="auto"/>
              <w:right w:val="single" w:sz="4" w:space="0" w:color="auto"/>
            </w:tcBorders>
            <w:vAlign w:val="center"/>
          </w:tcPr>
          <w:p w14:paraId="4CAB4A08" w14:textId="6FE3AF80"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baterijos ir akumuliatoriai, nurodyti 16 06 01, 16 06 02 arba 16 06 03  ir nerūšiuotos baterijos ir akumuliatoriai, kuriuose yra tokių baterijų</w:t>
            </w:r>
          </w:p>
        </w:tc>
        <w:tc>
          <w:tcPr>
            <w:tcW w:w="1078" w:type="pct"/>
            <w:vMerge/>
            <w:tcBorders>
              <w:left w:val="single" w:sz="4" w:space="0" w:color="auto"/>
              <w:right w:val="single" w:sz="4" w:space="0" w:color="auto"/>
            </w:tcBorders>
            <w:vAlign w:val="center"/>
          </w:tcPr>
          <w:p w14:paraId="6243E30E" w14:textId="77777777" w:rsidR="009835F5" w:rsidRPr="00257946" w:rsidRDefault="009835F5" w:rsidP="009835F5">
            <w:pPr>
              <w:jc w:val="cente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616A7B3B" w14:textId="0CD0C77A" w:rsidR="009835F5" w:rsidRPr="00257946" w:rsidRDefault="009835F5" w:rsidP="00AE3FB2">
            <w:pPr>
              <w:jc w:val="center"/>
              <w:rPr>
                <w:rFonts w:asciiTheme="majorHAnsi" w:eastAsia="Calibri" w:hAnsiTheme="majorHAnsi" w:cstheme="majorHAnsi"/>
                <w:sz w:val="20"/>
                <w:szCs w:val="20"/>
              </w:rPr>
            </w:pPr>
            <w:r w:rsidRPr="00257946">
              <w:rPr>
                <w:rFonts w:asciiTheme="majorHAnsi" w:eastAsia="Calibri" w:hAnsiTheme="majorHAnsi" w:cstheme="majorHAnsi"/>
                <w:sz w:val="20"/>
              </w:rPr>
              <w:t>R4, R5</w:t>
            </w:r>
          </w:p>
        </w:tc>
      </w:tr>
      <w:tr w:rsidR="00AE3FB2" w:rsidRPr="00084CF5" w14:paraId="0A18D090"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55000A15" w14:textId="40813E1B" w:rsidR="00AE3FB2" w:rsidRPr="00257946" w:rsidRDefault="00AE3FB2" w:rsidP="00AE3FB2">
            <w:pPr>
              <w:jc w:val="center"/>
              <w:rPr>
                <w:rFonts w:asciiTheme="majorHAnsi" w:hAnsiTheme="majorHAnsi" w:cstheme="majorHAnsi"/>
                <w:sz w:val="20"/>
                <w:szCs w:val="20"/>
              </w:rPr>
            </w:pPr>
            <w:r w:rsidRPr="00257946">
              <w:rPr>
                <w:rFonts w:asciiTheme="majorHAnsi" w:hAnsiTheme="majorHAnsi" w:cstheme="majorHAnsi"/>
                <w:color w:val="000000"/>
                <w:sz w:val="20"/>
                <w:szCs w:val="20"/>
              </w:rPr>
              <w:t>18 02 02*</w:t>
            </w:r>
          </w:p>
        </w:tc>
        <w:tc>
          <w:tcPr>
            <w:tcW w:w="1417" w:type="pct"/>
            <w:tcBorders>
              <w:top w:val="single" w:sz="4" w:space="0" w:color="auto"/>
              <w:left w:val="single" w:sz="4" w:space="0" w:color="auto"/>
              <w:bottom w:val="single" w:sz="4" w:space="0" w:color="auto"/>
              <w:right w:val="single" w:sz="4" w:space="0" w:color="auto"/>
            </w:tcBorders>
            <w:vAlign w:val="center"/>
          </w:tcPr>
          <w:p w14:paraId="7D8FB5C5" w14:textId="393860C9" w:rsidR="00AE3FB2" w:rsidRPr="00257946" w:rsidRDefault="00AE3FB2"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atliekos, kurių rinkimui ir šalinimui taikomi specialūs reikalavimai, kad būtų išvengta infekcijos</w:t>
            </w:r>
          </w:p>
        </w:tc>
        <w:tc>
          <w:tcPr>
            <w:tcW w:w="1413" w:type="pct"/>
            <w:tcBorders>
              <w:top w:val="single" w:sz="4" w:space="0" w:color="auto"/>
              <w:left w:val="single" w:sz="4" w:space="0" w:color="auto"/>
              <w:bottom w:val="single" w:sz="4" w:space="0" w:color="auto"/>
              <w:right w:val="single" w:sz="4" w:space="0" w:color="auto"/>
            </w:tcBorders>
            <w:vAlign w:val="center"/>
          </w:tcPr>
          <w:p w14:paraId="0D3D4739" w14:textId="42E5C3BB" w:rsidR="00AE3FB2" w:rsidRPr="00257946" w:rsidRDefault="00AE3FB2"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atliekos, kurių rinkimui ir šalinimui taikomi specialūs reikalavimai, kad būtų išvengta infekcijos</w:t>
            </w:r>
          </w:p>
        </w:tc>
        <w:tc>
          <w:tcPr>
            <w:tcW w:w="1078" w:type="pct"/>
            <w:tcBorders>
              <w:left w:val="single" w:sz="4" w:space="0" w:color="auto"/>
              <w:right w:val="single" w:sz="4" w:space="0" w:color="auto"/>
            </w:tcBorders>
            <w:vAlign w:val="center"/>
          </w:tcPr>
          <w:p w14:paraId="02E2048B" w14:textId="0392A611" w:rsidR="00AE3FB2" w:rsidRPr="00257946" w:rsidRDefault="00AE3FB2" w:rsidP="009835F5">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w:t>
            </w:r>
          </w:p>
        </w:tc>
        <w:tc>
          <w:tcPr>
            <w:tcW w:w="570" w:type="pct"/>
            <w:tcBorders>
              <w:top w:val="single" w:sz="4" w:space="0" w:color="auto"/>
              <w:left w:val="single" w:sz="4" w:space="0" w:color="auto"/>
              <w:bottom w:val="single" w:sz="4" w:space="0" w:color="auto"/>
              <w:right w:val="single" w:sz="4" w:space="0" w:color="auto"/>
            </w:tcBorders>
            <w:vAlign w:val="center"/>
          </w:tcPr>
          <w:p w14:paraId="33D4E9C4" w14:textId="2BF99871" w:rsidR="00AE3FB2" w:rsidRPr="00257946" w:rsidRDefault="00AE3FB2" w:rsidP="00AE3FB2">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R1, R5</w:t>
            </w:r>
          </w:p>
        </w:tc>
      </w:tr>
      <w:tr w:rsidR="009835F5" w:rsidRPr="00084CF5" w14:paraId="32B231D6"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7505CBF2" w14:textId="2159FEB8" w:rsidR="009835F5" w:rsidRPr="00257946" w:rsidRDefault="009835F5" w:rsidP="00AE3FB2">
            <w:pPr>
              <w:jc w:val="center"/>
              <w:rPr>
                <w:rFonts w:asciiTheme="majorHAnsi" w:hAnsiTheme="majorHAnsi" w:cstheme="majorHAnsi"/>
                <w:sz w:val="20"/>
                <w:szCs w:val="20"/>
              </w:rPr>
            </w:pPr>
            <w:r w:rsidRPr="00257946">
              <w:rPr>
                <w:rFonts w:asciiTheme="majorHAnsi" w:hAnsiTheme="majorHAnsi" w:cstheme="majorHAnsi"/>
                <w:color w:val="000000"/>
                <w:sz w:val="20"/>
                <w:szCs w:val="20"/>
              </w:rPr>
              <w:t>16 01 04*</w:t>
            </w:r>
          </w:p>
        </w:tc>
        <w:tc>
          <w:tcPr>
            <w:tcW w:w="1417" w:type="pct"/>
            <w:tcBorders>
              <w:top w:val="single" w:sz="4" w:space="0" w:color="auto"/>
              <w:left w:val="single" w:sz="4" w:space="0" w:color="auto"/>
              <w:bottom w:val="single" w:sz="4" w:space="0" w:color="auto"/>
              <w:right w:val="single" w:sz="4" w:space="0" w:color="auto"/>
            </w:tcBorders>
            <w:vAlign w:val="center"/>
          </w:tcPr>
          <w:p w14:paraId="7A6E067C" w14:textId="148DA041"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eksploatuoti netinkamos transporto priemonės</w:t>
            </w:r>
          </w:p>
        </w:tc>
        <w:tc>
          <w:tcPr>
            <w:tcW w:w="1413" w:type="pct"/>
            <w:tcBorders>
              <w:top w:val="single" w:sz="4" w:space="0" w:color="auto"/>
              <w:left w:val="single" w:sz="4" w:space="0" w:color="auto"/>
              <w:bottom w:val="single" w:sz="4" w:space="0" w:color="auto"/>
              <w:right w:val="single" w:sz="4" w:space="0" w:color="auto"/>
            </w:tcBorders>
            <w:vAlign w:val="center"/>
          </w:tcPr>
          <w:p w14:paraId="69FBC1C0" w14:textId="18499510"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eksploatuoti netinkamos transporto priemonės</w:t>
            </w:r>
          </w:p>
        </w:tc>
        <w:tc>
          <w:tcPr>
            <w:tcW w:w="1078" w:type="pct"/>
            <w:vMerge w:val="restart"/>
            <w:tcBorders>
              <w:left w:val="single" w:sz="4" w:space="0" w:color="auto"/>
              <w:right w:val="single" w:sz="4" w:space="0" w:color="auto"/>
            </w:tcBorders>
            <w:vAlign w:val="center"/>
          </w:tcPr>
          <w:p w14:paraId="7A44C294" w14:textId="59E84A2C" w:rsidR="009835F5" w:rsidRPr="00257946" w:rsidRDefault="009835F5" w:rsidP="009835F5">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w:t>
            </w:r>
          </w:p>
        </w:tc>
        <w:tc>
          <w:tcPr>
            <w:tcW w:w="570" w:type="pct"/>
            <w:tcBorders>
              <w:top w:val="single" w:sz="4" w:space="0" w:color="auto"/>
              <w:left w:val="single" w:sz="4" w:space="0" w:color="auto"/>
              <w:bottom w:val="single" w:sz="4" w:space="0" w:color="auto"/>
              <w:right w:val="single" w:sz="4" w:space="0" w:color="auto"/>
            </w:tcBorders>
            <w:vAlign w:val="center"/>
          </w:tcPr>
          <w:p w14:paraId="3AE9B42F" w14:textId="3F725F23" w:rsidR="009835F5" w:rsidRPr="00257946" w:rsidRDefault="009835F5" w:rsidP="00AE3FB2">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R3, R4, R5</w:t>
            </w:r>
          </w:p>
        </w:tc>
      </w:tr>
      <w:tr w:rsidR="009835F5" w:rsidRPr="00084CF5" w14:paraId="426167BA"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792EB282" w14:textId="21B8A3CC" w:rsidR="009835F5" w:rsidRPr="00257946" w:rsidRDefault="009835F5" w:rsidP="00AE3FB2">
            <w:pPr>
              <w:jc w:val="center"/>
              <w:rPr>
                <w:rFonts w:asciiTheme="majorHAnsi" w:hAnsiTheme="majorHAnsi" w:cstheme="majorHAnsi"/>
                <w:sz w:val="20"/>
                <w:szCs w:val="20"/>
              </w:rPr>
            </w:pPr>
            <w:r w:rsidRPr="00257946">
              <w:rPr>
                <w:rFonts w:asciiTheme="majorHAnsi" w:eastAsia="Calibri" w:hAnsiTheme="majorHAnsi" w:cstheme="majorHAnsi"/>
                <w:sz w:val="20"/>
                <w:szCs w:val="20"/>
              </w:rPr>
              <w:t>16 01 07*</w:t>
            </w:r>
          </w:p>
        </w:tc>
        <w:tc>
          <w:tcPr>
            <w:tcW w:w="1417" w:type="pct"/>
            <w:tcBorders>
              <w:top w:val="single" w:sz="4" w:space="0" w:color="auto"/>
              <w:left w:val="single" w:sz="4" w:space="0" w:color="auto"/>
              <w:bottom w:val="single" w:sz="4" w:space="0" w:color="auto"/>
              <w:right w:val="single" w:sz="4" w:space="0" w:color="auto"/>
            </w:tcBorders>
            <w:vAlign w:val="center"/>
          </w:tcPr>
          <w:p w14:paraId="0F832848" w14:textId="43709A08"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tepalų filtrai</w:t>
            </w:r>
          </w:p>
        </w:tc>
        <w:tc>
          <w:tcPr>
            <w:tcW w:w="1413" w:type="pct"/>
            <w:tcBorders>
              <w:top w:val="single" w:sz="4" w:space="0" w:color="auto"/>
              <w:left w:val="single" w:sz="4" w:space="0" w:color="auto"/>
              <w:bottom w:val="single" w:sz="4" w:space="0" w:color="auto"/>
              <w:right w:val="single" w:sz="4" w:space="0" w:color="auto"/>
            </w:tcBorders>
            <w:vAlign w:val="center"/>
          </w:tcPr>
          <w:p w14:paraId="35ACF9CB" w14:textId="51D20557"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tepalų filtrai</w:t>
            </w:r>
          </w:p>
        </w:tc>
        <w:tc>
          <w:tcPr>
            <w:tcW w:w="1078" w:type="pct"/>
            <w:vMerge/>
            <w:tcBorders>
              <w:left w:val="single" w:sz="4" w:space="0" w:color="auto"/>
              <w:right w:val="single" w:sz="4" w:space="0" w:color="auto"/>
            </w:tcBorders>
            <w:vAlign w:val="center"/>
          </w:tcPr>
          <w:p w14:paraId="47F7BDF5" w14:textId="77777777" w:rsidR="009835F5" w:rsidRPr="00257946" w:rsidRDefault="009835F5" w:rsidP="009835F5">
            <w:pPr>
              <w:jc w:val="cente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063F3859" w14:textId="0123ABAF" w:rsidR="009835F5" w:rsidRPr="00257946" w:rsidRDefault="009835F5" w:rsidP="00AE3FB2">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R5</w:t>
            </w:r>
          </w:p>
        </w:tc>
      </w:tr>
      <w:tr w:rsidR="009835F5" w:rsidRPr="00084CF5" w14:paraId="06C011AB"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2DD529A8" w14:textId="507DFA37" w:rsidR="009835F5" w:rsidRPr="00257946" w:rsidRDefault="009835F5" w:rsidP="00AE3FB2">
            <w:pPr>
              <w:jc w:val="center"/>
              <w:rPr>
                <w:rFonts w:asciiTheme="majorHAnsi" w:hAnsiTheme="majorHAnsi" w:cstheme="majorHAnsi"/>
                <w:sz w:val="20"/>
                <w:szCs w:val="20"/>
              </w:rPr>
            </w:pPr>
            <w:r w:rsidRPr="00257946">
              <w:rPr>
                <w:rFonts w:asciiTheme="majorHAnsi" w:hAnsiTheme="majorHAnsi" w:cstheme="majorHAnsi"/>
                <w:color w:val="000000"/>
                <w:sz w:val="20"/>
                <w:szCs w:val="20"/>
              </w:rPr>
              <w:t>16 01 21*</w:t>
            </w:r>
          </w:p>
        </w:tc>
        <w:tc>
          <w:tcPr>
            <w:tcW w:w="1417" w:type="pct"/>
            <w:tcBorders>
              <w:top w:val="single" w:sz="4" w:space="0" w:color="auto"/>
              <w:left w:val="single" w:sz="4" w:space="0" w:color="auto"/>
              <w:bottom w:val="single" w:sz="4" w:space="0" w:color="auto"/>
              <w:right w:val="single" w:sz="4" w:space="0" w:color="auto"/>
            </w:tcBorders>
            <w:vAlign w:val="center"/>
          </w:tcPr>
          <w:p w14:paraId="65ABD8C3" w14:textId="0BF4FF2E"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rPr>
              <w:t>pavojingos sudedamosios dalys, nenurodytos 16 01 07–16 01 11, 16 01 13 ir 16 01 14</w:t>
            </w:r>
          </w:p>
        </w:tc>
        <w:tc>
          <w:tcPr>
            <w:tcW w:w="1413" w:type="pct"/>
            <w:tcBorders>
              <w:top w:val="single" w:sz="4" w:space="0" w:color="auto"/>
              <w:left w:val="single" w:sz="4" w:space="0" w:color="auto"/>
              <w:bottom w:val="single" w:sz="4" w:space="0" w:color="auto"/>
              <w:right w:val="single" w:sz="4" w:space="0" w:color="auto"/>
            </w:tcBorders>
            <w:vAlign w:val="center"/>
          </w:tcPr>
          <w:p w14:paraId="0CA79CAA" w14:textId="50EE3591"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rPr>
              <w:t>pavojingos sudedamosios dalys, nenurodytos 16 01 07–16 01 11, 16 01 13 ir 16 01 14</w:t>
            </w:r>
          </w:p>
        </w:tc>
        <w:tc>
          <w:tcPr>
            <w:tcW w:w="1078" w:type="pct"/>
            <w:vMerge/>
            <w:tcBorders>
              <w:left w:val="single" w:sz="4" w:space="0" w:color="auto"/>
              <w:right w:val="single" w:sz="4" w:space="0" w:color="auto"/>
            </w:tcBorders>
            <w:vAlign w:val="center"/>
          </w:tcPr>
          <w:p w14:paraId="1531E7D9" w14:textId="77777777" w:rsidR="009835F5" w:rsidRPr="00257946" w:rsidRDefault="009835F5" w:rsidP="009835F5">
            <w:pPr>
              <w:jc w:val="cente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36982B40" w14:textId="5D89DBCF" w:rsidR="009835F5" w:rsidRPr="00257946" w:rsidRDefault="009835F5" w:rsidP="00AE3FB2">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R5</w:t>
            </w:r>
          </w:p>
        </w:tc>
      </w:tr>
      <w:tr w:rsidR="009835F5" w:rsidRPr="00084CF5" w14:paraId="189477A1"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11727151" w14:textId="0CC26FC4" w:rsidR="009835F5" w:rsidRPr="00257946" w:rsidRDefault="009835F5" w:rsidP="00AE3FB2">
            <w:pPr>
              <w:jc w:val="center"/>
              <w:rPr>
                <w:rFonts w:asciiTheme="majorHAnsi" w:hAnsiTheme="majorHAnsi" w:cstheme="majorHAnsi"/>
                <w:sz w:val="20"/>
                <w:szCs w:val="20"/>
              </w:rPr>
            </w:pPr>
            <w:r w:rsidRPr="00257946">
              <w:rPr>
                <w:rFonts w:asciiTheme="majorHAnsi" w:hAnsiTheme="majorHAnsi" w:cstheme="majorHAnsi"/>
                <w:color w:val="000000"/>
                <w:sz w:val="20"/>
                <w:szCs w:val="20"/>
              </w:rPr>
              <w:t>16 02 13*</w:t>
            </w:r>
          </w:p>
        </w:tc>
        <w:tc>
          <w:tcPr>
            <w:tcW w:w="1417" w:type="pct"/>
            <w:tcBorders>
              <w:top w:val="single" w:sz="4" w:space="0" w:color="auto"/>
              <w:left w:val="single" w:sz="4" w:space="0" w:color="auto"/>
              <w:bottom w:val="single" w:sz="4" w:space="0" w:color="auto"/>
              <w:right w:val="single" w:sz="4" w:space="0" w:color="auto"/>
            </w:tcBorders>
            <w:vAlign w:val="center"/>
          </w:tcPr>
          <w:p w14:paraId="6E71D9A2" w14:textId="1A466455"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rPr>
              <w:t>nebenaudojama įranga, kurioje yra pavojingų sudedamųjų dalių nenurodytų 16 02 09–16 02 12</w:t>
            </w:r>
          </w:p>
        </w:tc>
        <w:tc>
          <w:tcPr>
            <w:tcW w:w="1413" w:type="pct"/>
            <w:tcBorders>
              <w:top w:val="single" w:sz="4" w:space="0" w:color="auto"/>
              <w:left w:val="single" w:sz="4" w:space="0" w:color="auto"/>
              <w:bottom w:val="single" w:sz="4" w:space="0" w:color="auto"/>
              <w:right w:val="single" w:sz="4" w:space="0" w:color="auto"/>
            </w:tcBorders>
            <w:vAlign w:val="center"/>
          </w:tcPr>
          <w:p w14:paraId="20B7184F" w14:textId="1983D837"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rPr>
              <w:t>nebenaudojama įranga, kurioje yra pavojingų sudedamųjų dalių nenurodytų 16 02 09–16 02 12</w:t>
            </w:r>
          </w:p>
        </w:tc>
        <w:tc>
          <w:tcPr>
            <w:tcW w:w="1078" w:type="pct"/>
            <w:vMerge w:val="restart"/>
            <w:tcBorders>
              <w:left w:val="single" w:sz="4" w:space="0" w:color="auto"/>
              <w:right w:val="single" w:sz="4" w:space="0" w:color="auto"/>
            </w:tcBorders>
            <w:vAlign w:val="center"/>
          </w:tcPr>
          <w:p w14:paraId="2B2C5D4D" w14:textId="720A6675" w:rsidR="009835F5" w:rsidRPr="00257946" w:rsidRDefault="009835F5" w:rsidP="009835F5">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w:t>
            </w:r>
          </w:p>
        </w:tc>
        <w:tc>
          <w:tcPr>
            <w:tcW w:w="570" w:type="pct"/>
            <w:tcBorders>
              <w:top w:val="single" w:sz="4" w:space="0" w:color="auto"/>
              <w:left w:val="single" w:sz="4" w:space="0" w:color="auto"/>
              <w:bottom w:val="single" w:sz="4" w:space="0" w:color="auto"/>
              <w:right w:val="single" w:sz="4" w:space="0" w:color="auto"/>
            </w:tcBorders>
            <w:vAlign w:val="center"/>
          </w:tcPr>
          <w:p w14:paraId="60041B34" w14:textId="1409845A" w:rsidR="009835F5" w:rsidRPr="00257946" w:rsidRDefault="009835F5" w:rsidP="00AE3FB2">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R4</w:t>
            </w:r>
          </w:p>
        </w:tc>
      </w:tr>
      <w:tr w:rsidR="009835F5" w:rsidRPr="00084CF5" w14:paraId="54B84D8A"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12BE17E2" w14:textId="4C272F43" w:rsidR="009835F5" w:rsidRPr="00257946" w:rsidRDefault="009835F5" w:rsidP="00AE3FB2">
            <w:pPr>
              <w:jc w:val="center"/>
              <w:rPr>
                <w:rFonts w:asciiTheme="majorHAnsi" w:hAnsiTheme="majorHAnsi" w:cstheme="majorHAnsi"/>
                <w:sz w:val="20"/>
                <w:szCs w:val="20"/>
              </w:rPr>
            </w:pPr>
            <w:r w:rsidRPr="00257946">
              <w:rPr>
                <w:rFonts w:asciiTheme="majorHAnsi" w:hAnsiTheme="majorHAnsi" w:cstheme="majorHAnsi"/>
                <w:color w:val="000000"/>
                <w:sz w:val="20"/>
                <w:szCs w:val="20"/>
              </w:rPr>
              <w:t>16 02 15*</w:t>
            </w:r>
          </w:p>
        </w:tc>
        <w:tc>
          <w:tcPr>
            <w:tcW w:w="1417" w:type="pct"/>
            <w:tcBorders>
              <w:top w:val="single" w:sz="4" w:space="0" w:color="auto"/>
              <w:left w:val="single" w:sz="4" w:space="0" w:color="auto"/>
              <w:bottom w:val="single" w:sz="4" w:space="0" w:color="auto"/>
              <w:right w:val="single" w:sz="4" w:space="0" w:color="auto"/>
            </w:tcBorders>
            <w:vAlign w:val="center"/>
          </w:tcPr>
          <w:p w14:paraId="21A6FC04" w14:textId="164CEA85"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pavojingos sudedamosios dalys, išimtos iš nebenaudojamos įrangos</w:t>
            </w:r>
          </w:p>
        </w:tc>
        <w:tc>
          <w:tcPr>
            <w:tcW w:w="1413" w:type="pct"/>
            <w:tcBorders>
              <w:top w:val="single" w:sz="4" w:space="0" w:color="auto"/>
              <w:left w:val="single" w:sz="4" w:space="0" w:color="auto"/>
              <w:bottom w:val="single" w:sz="4" w:space="0" w:color="auto"/>
              <w:right w:val="single" w:sz="4" w:space="0" w:color="auto"/>
            </w:tcBorders>
            <w:vAlign w:val="center"/>
          </w:tcPr>
          <w:p w14:paraId="1E1EE0CC" w14:textId="1FCDA73E"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pavojingos sudedamosios dalys, išimtos iš nebenaudojamos įrangos</w:t>
            </w:r>
          </w:p>
        </w:tc>
        <w:tc>
          <w:tcPr>
            <w:tcW w:w="1078" w:type="pct"/>
            <w:vMerge/>
            <w:tcBorders>
              <w:left w:val="single" w:sz="4" w:space="0" w:color="auto"/>
              <w:right w:val="single" w:sz="4" w:space="0" w:color="auto"/>
            </w:tcBorders>
            <w:vAlign w:val="center"/>
          </w:tcPr>
          <w:p w14:paraId="21A2C68E" w14:textId="77777777" w:rsidR="009835F5" w:rsidRPr="00257946" w:rsidRDefault="009835F5" w:rsidP="009835F5">
            <w:pPr>
              <w:jc w:val="cente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7CA80442" w14:textId="2F95AE78" w:rsidR="009835F5" w:rsidRPr="00257946" w:rsidRDefault="009835F5" w:rsidP="00AE3FB2">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R4</w:t>
            </w:r>
          </w:p>
        </w:tc>
      </w:tr>
      <w:tr w:rsidR="009835F5" w:rsidRPr="00084CF5" w14:paraId="228BFB7A"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3D8380D3" w14:textId="1C530D3C" w:rsidR="009835F5" w:rsidRPr="00257946" w:rsidRDefault="009835F5" w:rsidP="00AE3FB2">
            <w:pPr>
              <w:jc w:val="center"/>
              <w:rPr>
                <w:rFonts w:asciiTheme="majorHAnsi" w:hAnsiTheme="majorHAnsi" w:cstheme="majorHAnsi"/>
                <w:sz w:val="20"/>
                <w:szCs w:val="20"/>
              </w:rPr>
            </w:pPr>
            <w:r w:rsidRPr="00257946">
              <w:rPr>
                <w:rFonts w:asciiTheme="majorHAnsi" w:hAnsiTheme="majorHAnsi" w:cstheme="majorHAnsi"/>
                <w:color w:val="000000"/>
                <w:sz w:val="20"/>
                <w:szCs w:val="20"/>
              </w:rPr>
              <w:t>20 01 35*</w:t>
            </w:r>
          </w:p>
        </w:tc>
        <w:tc>
          <w:tcPr>
            <w:tcW w:w="1417" w:type="pct"/>
            <w:tcBorders>
              <w:top w:val="single" w:sz="4" w:space="0" w:color="auto"/>
              <w:left w:val="single" w:sz="4" w:space="0" w:color="auto"/>
              <w:bottom w:val="single" w:sz="4" w:space="0" w:color="auto"/>
              <w:right w:val="single" w:sz="4" w:space="0" w:color="auto"/>
            </w:tcBorders>
            <w:vAlign w:val="center"/>
          </w:tcPr>
          <w:p w14:paraId="78F1E262" w14:textId="392F6FE5"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rPr>
              <w:t>nebenaudojama elektros ir elektroninė įranga, nenurodyta 20 01 21 ir 20 01 23, kurioje yra pavojingųjų sudedamųjų dalių</w:t>
            </w:r>
          </w:p>
        </w:tc>
        <w:tc>
          <w:tcPr>
            <w:tcW w:w="1413" w:type="pct"/>
            <w:tcBorders>
              <w:top w:val="single" w:sz="4" w:space="0" w:color="auto"/>
              <w:left w:val="single" w:sz="4" w:space="0" w:color="auto"/>
              <w:bottom w:val="single" w:sz="4" w:space="0" w:color="auto"/>
              <w:right w:val="single" w:sz="4" w:space="0" w:color="auto"/>
            </w:tcBorders>
            <w:vAlign w:val="center"/>
          </w:tcPr>
          <w:p w14:paraId="7286D198" w14:textId="6BE46766"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rPr>
              <w:t>nebenaudojama elektros ir elektroninė įranga, nenurodyta 20 01 21 ir 20 01 23, kurioje yra pavojingųjų sudedamųjų dalių</w:t>
            </w:r>
          </w:p>
        </w:tc>
        <w:tc>
          <w:tcPr>
            <w:tcW w:w="1078" w:type="pct"/>
            <w:vMerge/>
            <w:tcBorders>
              <w:left w:val="single" w:sz="4" w:space="0" w:color="auto"/>
              <w:right w:val="single" w:sz="4" w:space="0" w:color="auto"/>
            </w:tcBorders>
            <w:vAlign w:val="center"/>
          </w:tcPr>
          <w:p w14:paraId="3923A822" w14:textId="77777777" w:rsidR="009835F5" w:rsidRPr="00257946" w:rsidRDefault="009835F5" w:rsidP="009835F5">
            <w:pPr>
              <w:jc w:val="cente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27F5FA31" w14:textId="345FB1A3" w:rsidR="009835F5" w:rsidRPr="00257946" w:rsidRDefault="009835F5" w:rsidP="00AE3FB2">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R4</w:t>
            </w:r>
          </w:p>
        </w:tc>
      </w:tr>
      <w:tr w:rsidR="00AE3FB2" w:rsidRPr="00084CF5" w14:paraId="7AD2D27F"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6F3B2A58" w14:textId="562E7E2C" w:rsidR="00AE3FB2" w:rsidRPr="00257946" w:rsidRDefault="00AE3FB2" w:rsidP="00AE3FB2">
            <w:pPr>
              <w:jc w:val="center"/>
              <w:rPr>
                <w:rFonts w:asciiTheme="majorHAnsi" w:hAnsiTheme="majorHAnsi" w:cstheme="majorHAnsi"/>
                <w:sz w:val="20"/>
                <w:szCs w:val="20"/>
              </w:rPr>
            </w:pPr>
            <w:r w:rsidRPr="00257946">
              <w:rPr>
                <w:rFonts w:asciiTheme="majorHAnsi" w:hAnsiTheme="majorHAnsi" w:cstheme="majorHAnsi"/>
                <w:color w:val="000000"/>
                <w:sz w:val="20"/>
                <w:szCs w:val="20"/>
              </w:rPr>
              <w:t>20 01 21*</w:t>
            </w:r>
          </w:p>
        </w:tc>
        <w:tc>
          <w:tcPr>
            <w:tcW w:w="1417" w:type="pct"/>
            <w:tcBorders>
              <w:top w:val="single" w:sz="4" w:space="0" w:color="auto"/>
              <w:left w:val="single" w:sz="4" w:space="0" w:color="auto"/>
              <w:bottom w:val="single" w:sz="4" w:space="0" w:color="auto"/>
              <w:right w:val="single" w:sz="4" w:space="0" w:color="auto"/>
            </w:tcBorders>
            <w:vAlign w:val="center"/>
          </w:tcPr>
          <w:p w14:paraId="4BD4668F" w14:textId="50AB5485" w:rsidR="00AE3FB2" w:rsidRPr="00257946" w:rsidRDefault="00AE3FB2" w:rsidP="00AE3FB2">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dienos šviesos lempos ir kitos atliekos, kuriose yra gyvsidabrio</w:t>
            </w:r>
          </w:p>
        </w:tc>
        <w:tc>
          <w:tcPr>
            <w:tcW w:w="1413" w:type="pct"/>
            <w:tcBorders>
              <w:top w:val="single" w:sz="4" w:space="0" w:color="auto"/>
              <w:left w:val="single" w:sz="4" w:space="0" w:color="auto"/>
              <w:bottom w:val="single" w:sz="4" w:space="0" w:color="auto"/>
              <w:right w:val="single" w:sz="4" w:space="0" w:color="auto"/>
            </w:tcBorders>
            <w:vAlign w:val="center"/>
          </w:tcPr>
          <w:p w14:paraId="2E6F47B4" w14:textId="57D659CB" w:rsidR="00AE3FB2" w:rsidRPr="00257946" w:rsidRDefault="00AE3FB2" w:rsidP="00AE3FB2">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dienos šviesos lempos ir kitos atliekos, kuriose yra gyvsidabrio</w:t>
            </w:r>
          </w:p>
        </w:tc>
        <w:tc>
          <w:tcPr>
            <w:tcW w:w="1078" w:type="pct"/>
            <w:tcBorders>
              <w:left w:val="single" w:sz="4" w:space="0" w:color="auto"/>
              <w:right w:val="single" w:sz="4" w:space="0" w:color="auto"/>
            </w:tcBorders>
            <w:vAlign w:val="center"/>
          </w:tcPr>
          <w:p w14:paraId="7E1E905D" w14:textId="553F94AA" w:rsidR="00AE3FB2" w:rsidRPr="00257946" w:rsidRDefault="00AE3FB2" w:rsidP="009835F5">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570" w:type="pct"/>
            <w:tcBorders>
              <w:top w:val="single" w:sz="4" w:space="0" w:color="auto"/>
              <w:left w:val="single" w:sz="4" w:space="0" w:color="auto"/>
              <w:bottom w:val="single" w:sz="4" w:space="0" w:color="auto"/>
              <w:right w:val="single" w:sz="4" w:space="0" w:color="auto"/>
            </w:tcBorders>
            <w:vAlign w:val="center"/>
          </w:tcPr>
          <w:p w14:paraId="75954707" w14:textId="03372863" w:rsidR="00AE3FB2" w:rsidRPr="00257946" w:rsidRDefault="00AE3FB2" w:rsidP="00AE3FB2">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R12,D1, D13</w:t>
            </w:r>
          </w:p>
        </w:tc>
      </w:tr>
      <w:tr w:rsidR="00AE3FB2" w:rsidRPr="00084CF5" w14:paraId="6B4AD95C"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04E25531" w14:textId="7614FD48" w:rsidR="00AE3FB2" w:rsidRPr="00257946" w:rsidRDefault="00AE3FB2" w:rsidP="00AE3FB2">
            <w:pPr>
              <w:jc w:val="center"/>
              <w:rPr>
                <w:rFonts w:asciiTheme="majorHAnsi" w:hAnsiTheme="majorHAnsi" w:cstheme="majorHAnsi"/>
                <w:sz w:val="20"/>
                <w:szCs w:val="20"/>
              </w:rPr>
            </w:pPr>
            <w:r w:rsidRPr="00257946">
              <w:rPr>
                <w:rFonts w:asciiTheme="majorHAnsi" w:hAnsiTheme="majorHAnsi" w:cstheme="majorHAnsi"/>
                <w:color w:val="000000"/>
                <w:sz w:val="20"/>
                <w:szCs w:val="20"/>
              </w:rPr>
              <w:t>16 05 06*</w:t>
            </w:r>
          </w:p>
        </w:tc>
        <w:tc>
          <w:tcPr>
            <w:tcW w:w="1417" w:type="pct"/>
            <w:tcBorders>
              <w:top w:val="single" w:sz="4" w:space="0" w:color="auto"/>
              <w:left w:val="single" w:sz="4" w:space="0" w:color="auto"/>
              <w:bottom w:val="single" w:sz="4" w:space="0" w:color="auto"/>
              <w:right w:val="single" w:sz="4" w:space="0" w:color="auto"/>
            </w:tcBorders>
            <w:vAlign w:val="center"/>
          </w:tcPr>
          <w:p w14:paraId="79EAE06F" w14:textId="1E45B084" w:rsidR="00AE3FB2" w:rsidRPr="00257946" w:rsidRDefault="00AE3FB2"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laboratorinės cheminės medžiagos, kurių sudėtyje yra pavojingųjų medžiagų arba kurios iš jų sudarytos, įskaitant laboratorinių cheminių medžiagų mišinius</w:t>
            </w:r>
          </w:p>
        </w:tc>
        <w:tc>
          <w:tcPr>
            <w:tcW w:w="1413" w:type="pct"/>
            <w:tcBorders>
              <w:top w:val="single" w:sz="4" w:space="0" w:color="auto"/>
              <w:left w:val="single" w:sz="4" w:space="0" w:color="auto"/>
              <w:bottom w:val="single" w:sz="4" w:space="0" w:color="auto"/>
              <w:right w:val="single" w:sz="4" w:space="0" w:color="auto"/>
            </w:tcBorders>
            <w:vAlign w:val="center"/>
          </w:tcPr>
          <w:p w14:paraId="42B105E6" w14:textId="72917E02" w:rsidR="00AE3FB2" w:rsidRPr="00257946" w:rsidRDefault="00AE3FB2"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laboratorinės cheminės medžiagos, kurių sudėtyje yra pavojingųjų medžiagų arba kurios iš jų sudarytos, įskaitant laboratorinių cheminių medžiagų mišinius</w:t>
            </w:r>
          </w:p>
        </w:tc>
        <w:tc>
          <w:tcPr>
            <w:tcW w:w="1078" w:type="pct"/>
            <w:tcBorders>
              <w:left w:val="single" w:sz="4" w:space="0" w:color="auto"/>
              <w:right w:val="single" w:sz="4" w:space="0" w:color="auto"/>
            </w:tcBorders>
            <w:vAlign w:val="center"/>
          </w:tcPr>
          <w:p w14:paraId="1C3C20E6" w14:textId="529C0C8F" w:rsidR="00AE3FB2" w:rsidRPr="00257946" w:rsidRDefault="00AE3FB2" w:rsidP="009835F5">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570" w:type="pct"/>
            <w:tcBorders>
              <w:top w:val="single" w:sz="4" w:space="0" w:color="auto"/>
              <w:left w:val="single" w:sz="4" w:space="0" w:color="auto"/>
              <w:bottom w:val="single" w:sz="4" w:space="0" w:color="auto"/>
              <w:right w:val="single" w:sz="4" w:space="0" w:color="auto"/>
            </w:tcBorders>
            <w:vAlign w:val="center"/>
          </w:tcPr>
          <w:p w14:paraId="49C6D0F3" w14:textId="479AB146" w:rsidR="00AE3FB2" w:rsidRPr="00257946" w:rsidRDefault="00AE3FB2" w:rsidP="00AE3FB2">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R12</w:t>
            </w:r>
          </w:p>
        </w:tc>
      </w:tr>
      <w:tr w:rsidR="001650C8" w:rsidRPr="00084CF5" w14:paraId="35BCA9FD"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31818B85" w14:textId="148FB6C7" w:rsidR="001650C8" w:rsidRPr="00257946" w:rsidRDefault="001650C8" w:rsidP="00AE3FB2">
            <w:pPr>
              <w:jc w:val="center"/>
              <w:rPr>
                <w:rFonts w:asciiTheme="majorHAnsi" w:hAnsiTheme="majorHAnsi" w:cstheme="majorHAnsi"/>
                <w:sz w:val="20"/>
                <w:szCs w:val="20"/>
              </w:rPr>
            </w:pPr>
            <w:r w:rsidRPr="00257946">
              <w:rPr>
                <w:rFonts w:asciiTheme="majorHAnsi" w:hAnsiTheme="majorHAnsi" w:cstheme="majorHAnsi"/>
                <w:color w:val="000000"/>
                <w:sz w:val="20"/>
                <w:szCs w:val="20"/>
              </w:rPr>
              <w:t>15 01 10*</w:t>
            </w:r>
          </w:p>
        </w:tc>
        <w:tc>
          <w:tcPr>
            <w:tcW w:w="1417" w:type="pct"/>
            <w:tcBorders>
              <w:top w:val="single" w:sz="4" w:space="0" w:color="auto"/>
              <w:left w:val="single" w:sz="4" w:space="0" w:color="auto"/>
              <w:bottom w:val="single" w:sz="4" w:space="0" w:color="auto"/>
              <w:right w:val="single" w:sz="4" w:space="0" w:color="auto"/>
            </w:tcBorders>
            <w:vAlign w:val="center"/>
          </w:tcPr>
          <w:p w14:paraId="51D232C6" w14:textId="6863BCCB" w:rsidR="001650C8" w:rsidRPr="00257946" w:rsidRDefault="001650C8"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pakuotės, kuriose yra pavojingųjų medžiagų likučių arba kurios yra jomis užterštos</w:t>
            </w:r>
          </w:p>
        </w:tc>
        <w:tc>
          <w:tcPr>
            <w:tcW w:w="1413" w:type="pct"/>
            <w:tcBorders>
              <w:top w:val="single" w:sz="4" w:space="0" w:color="auto"/>
              <w:left w:val="single" w:sz="4" w:space="0" w:color="auto"/>
              <w:bottom w:val="single" w:sz="4" w:space="0" w:color="auto"/>
              <w:right w:val="single" w:sz="4" w:space="0" w:color="auto"/>
            </w:tcBorders>
            <w:vAlign w:val="center"/>
          </w:tcPr>
          <w:p w14:paraId="07F2BE62" w14:textId="554EA30B" w:rsidR="001650C8" w:rsidRPr="00257946" w:rsidRDefault="001650C8"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pakuotės, kuriose yra pavojingųjų medžiagų likučių arba kurios yra jomis užterštos</w:t>
            </w:r>
          </w:p>
        </w:tc>
        <w:tc>
          <w:tcPr>
            <w:tcW w:w="1078" w:type="pct"/>
            <w:vMerge w:val="restart"/>
            <w:tcBorders>
              <w:left w:val="single" w:sz="4" w:space="0" w:color="auto"/>
              <w:right w:val="single" w:sz="4" w:space="0" w:color="auto"/>
            </w:tcBorders>
            <w:vAlign w:val="center"/>
          </w:tcPr>
          <w:p w14:paraId="067E7106" w14:textId="44D1BB08" w:rsidR="001650C8" w:rsidRPr="00257946" w:rsidRDefault="001650C8" w:rsidP="009835F5">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w:t>
            </w:r>
          </w:p>
        </w:tc>
        <w:tc>
          <w:tcPr>
            <w:tcW w:w="570" w:type="pct"/>
            <w:tcBorders>
              <w:top w:val="single" w:sz="4" w:space="0" w:color="auto"/>
              <w:left w:val="single" w:sz="4" w:space="0" w:color="auto"/>
              <w:bottom w:val="single" w:sz="4" w:space="0" w:color="auto"/>
              <w:right w:val="single" w:sz="4" w:space="0" w:color="auto"/>
            </w:tcBorders>
            <w:vAlign w:val="center"/>
          </w:tcPr>
          <w:p w14:paraId="3BC2A83B" w14:textId="3D00FA2C" w:rsidR="001650C8" w:rsidRPr="00257946" w:rsidRDefault="001650C8" w:rsidP="00AE3FB2">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R12</w:t>
            </w:r>
          </w:p>
        </w:tc>
      </w:tr>
      <w:tr w:rsidR="001650C8" w:rsidRPr="00084CF5" w14:paraId="262D3713"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369EE093" w14:textId="698A42C6" w:rsidR="001650C8" w:rsidRPr="00257946" w:rsidRDefault="001650C8" w:rsidP="00AE3FB2">
            <w:pPr>
              <w:jc w:val="center"/>
              <w:rPr>
                <w:rFonts w:asciiTheme="majorHAnsi" w:hAnsiTheme="majorHAnsi" w:cstheme="majorHAnsi"/>
                <w:sz w:val="20"/>
                <w:szCs w:val="20"/>
              </w:rPr>
            </w:pPr>
            <w:r w:rsidRPr="00257946">
              <w:rPr>
                <w:rFonts w:asciiTheme="majorHAnsi" w:hAnsiTheme="majorHAnsi" w:cstheme="majorHAnsi"/>
                <w:color w:val="000000"/>
                <w:sz w:val="20"/>
                <w:szCs w:val="20"/>
              </w:rPr>
              <w:t>15 01 11*</w:t>
            </w:r>
          </w:p>
        </w:tc>
        <w:tc>
          <w:tcPr>
            <w:tcW w:w="1417" w:type="pct"/>
            <w:tcBorders>
              <w:top w:val="single" w:sz="4" w:space="0" w:color="auto"/>
              <w:left w:val="single" w:sz="4" w:space="0" w:color="auto"/>
              <w:bottom w:val="single" w:sz="4" w:space="0" w:color="auto"/>
              <w:right w:val="single" w:sz="4" w:space="0" w:color="auto"/>
            </w:tcBorders>
            <w:vAlign w:val="center"/>
          </w:tcPr>
          <w:p w14:paraId="081A394D" w14:textId="78308922" w:rsidR="001650C8" w:rsidRPr="00257946" w:rsidRDefault="001650C8"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metalinės pakuotės, įskaitant suslėgto oro talpyklas, kuriose yra pavojingųjų kietų poringų rišamųjų medžiagų</w:t>
            </w:r>
          </w:p>
        </w:tc>
        <w:tc>
          <w:tcPr>
            <w:tcW w:w="1413" w:type="pct"/>
            <w:tcBorders>
              <w:top w:val="single" w:sz="4" w:space="0" w:color="auto"/>
              <w:left w:val="single" w:sz="4" w:space="0" w:color="auto"/>
              <w:bottom w:val="single" w:sz="4" w:space="0" w:color="auto"/>
              <w:right w:val="single" w:sz="4" w:space="0" w:color="auto"/>
            </w:tcBorders>
            <w:vAlign w:val="center"/>
          </w:tcPr>
          <w:p w14:paraId="711506E7" w14:textId="7909CA12" w:rsidR="001650C8" w:rsidRPr="00257946" w:rsidRDefault="001650C8"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metalinės pakuotės, įskaitant suslėgto oro talpyklas, kuriose yra pavojingųjų kietų poringų rišamųjų medžiagų</w:t>
            </w:r>
          </w:p>
        </w:tc>
        <w:tc>
          <w:tcPr>
            <w:tcW w:w="1078" w:type="pct"/>
            <w:vMerge/>
            <w:tcBorders>
              <w:left w:val="single" w:sz="4" w:space="0" w:color="auto"/>
              <w:right w:val="single" w:sz="4" w:space="0" w:color="auto"/>
            </w:tcBorders>
            <w:vAlign w:val="center"/>
          </w:tcPr>
          <w:p w14:paraId="4EB6B425" w14:textId="77777777" w:rsidR="001650C8" w:rsidRPr="00257946" w:rsidRDefault="001650C8" w:rsidP="00AE3FB2">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5229BC64" w14:textId="079A03F6" w:rsidR="001650C8" w:rsidRPr="00257946" w:rsidRDefault="001650C8" w:rsidP="00AE3FB2">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R12</w:t>
            </w:r>
          </w:p>
        </w:tc>
      </w:tr>
      <w:tr w:rsidR="001650C8" w:rsidRPr="00084CF5" w14:paraId="39F2B98A"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2FA69936" w14:textId="3A96ABBD" w:rsidR="001650C8" w:rsidRPr="00257946" w:rsidRDefault="001650C8" w:rsidP="00AE3FB2">
            <w:pPr>
              <w:jc w:val="center"/>
              <w:rPr>
                <w:rFonts w:asciiTheme="majorHAnsi" w:hAnsiTheme="majorHAnsi" w:cstheme="majorHAnsi"/>
                <w:sz w:val="20"/>
                <w:szCs w:val="20"/>
              </w:rPr>
            </w:pPr>
            <w:r w:rsidRPr="00257946">
              <w:rPr>
                <w:rFonts w:asciiTheme="majorHAnsi" w:hAnsiTheme="majorHAnsi" w:cstheme="majorHAnsi"/>
                <w:color w:val="000000"/>
                <w:sz w:val="20"/>
                <w:szCs w:val="20"/>
              </w:rPr>
              <w:t>20 01 37*</w:t>
            </w:r>
          </w:p>
        </w:tc>
        <w:tc>
          <w:tcPr>
            <w:tcW w:w="1417" w:type="pct"/>
            <w:tcBorders>
              <w:top w:val="single" w:sz="4" w:space="0" w:color="auto"/>
              <w:left w:val="single" w:sz="4" w:space="0" w:color="auto"/>
              <w:bottom w:val="single" w:sz="4" w:space="0" w:color="auto"/>
              <w:right w:val="single" w:sz="4" w:space="0" w:color="auto"/>
            </w:tcBorders>
            <w:vAlign w:val="center"/>
          </w:tcPr>
          <w:p w14:paraId="25508722" w14:textId="4147546A" w:rsidR="001650C8" w:rsidRPr="00257946" w:rsidRDefault="001650C8"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mediena, kurioje yra pavojingųjų medžiagų</w:t>
            </w:r>
          </w:p>
        </w:tc>
        <w:tc>
          <w:tcPr>
            <w:tcW w:w="1413" w:type="pct"/>
            <w:tcBorders>
              <w:top w:val="single" w:sz="4" w:space="0" w:color="auto"/>
              <w:left w:val="single" w:sz="4" w:space="0" w:color="auto"/>
              <w:bottom w:val="single" w:sz="4" w:space="0" w:color="auto"/>
              <w:right w:val="single" w:sz="4" w:space="0" w:color="auto"/>
            </w:tcBorders>
            <w:vAlign w:val="center"/>
          </w:tcPr>
          <w:p w14:paraId="1D5CE704" w14:textId="687E4FC8" w:rsidR="001650C8" w:rsidRPr="00257946" w:rsidRDefault="001650C8"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mediena, kurioje yra pavojingųjų medžiagų</w:t>
            </w:r>
          </w:p>
        </w:tc>
        <w:tc>
          <w:tcPr>
            <w:tcW w:w="1078" w:type="pct"/>
            <w:vMerge/>
            <w:tcBorders>
              <w:left w:val="single" w:sz="4" w:space="0" w:color="auto"/>
              <w:right w:val="single" w:sz="4" w:space="0" w:color="auto"/>
            </w:tcBorders>
            <w:vAlign w:val="center"/>
          </w:tcPr>
          <w:p w14:paraId="101738C2" w14:textId="77777777" w:rsidR="001650C8" w:rsidRPr="00257946" w:rsidRDefault="001650C8" w:rsidP="00AE3FB2">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65E915B5" w14:textId="50C78D5D" w:rsidR="001650C8" w:rsidRPr="00257946" w:rsidRDefault="001650C8" w:rsidP="00AE3FB2">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R12</w:t>
            </w:r>
          </w:p>
        </w:tc>
      </w:tr>
    </w:tbl>
    <w:p w14:paraId="08ED3CF0" w14:textId="1676355E" w:rsidR="0091396F" w:rsidRPr="00257946" w:rsidRDefault="0091396F" w:rsidP="00A77EEF">
      <w:pPr>
        <w:spacing w:line="360" w:lineRule="auto"/>
        <w:ind w:firstLine="567"/>
        <w:jc w:val="both"/>
        <w:rPr>
          <w:rFonts w:asciiTheme="majorHAnsi" w:hAnsiTheme="majorHAnsi" w:cstheme="majorHAnsi"/>
          <w:b/>
          <w:bCs/>
        </w:rPr>
      </w:pPr>
    </w:p>
    <w:p w14:paraId="15995118" w14:textId="77777777" w:rsidR="004C6003" w:rsidRPr="00257946" w:rsidRDefault="004C6003" w:rsidP="004C6003">
      <w:pPr>
        <w:rPr>
          <w:rFonts w:asciiTheme="majorHAnsi" w:hAnsiTheme="majorHAnsi" w:cstheme="majorHAnsi"/>
          <w:sz w:val="22"/>
          <w:szCs w:val="22"/>
        </w:rPr>
      </w:pPr>
    </w:p>
    <w:p w14:paraId="35C8D179" w14:textId="77777777" w:rsidR="004C6003" w:rsidRPr="00257946" w:rsidRDefault="004C6003" w:rsidP="004C6003">
      <w:pPr>
        <w:jc w:val="both"/>
        <w:rPr>
          <w:rFonts w:asciiTheme="majorHAnsi" w:eastAsia="Calibri" w:hAnsiTheme="majorHAnsi" w:cstheme="majorHAnsi"/>
          <w:b/>
          <w:sz w:val="22"/>
          <w:szCs w:val="22"/>
        </w:rPr>
      </w:pPr>
      <w:r w:rsidRPr="00257946">
        <w:rPr>
          <w:rFonts w:asciiTheme="majorHAnsi" w:eastAsia="Calibri" w:hAnsiTheme="majorHAnsi" w:cstheme="majorHAnsi"/>
          <w:b/>
          <w:sz w:val="22"/>
          <w:szCs w:val="22"/>
        </w:rPr>
        <w:t>24. Atliekų apdorojimas (naudojimas ar šalinimas, įskaitant paruošimą naudoti ar šalinti) ir laikymas</w:t>
      </w:r>
    </w:p>
    <w:p w14:paraId="7418DAEE" w14:textId="3A0B9BED" w:rsidR="004C6003" w:rsidRPr="00257946" w:rsidRDefault="004C6003" w:rsidP="004C6003">
      <w:pPr>
        <w:jc w:val="both"/>
        <w:rPr>
          <w:rFonts w:asciiTheme="majorHAnsi" w:eastAsia="Calibri" w:hAnsiTheme="majorHAnsi" w:cstheme="majorHAnsi"/>
          <w:b/>
          <w:sz w:val="22"/>
          <w:szCs w:val="22"/>
        </w:rPr>
      </w:pPr>
      <w:r w:rsidRPr="00257946">
        <w:rPr>
          <w:rFonts w:asciiTheme="majorHAnsi" w:eastAsia="Calibri" w:hAnsiTheme="majorHAnsi" w:cstheme="majorHAnsi"/>
          <w:b/>
          <w:sz w:val="22"/>
          <w:szCs w:val="22"/>
        </w:rPr>
        <w:t>24.1. Nepavojingosios atliekos</w:t>
      </w:r>
    </w:p>
    <w:p w14:paraId="6561068F" w14:textId="77777777" w:rsidR="000D7817" w:rsidRPr="00257946" w:rsidRDefault="000D7817" w:rsidP="000D7817">
      <w:pPr>
        <w:rPr>
          <w:rFonts w:asciiTheme="majorHAnsi" w:hAnsiTheme="majorHAnsi" w:cstheme="majorHAnsi"/>
          <w:sz w:val="22"/>
        </w:rPr>
      </w:pPr>
      <w:r w:rsidRPr="00257946">
        <w:rPr>
          <w:rFonts w:asciiTheme="majorHAnsi" w:hAnsiTheme="majorHAnsi" w:cstheme="majorHAnsi"/>
          <w:sz w:val="22"/>
        </w:rPr>
        <w:t>Objekte atliekų nenumatoma naudoti, todėl lentelė nepildoma.</w:t>
      </w:r>
    </w:p>
    <w:p w14:paraId="5951CF2A" w14:textId="77777777" w:rsidR="005465D0" w:rsidRPr="00257946" w:rsidRDefault="005465D0" w:rsidP="004C6003">
      <w:pPr>
        <w:jc w:val="both"/>
        <w:rPr>
          <w:rFonts w:asciiTheme="majorHAnsi" w:eastAsia="Calibri" w:hAnsiTheme="majorHAnsi" w:cstheme="majorHAnsi"/>
          <w:b/>
          <w:sz w:val="22"/>
          <w:szCs w:val="22"/>
        </w:rPr>
      </w:pPr>
    </w:p>
    <w:p w14:paraId="32855DA5" w14:textId="77777777" w:rsidR="004C6003" w:rsidRPr="00257946" w:rsidRDefault="004C6003" w:rsidP="004C600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Calibri" w:hAnsiTheme="majorHAnsi" w:cstheme="majorHAnsi"/>
          <w:b/>
          <w:sz w:val="22"/>
          <w:szCs w:val="22"/>
        </w:rPr>
      </w:pPr>
      <w:r w:rsidRPr="00257946">
        <w:rPr>
          <w:rFonts w:asciiTheme="majorHAnsi" w:eastAsia="Calibri" w:hAnsiTheme="majorHAnsi" w:cstheme="majorHAnsi"/>
          <w:b/>
          <w:sz w:val="22"/>
          <w:szCs w:val="22"/>
        </w:rPr>
        <w:t>23 lentelė</w:t>
      </w:r>
      <w:r w:rsidRPr="00257946">
        <w:rPr>
          <w:rFonts w:asciiTheme="majorHAnsi" w:eastAsia="Calibri" w:hAnsiTheme="majorHAnsi" w:cstheme="majorHAnsi"/>
          <w:sz w:val="22"/>
          <w:szCs w:val="22"/>
        </w:rPr>
        <w:t xml:space="preserve">. </w:t>
      </w:r>
      <w:r w:rsidRPr="00257946">
        <w:rPr>
          <w:rFonts w:asciiTheme="majorHAnsi" w:eastAsia="Calibri" w:hAnsiTheme="majorHAnsi" w:cstheme="majorHAnsi"/>
          <w:b/>
          <w:sz w:val="22"/>
          <w:szCs w:val="22"/>
        </w:rPr>
        <w:t>Numatomos naudoti nepavojingosios atliekos.</w:t>
      </w:r>
    </w:p>
    <w:p w14:paraId="41663F2F" w14:textId="77777777" w:rsidR="008E61ED" w:rsidRPr="00257946" w:rsidRDefault="008A034D" w:rsidP="008E61ED">
      <w:pPr>
        <w:rPr>
          <w:rFonts w:asciiTheme="majorHAnsi" w:hAnsiTheme="majorHAnsi" w:cstheme="majorHAnsi"/>
          <w:sz w:val="22"/>
        </w:rPr>
      </w:pPr>
      <w:r w:rsidRPr="00257946">
        <w:rPr>
          <w:rFonts w:asciiTheme="majorHAnsi" w:hAnsiTheme="majorHAnsi" w:cstheme="majorHAnsi"/>
          <w:sz w:val="22"/>
        </w:rPr>
        <w:t>Nepavojingos atliekos nebus naudojamos. Lentelė nepildoma.</w:t>
      </w:r>
    </w:p>
    <w:p w14:paraId="0A92C96A" w14:textId="77777777" w:rsidR="004D004E" w:rsidRPr="00257946" w:rsidRDefault="004D004E" w:rsidP="004C6003">
      <w:pPr>
        <w:rPr>
          <w:rFonts w:asciiTheme="majorHAnsi" w:hAnsiTheme="majorHAnsi" w:cstheme="majorHAnsi"/>
          <w:sz w:val="22"/>
          <w:szCs w:val="22"/>
        </w:rPr>
      </w:pPr>
    </w:p>
    <w:p w14:paraId="3C45AB18" w14:textId="77777777" w:rsidR="004C6003" w:rsidRPr="00257946" w:rsidRDefault="004C6003" w:rsidP="004C6003">
      <w:pPr>
        <w:rPr>
          <w:rFonts w:asciiTheme="majorHAnsi" w:eastAsia="Calibri" w:hAnsiTheme="majorHAnsi" w:cstheme="majorHAnsi"/>
          <w:b/>
          <w:sz w:val="22"/>
          <w:szCs w:val="22"/>
        </w:rPr>
      </w:pPr>
      <w:r w:rsidRPr="00257946">
        <w:rPr>
          <w:rFonts w:asciiTheme="majorHAnsi" w:eastAsia="Calibri" w:hAnsiTheme="majorHAnsi" w:cstheme="majorHAnsi"/>
          <w:b/>
          <w:sz w:val="22"/>
          <w:szCs w:val="22"/>
        </w:rPr>
        <w:t>24 lentelė</w:t>
      </w:r>
      <w:r w:rsidRPr="00257946">
        <w:rPr>
          <w:rFonts w:asciiTheme="majorHAnsi" w:eastAsia="Calibri" w:hAnsiTheme="majorHAnsi" w:cstheme="majorHAnsi"/>
          <w:sz w:val="22"/>
          <w:szCs w:val="22"/>
        </w:rPr>
        <w:t xml:space="preserve">. </w:t>
      </w:r>
      <w:r w:rsidRPr="00257946">
        <w:rPr>
          <w:rFonts w:asciiTheme="majorHAnsi" w:eastAsia="Calibri" w:hAnsiTheme="majorHAnsi" w:cstheme="majorHAnsi"/>
          <w:b/>
          <w:sz w:val="22"/>
          <w:szCs w:val="22"/>
        </w:rPr>
        <w:t>Numatomos šalinti nepavojingosios atliekos.</w:t>
      </w:r>
    </w:p>
    <w:p w14:paraId="57C18B6A" w14:textId="59BBDBDA" w:rsidR="003D4694" w:rsidRPr="00257946" w:rsidRDefault="003D4694" w:rsidP="003D4694">
      <w:pPr>
        <w:rPr>
          <w:rFonts w:asciiTheme="majorHAnsi" w:hAnsiTheme="majorHAnsi" w:cstheme="majorHAnsi"/>
          <w:sz w:val="22"/>
        </w:rPr>
      </w:pPr>
      <w:r w:rsidRPr="00257946">
        <w:rPr>
          <w:rFonts w:asciiTheme="majorHAnsi" w:hAnsiTheme="majorHAnsi" w:cstheme="majorHAnsi"/>
          <w:sz w:val="22"/>
        </w:rPr>
        <w:t>Objekte atliekos nėra šalinamos</w:t>
      </w:r>
      <w:r w:rsidR="00BD1CDF" w:rsidRPr="00257946">
        <w:rPr>
          <w:rFonts w:asciiTheme="majorHAnsi" w:hAnsiTheme="majorHAnsi" w:cstheme="majorHAnsi"/>
          <w:sz w:val="22"/>
        </w:rPr>
        <w:t>,</w:t>
      </w:r>
      <w:r w:rsidRPr="00257946">
        <w:rPr>
          <w:rFonts w:asciiTheme="majorHAnsi" w:hAnsiTheme="majorHAnsi" w:cstheme="majorHAnsi"/>
          <w:sz w:val="22"/>
        </w:rPr>
        <w:t xml:space="preserve"> todėl lentelė nepildoma.</w:t>
      </w:r>
    </w:p>
    <w:p w14:paraId="370E373A" w14:textId="77777777" w:rsidR="00C027E4" w:rsidRPr="00257946" w:rsidRDefault="00C027E4" w:rsidP="004C6003">
      <w:pPr>
        <w:rPr>
          <w:rFonts w:asciiTheme="majorHAnsi" w:eastAsia="Calibri" w:hAnsiTheme="majorHAnsi" w:cstheme="majorHAnsi"/>
          <w:b/>
          <w:sz w:val="22"/>
          <w:szCs w:val="22"/>
        </w:rPr>
      </w:pPr>
    </w:p>
    <w:p w14:paraId="37697E1E" w14:textId="77777777" w:rsidR="004C6003" w:rsidRPr="00257946" w:rsidRDefault="004C6003" w:rsidP="004C6003">
      <w:pPr>
        <w:rPr>
          <w:rFonts w:asciiTheme="majorHAnsi" w:eastAsia="Calibri" w:hAnsiTheme="majorHAnsi" w:cstheme="majorHAnsi"/>
          <w:b/>
          <w:sz w:val="22"/>
          <w:szCs w:val="22"/>
        </w:rPr>
      </w:pPr>
      <w:r w:rsidRPr="00257946">
        <w:rPr>
          <w:rFonts w:asciiTheme="majorHAnsi" w:eastAsia="Calibri" w:hAnsiTheme="majorHAnsi" w:cstheme="majorHAnsi"/>
          <w:b/>
          <w:sz w:val="22"/>
          <w:szCs w:val="22"/>
        </w:rPr>
        <w:t>25 lentelė. Numatomos paruošti naudoti ir (ar) šalinti nepavojingosios atliekos.</w:t>
      </w:r>
    </w:p>
    <w:p w14:paraId="65181AC4" w14:textId="77777777" w:rsidR="00D00879" w:rsidRPr="00257946" w:rsidRDefault="00D00879" w:rsidP="00D00879">
      <w:pPr>
        <w:rPr>
          <w:rFonts w:asciiTheme="majorHAnsi" w:hAnsiTheme="majorHAnsi" w:cstheme="majorHAnsi"/>
          <w:sz w:val="22"/>
        </w:rPr>
      </w:pPr>
      <w:r w:rsidRPr="00257946">
        <w:rPr>
          <w:rFonts w:asciiTheme="majorHAnsi" w:hAnsiTheme="majorHAnsi" w:cstheme="majorHAnsi"/>
          <w:sz w:val="22"/>
        </w:rPr>
        <w:t>Objekte atliekos nėra ruošiamos naudoti ar šalinti, todėl lentelė nepildoma.</w:t>
      </w:r>
    </w:p>
    <w:p w14:paraId="68C7B12F" w14:textId="77777777" w:rsidR="004C6003" w:rsidRPr="00257946" w:rsidRDefault="004C6003" w:rsidP="004C6003">
      <w:pPr>
        <w:rPr>
          <w:rFonts w:asciiTheme="majorHAnsi" w:hAnsiTheme="majorHAnsi" w:cstheme="majorHAnsi"/>
          <w:sz w:val="22"/>
          <w:szCs w:val="22"/>
        </w:rPr>
      </w:pPr>
    </w:p>
    <w:p w14:paraId="4FE54C10" w14:textId="77777777" w:rsidR="004C6003" w:rsidRPr="00257946" w:rsidRDefault="004C6003" w:rsidP="004C6003">
      <w:pPr>
        <w:tabs>
          <w:tab w:val="left" w:pos="0"/>
          <w:tab w:val="left" w:pos="426"/>
          <w:tab w:val="left" w:pos="1985"/>
          <w:tab w:val="left" w:pos="2835"/>
          <w:tab w:val="left" w:pos="3828"/>
          <w:tab w:val="left" w:pos="5245"/>
          <w:tab w:val="left" w:pos="6946"/>
        </w:tabs>
        <w:rPr>
          <w:rFonts w:asciiTheme="majorHAnsi" w:eastAsia="Calibri" w:hAnsiTheme="majorHAnsi" w:cstheme="majorHAnsi"/>
          <w:sz w:val="22"/>
          <w:szCs w:val="22"/>
        </w:rPr>
      </w:pPr>
      <w:r w:rsidRPr="00257946">
        <w:rPr>
          <w:rFonts w:asciiTheme="majorHAnsi" w:eastAsia="Calibri" w:hAnsiTheme="majorHAnsi" w:cstheme="majorHAnsi"/>
          <w:b/>
          <w:bCs/>
          <w:sz w:val="22"/>
          <w:szCs w:val="22"/>
        </w:rPr>
        <w:t>26 lentelė. Didžiausias numatomas laikyti nepavojingųjų atliekų kiekis.</w:t>
      </w:r>
    </w:p>
    <w:p w14:paraId="2AA3E28C" w14:textId="77777777" w:rsidR="004C6003" w:rsidRPr="00257946" w:rsidRDefault="003665BD" w:rsidP="004C6003">
      <w:pPr>
        <w:rPr>
          <w:rFonts w:asciiTheme="majorHAnsi" w:hAnsiTheme="majorHAnsi" w:cstheme="majorHAnsi"/>
          <w:sz w:val="22"/>
        </w:rPr>
      </w:pPr>
      <w:r w:rsidRPr="00257946">
        <w:rPr>
          <w:rFonts w:asciiTheme="majorHAnsi" w:hAnsiTheme="majorHAnsi" w:cstheme="majorHAnsi"/>
          <w:sz w:val="22"/>
        </w:rPr>
        <w:t>Objekte atliekų nenumatoma laikyti, todėl lentelė nepildoma.</w:t>
      </w:r>
    </w:p>
    <w:p w14:paraId="6C36DB71" w14:textId="77777777" w:rsidR="00973B78" w:rsidRPr="00257946" w:rsidRDefault="00973B78" w:rsidP="004C6003">
      <w:pPr>
        <w:rPr>
          <w:rFonts w:asciiTheme="majorHAnsi" w:hAnsiTheme="majorHAnsi" w:cstheme="majorHAnsi"/>
          <w:sz w:val="22"/>
          <w:szCs w:val="22"/>
        </w:rPr>
      </w:pPr>
    </w:p>
    <w:p w14:paraId="0F8D5BF0" w14:textId="77777777" w:rsidR="004C6003" w:rsidRPr="00257946" w:rsidRDefault="004C6003" w:rsidP="004C6003">
      <w:pPr>
        <w:rPr>
          <w:rFonts w:asciiTheme="majorHAnsi" w:eastAsia="Calibri" w:hAnsiTheme="majorHAnsi" w:cstheme="majorHAnsi"/>
          <w:b/>
          <w:sz w:val="22"/>
          <w:szCs w:val="22"/>
        </w:rPr>
      </w:pPr>
      <w:r w:rsidRPr="00257946">
        <w:rPr>
          <w:rFonts w:asciiTheme="majorHAnsi" w:eastAsia="Calibri" w:hAnsiTheme="majorHAnsi" w:cstheme="majorHAnsi"/>
          <w:b/>
          <w:sz w:val="22"/>
          <w:szCs w:val="22"/>
        </w:rPr>
        <w:t>27 lentelė</w:t>
      </w:r>
      <w:r w:rsidRPr="00257946">
        <w:rPr>
          <w:rFonts w:asciiTheme="majorHAnsi" w:eastAsia="Calibri" w:hAnsiTheme="majorHAnsi" w:cstheme="majorHAnsi"/>
          <w:sz w:val="22"/>
          <w:szCs w:val="22"/>
        </w:rPr>
        <w:t>.</w:t>
      </w:r>
      <w:r w:rsidRPr="00257946">
        <w:rPr>
          <w:rFonts w:asciiTheme="majorHAnsi" w:eastAsia="Calibri" w:hAnsiTheme="majorHAnsi" w:cstheme="majorHAnsi"/>
          <w:b/>
          <w:sz w:val="22"/>
          <w:szCs w:val="22"/>
        </w:rPr>
        <w:t xml:space="preserve"> Didžiausias numatomas laikyti nepavojingųjų atliekų kiekis jų susidarymo vietoje iki surinkimo (S8).</w:t>
      </w:r>
    </w:p>
    <w:p w14:paraId="6362B187" w14:textId="77777777" w:rsidR="00A44C83" w:rsidRPr="00257946" w:rsidRDefault="00A44C83" w:rsidP="00A44C83">
      <w:pPr>
        <w:rPr>
          <w:rFonts w:asciiTheme="majorHAnsi" w:hAnsiTheme="majorHAnsi" w:cstheme="majorHAnsi"/>
          <w:sz w:val="22"/>
        </w:rPr>
      </w:pPr>
      <w:r w:rsidRPr="00257946">
        <w:rPr>
          <w:rFonts w:asciiTheme="majorHAnsi" w:hAnsiTheme="majorHAnsi" w:cstheme="majorHAnsi"/>
          <w:sz w:val="22"/>
        </w:rPr>
        <w:t>Objekte atliekų nenumatoma naudoti, todėl lentelė nepildoma.</w:t>
      </w:r>
    </w:p>
    <w:p w14:paraId="33AB9C4D" w14:textId="77777777" w:rsidR="004C6003" w:rsidRPr="00257946" w:rsidRDefault="004C6003" w:rsidP="004C6003">
      <w:pPr>
        <w:rPr>
          <w:rFonts w:asciiTheme="majorHAnsi" w:hAnsiTheme="majorHAnsi" w:cstheme="majorHAnsi"/>
          <w:sz w:val="22"/>
          <w:szCs w:val="22"/>
        </w:rPr>
      </w:pPr>
    </w:p>
    <w:p w14:paraId="5997F9A2" w14:textId="77777777" w:rsidR="004C6003" w:rsidRPr="00257946" w:rsidRDefault="004C6003" w:rsidP="004C6003">
      <w:pPr>
        <w:jc w:val="both"/>
        <w:rPr>
          <w:rFonts w:asciiTheme="majorHAnsi" w:eastAsia="Calibri" w:hAnsiTheme="majorHAnsi" w:cstheme="majorHAnsi"/>
          <w:b/>
          <w:sz w:val="22"/>
          <w:szCs w:val="22"/>
        </w:rPr>
      </w:pPr>
      <w:r w:rsidRPr="00257946">
        <w:rPr>
          <w:rFonts w:asciiTheme="majorHAnsi" w:eastAsia="Calibri" w:hAnsiTheme="majorHAnsi" w:cstheme="majorHAnsi"/>
          <w:b/>
          <w:sz w:val="22"/>
          <w:szCs w:val="22"/>
        </w:rPr>
        <w:t>24.2. Pavojingosios atliekos</w:t>
      </w:r>
    </w:p>
    <w:p w14:paraId="36509684" w14:textId="77777777" w:rsidR="004C6003" w:rsidRPr="00257946" w:rsidRDefault="004C6003" w:rsidP="004C600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Calibri" w:hAnsiTheme="majorHAnsi" w:cstheme="majorHAnsi"/>
          <w:sz w:val="22"/>
          <w:szCs w:val="22"/>
        </w:rPr>
      </w:pPr>
      <w:r w:rsidRPr="00257946">
        <w:rPr>
          <w:rFonts w:asciiTheme="majorHAnsi" w:eastAsia="Calibri" w:hAnsiTheme="majorHAnsi" w:cstheme="majorHAnsi"/>
          <w:b/>
          <w:sz w:val="22"/>
          <w:szCs w:val="22"/>
        </w:rPr>
        <w:t>28 lentelė. Numatomos naudoti pavojingosios atliekos.</w:t>
      </w:r>
    </w:p>
    <w:p w14:paraId="4CAB178D" w14:textId="77777777" w:rsidR="00994ACF" w:rsidRPr="00257946" w:rsidRDefault="00994ACF" w:rsidP="00994ACF">
      <w:pPr>
        <w:rPr>
          <w:rFonts w:asciiTheme="majorHAnsi" w:hAnsiTheme="majorHAnsi" w:cstheme="majorHAnsi"/>
          <w:sz w:val="22"/>
        </w:rPr>
      </w:pPr>
      <w:r w:rsidRPr="00257946">
        <w:rPr>
          <w:rFonts w:asciiTheme="majorHAnsi" w:hAnsiTheme="majorHAnsi" w:cstheme="majorHAnsi"/>
          <w:sz w:val="22"/>
        </w:rPr>
        <w:t>Objekte atliekų nenumatoma naudoti, todėl lentelė nepildoma.</w:t>
      </w:r>
    </w:p>
    <w:p w14:paraId="5AB34EA4" w14:textId="77777777" w:rsidR="004C6003" w:rsidRPr="00257946" w:rsidRDefault="004C6003" w:rsidP="004C6003">
      <w:pPr>
        <w:rPr>
          <w:rFonts w:asciiTheme="majorHAnsi" w:hAnsiTheme="majorHAnsi" w:cstheme="majorHAnsi"/>
          <w:sz w:val="22"/>
          <w:szCs w:val="22"/>
        </w:rPr>
      </w:pPr>
    </w:p>
    <w:p w14:paraId="2BDCE24A" w14:textId="77777777" w:rsidR="004C6003" w:rsidRPr="00257946" w:rsidRDefault="004C6003" w:rsidP="004C6003">
      <w:pPr>
        <w:rPr>
          <w:rFonts w:asciiTheme="majorHAnsi" w:eastAsia="Calibri" w:hAnsiTheme="majorHAnsi" w:cstheme="majorHAnsi"/>
          <w:b/>
          <w:sz w:val="22"/>
          <w:szCs w:val="22"/>
        </w:rPr>
      </w:pPr>
      <w:r w:rsidRPr="00257946">
        <w:rPr>
          <w:rFonts w:asciiTheme="majorHAnsi" w:eastAsia="Calibri" w:hAnsiTheme="majorHAnsi" w:cstheme="majorHAnsi"/>
          <w:b/>
          <w:sz w:val="22"/>
          <w:szCs w:val="22"/>
        </w:rPr>
        <w:t>29 lentelė. Numatomos šalinti pavojingosios atliekos.</w:t>
      </w:r>
    </w:p>
    <w:p w14:paraId="53E1FC43" w14:textId="16EE25F2" w:rsidR="003D4694" w:rsidRPr="00257946" w:rsidRDefault="003D4694" w:rsidP="003D4694">
      <w:pPr>
        <w:rPr>
          <w:rFonts w:asciiTheme="majorHAnsi" w:hAnsiTheme="majorHAnsi" w:cstheme="majorHAnsi"/>
          <w:sz w:val="22"/>
        </w:rPr>
      </w:pPr>
      <w:r w:rsidRPr="00257946">
        <w:rPr>
          <w:rFonts w:asciiTheme="majorHAnsi" w:hAnsiTheme="majorHAnsi" w:cstheme="majorHAnsi"/>
          <w:sz w:val="22"/>
        </w:rPr>
        <w:t>Objekte atliekos nėra šalinamos</w:t>
      </w:r>
      <w:r w:rsidR="00BD1CDF" w:rsidRPr="00257946">
        <w:rPr>
          <w:rFonts w:asciiTheme="majorHAnsi" w:hAnsiTheme="majorHAnsi" w:cstheme="majorHAnsi"/>
          <w:sz w:val="22"/>
        </w:rPr>
        <w:t>,</w:t>
      </w:r>
      <w:r w:rsidRPr="00257946">
        <w:rPr>
          <w:rFonts w:asciiTheme="majorHAnsi" w:hAnsiTheme="majorHAnsi" w:cstheme="majorHAnsi"/>
          <w:sz w:val="22"/>
        </w:rPr>
        <w:t xml:space="preserve"> todėl lentelė nepildoma.</w:t>
      </w:r>
    </w:p>
    <w:p w14:paraId="1F9765D7" w14:textId="77777777" w:rsidR="004C6003" w:rsidRPr="00257946" w:rsidRDefault="004C6003" w:rsidP="004C6003">
      <w:pPr>
        <w:rPr>
          <w:rFonts w:asciiTheme="majorHAnsi" w:hAnsiTheme="majorHAnsi" w:cstheme="majorHAnsi"/>
          <w:b/>
          <w:sz w:val="22"/>
          <w:szCs w:val="22"/>
        </w:rPr>
      </w:pPr>
    </w:p>
    <w:p w14:paraId="0E2AB83C" w14:textId="77777777" w:rsidR="004C6003" w:rsidRPr="00257946" w:rsidRDefault="004C6003" w:rsidP="004C6003">
      <w:pPr>
        <w:rPr>
          <w:rFonts w:asciiTheme="majorHAnsi" w:eastAsia="Calibri" w:hAnsiTheme="majorHAnsi" w:cstheme="majorHAnsi"/>
          <w:b/>
          <w:sz w:val="22"/>
          <w:szCs w:val="22"/>
        </w:rPr>
      </w:pPr>
      <w:r w:rsidRPr="00257946">
        <w:rPr>
          <w:rFonts w:asciiTheme="majorHAnsi" w:eastAsia="Calibri" w:hAnsiTheme="majorHAnsi" w:cstheme="majorHAnsi"/>
          <w:b/>
          <w:sz w:val="22"/>
          <w:szCs w:val="22"/>
        </w:rPr>
        <w:t>30 lentelė. Numatomos paruošti naudoti ir (ar) šalinti pavojingosios atliekos.</w:t>
      </w:r>
    </w:p>
    <w:p w14:paraId="17EA8215" w14:textId="49327008" w:rsidR="002A0366" w:rsidRPr="00257946" w:rsidRDefault="00994ACF" w:rsidP="004C6003">
      <w:pPr>
        <w:rPr>
          <w:rFonts w:asciiTheme="majorHAnsi" w:hAnsiTheme="majorHAnsi" w:cstheme="majorHAnsi"/>
          <w:sz w:val="22"/>
        </w:rPr>
      </w:pPr>
      <w:r w:rsidRPr="00257946">
        <w:rPr>
          <w:rFonts w:asciiTheme="majorHAnsi" w:hAnsiTheme="majorHAnsi" w:cstheme="majorHAnsi"/>
          <w:sz w:val="22"/>
        </w:rPr>
        <w:t>Objekte nenumatoma atliekas ruošti šalinimui</w:t>
      </w:r>
      <w:r w:rsidR="00BD1CDF" w:rsidRPr="00257946">
        <w:rPr>
          <w:rFonts w:asciiTheme="majorHAnsi" w:hAnsiTheme="majorHAnsi" w:cstheme="majorHAnsi"/>
          <w:sz w:val="22"/>
        </w:rPr>
        <w:t>,</w:t>
      </w:r>
      <w:r w:rsidRPr="00257946">
        <w:rPr>
          <w:rFonts w:asciiTheme="majorHAnsi" w:hAnsiTheme="majorHAnsi" w:cstheme="majorHAnsi"/>
          <w:sz w:val="22"/>
        </w:rPr>
        <w:t xml:space="preserve"> todėl lentelė nepildoma.</w:t>
      </w:r>
    </w:p>
    <w:p w14:paraId="1A8D2085" w14:textId="77777777" w:rsidR="00994ACF" w:rsidRPr="00257946" w:rsidRDefault="00994ACF" w:rsidP="004C6003">
      <w:pPr>
        <w:rPr>
          <w:rFonts w:asciiTheme="majorHAnsi" w:hAnsiTheme="majorHAnsi" w:cstheme="majorHAnsi"/>
          <w:sz w:val="18"/>
          <w:szCs w:val="18"/>
        </w:rPr>
      </w:pPr>
    </w:p>
    <w:p w14:paraId="33254D55" w14:textId="77777777" w:rsidR="004C6003" w:rsidRPr="00257946" w:rsidRDefault="004C6003" w:rsidP="004C6003">
      <w:pPr>
        <w:tabs>
          <w:tab w:val="left" w:pos="0"/>
          <w:tab w:val="left" w:pos="426"/>
          <w:tab w:val="left" w:pos="1985"/>
          <w:tab w:val="left" w:pos="2835"/>
          <w:tab w:val="left" w:pos="3828"/>
          <w:tab w:val="left" w:pos="5245"/>
          <w:tab w:val="left" w:pos="6946"/>
        </w:tabs>
        <w:rPr>
          <w:rFonts w:asciiTheme="majorHAnsi" w:eastAsia="Calibri" w:hAnsiTheme="majorHAnsi" w:cstheme="majorHAnsi"/>
          <w:sz w:val="22"/>
          <w:szCs w:val="22"/>
        </w:rPr>
      </w:pPr>
      <w:r w:rsidRPr="00257946">
        <w:rPr>
          <w:rFonts w:asciiTheme="majorHAnsi" w:eastAsia="Calibri" w:hAnsiTheme="majorHAnsi" w:cstheme="majorHAnsi"/>
          <w:b/>
          <w:sz w:val="22"/>
          <w:szCs w:val="22"/>
        </w:rPr>
        <w:t>31 lentelė</w:t>
      </w:r>
      <w:r w:rsidRPr="00257946">
        <w:rPr>
          <w:rFonts w:asciiTheme="majorHAnsi" w:eastAsia="Calibri" w:hAnsiTheme="majorHAnsi" w:cstheme="majorHAnsi"/>
          <w:sz w:val="22"/>
          <w:szCs w:val="22"/>
        </w:rPr>
        <w:t>.</w:t>
      </w:r>
      <w:r w:rsidRPr="00257946">
        <w:rPr>
          <w:rFonts w:asciiTheme="majorHAnsi" w:eastAsia="Calibri" w:hAnsiTheme="majorHAnsi" w:cstheme="majorHAnsi"/>
          <w:color w:val="FF0000"/>
          <w:sz w:val="22"/>
          <w:szCs w:val="22"/>
        </w:rPr>
        <w:t xml:space="preserve"> </w:t>
      </w:r>
      <w:r w:rsidRPr="00257946">
        <w:rPr>
          <w:rFonts w:asciiTheme="majorHAnsi" w:eastAsia="Calibri" w:hAnsiTheme="majorHAnsi" w:cstheme="majorHAnsi"/>
          <w:b/>
          <w:sz w:val="22"/>
          <w:szCs w:val="22"/>
        </w:rPr>
        <w:t>Didžiausiais n</w:t>
      </w:r>
      <w:r w:rsidRPr="00257946">
        <w:rPr>
          <w:rFonts w:asciiTheme="majorHAnsi" w:eastAsia="Calibri" w:hAnsiTheme="majorHAnsi" w:cstheme="majorHAnsi"/>
          <w:b/>
          <w:bCs/>
          <w:sz w:val="22"/>
          <w:szCs w:val="22"/>
        </w:rPr>
        <w:t>umatomas laikyti pavojingųjų atliekų kiekis.</w:t>
      </w:r>
    </w:p>
    <w:p w14:paraId="39148681" w14:textId="77777777" w:rsidR="00650BE0" w:rsidRPr="00257946" w:rsidRDefault="00994ACF" w:rsidP="004C6003">
      <w:pPr>
        <w:rPr>
          <w:rFonts w:asciiTheme="majorHAnsi" w:eastAsia="Calibri" w:hAnsiTheme="majorHAnsi" w:cstheme="majorHAnsi"/>
          <w:sz w:val="22"/>
          <w:szCs w:val="22"/>
        </w:rPr>
      </w:pPr>
      <w:r w:rsidRPr="00257946">
        <w:rPr>
          <w:rFonts w:asciiTheme="majorHAnsi" w:hAnsiTheme="majorHAnsi" w:cstheme="majorHAnsi"/>
          <w:sz w:val="22"/>
        </w:rPr>
        <w:t>Objekte atliekų laikyti nenumatoma, todėl lentelė nepildoma.</w:t>
      </w:r>
    </w:p>
    <w:p w14:paraId="6378C76C" w14:textId="77777777" w:rsidR="00650BE0" w:rsidRPr="00257946" w:rsidRDefault="00650BE0" w:rsidP="004C6003">
      <w:pPr>
        <w:rPr>
          <w:rFonts w:asciiTheme="majorHAnsi" w:hAnsiTheme="majorHAnsi" w:cstheme="majorHAnsi"/>
          <w:sz w:val="22"/>
          <w:szCs w:val="22"/>
        </w:rPr>
      </w:pPr>
    </w:p>
    <w:p w14:paraId="2B875BCB" w14:textId="77777777" w:rsidR="004C6003" w:rsidRPr="00257946" w:rsidRDefault="004C6003" w:rsidP="004C6003">
      <w:pPr>
        <w:rPr>
          <w:rFonts w:asciiTheme="majorHAnsi" w:eastAsia="Calibri" w:hAnsiTheme="majorHAnsi" w:cstheme="majorHAnsi"/>
          <w:sz w:val="22"/>
          <w:szCs w:val="22"/>
        </w:rPr>
      </w:pPr>
      <w:r w:rsidRPr="00257946">
        <w:rPr>
          <w:rFonts w:asciiTheme="majorHAnsi" w:eastAsia="Calibri" w:hAnsiTheme="majorHAnsi" w:cstheme="majorHAnsi"/>
          <w:b/>
          <w:sz w:val="22"/>
          <w:szCs w:val="22"/>
        </w:rPr>
        <w:t>32 lentelė</w:t>
      </w:r>
      <w:r w:rsidRPr="00257946">
        <w:rPr>
          <w:rFonts w:asciiTheme="majorHAnsi" w:eastAsia="Calibri" w:hAnsiTheme="majorHAnsi" w:cstheme="majorHAnsi"/>
          <w:sz w:val="22"/>
          <w:szCs w:val="22"/>
        </w:rPr>
        <w:t xml:space="preserve">. </w:t>
      </w:r>
      <w:r w:rsidRPr="00257946">
        <w:rPr>
          <w:rFonts w:asciiTheme="majorHAnsi" w:eastAsia="Calibri" w:hAnsiTheme="majorHAnsi" w:cstheme="majorHAnsi"/>
          <w:b/>
          <w:sz w:val="22"/>
          <w:szCs w:val="22"/>
        </w:rPr>
        <w:t>Didžiausias numatomas laikyti pavojingųjų atliekų kiekis jų susidarymo vietoje iki surinkimo (S8).</w:t>
      </w:r>
    </w:p>
    <w:p w14:paraId="7A93B8C5" w14:textId="77777777" w:rsidR="00A44C83" w:rsidRPr="00257946" w:rsidRDefault="00A44C83" w:rsidP="00A44C83">
      <w:pPr>
        <w:rPr>
          <w:rFonts w:asciiTheme="majorHAnsi" w:hAnsiTheme="majorHAnsi" w:cstheme="majorHAnsi"/>
          <w:sz w:val="22"/>
        </w:rPr>
      </w:pPr>
      <w:r w:rsidRPr="00257946">
        <w:rPr>
          <w:rFonts w:asciiTheme="majorHAnsi" w:hAnsiTheme="majorHAnsi" w:cstheme="majorHAnsi"/>
          <w:sz w:val="22"/>
        </w:rPr>
        <w:t>Objekte atliekų nenumatoma naudoti, todėl lentelė nepildoma.</w:t>
      </w:r>
    </w:p>
    <w:p w14:paraId="63A93187" w14:textId="77777777" w:rsidR="00D6769E" w:rsidRPr="00257946" w:rsidRDefault="00D6769E" w:rsidP="00D6769E">
      <w:pPr>
        <w:rPr>
          <w:rFonts w:asciiTheme="majorHAnsi" w:hAnsiTheme="majorHAnsi" w:cstheme="majorHAnsi"/>
          <w:sz w:val="22"/>
          <w:szCs w:val="22"/>
        </w:rPr>
      </w:pPr>
    </w:p>
    <w:p w14:paraId="5B316D64" w14:textId="77777777" w:rsidR="004C6003" w:rsidRPr="00257946" w:rsidRDefault="004C6003" w:rsidP="004C6003">
      <w:pPr>
        <w:rPr>
          <w:rFonts w:asciiTheme="majorHAnsi" w:hAnsiTheme="majorHAnsi" w:cstheme="majorHAnsi"/>
          <w:sz w:val="22"/>
          <w:szCs w:val="22"/>
        </w:rPr>
      </w:pPr>
    </w:p>
    <w:p w14:paraId="123E8A4B" w14:textId="77777777" w:rsidR="004C6003" w:rsidRPr="00257946" w:rsidRDefault="004C6003" w:rsidP="004C6003">
      <w:pPr>
        <w:ind w:firstLine="567"/>
        <w:jc w:val="both"/>
        <w:rPr>
          <w:rFonts w:asciiTheme="majorHAnsi" w:hAnsiTheme="majorHAnsi" w:cstheme="majorHAnsi"/>
          <w:b/>
          <w:sz w:val="22"/>
          <w:szCs w:val="22"/>
        </w:rPr>
      </w:pPr>
      <w:r w:rsidRPr="00257946">
        <w:rPr>
          <w:rFonts w:asciiTheme="majorHAnsi" w:hAnsiTheme="majorHAnsi" w:cstheme="majorHAnsi"/>
          <w:b/>
          <w:sz w:val="22"/>
          <w:szCs w:val="22"/>
        </w:rPr>
        <w:t>25. Papildomi duomenys pagal Atliekų deginimo aplinkosauginių reikalavimų, patvirtintų Lietuvos Respublikos aplinkos ministro 2002 m. gruodžio 31 d. įsakymu Nr. 699 „Dėl Atliekų deginimo aplinkosauginių reikalavimų patvirtinimo“, 8, 8</w:t>
      </w:r>
      <w:r w:rsidRPr="00257946">
        <w:rPr>
          <w:rFonts w:asciiTheme="majorHAnsi" w:hAnsiTheme="majorHAnsi" w:cstheme="majorHAnsi"/>
          <w:b/>
          <w:sz w:val="22"/>
          <w:szCs w:val="22"/>
          <w:vertAlign w:val="superscript"/>
        </w:rPr>
        <w:t xml:space="preserve">1 </w:t>
      </w:r>
      <w:r w:rsidRPr="00257946">
        <w:rPr>
          <w:rFonts w:asciiTheme="majorHAnsi" w:hAnsiTheme="majorHAnsi" w:cstheme="majorHAnsi"/>
          <w:b/>
          <w:sz w:val="22"/>
          <w:szCs w:val="22"/>
        </w:rPr>
        <w:t>punktuose nustatytus reikalavimus.“;</w:t>
      </w:r>
    </w:p>
    <w:p w14:paraId="044C277B" w14:textId="77777777" w:rsidR="00456A8F" w:rsidRPr="00257946" w:rsidRDefault="00456A8F" w:rsidP="00456A8F">
      <w:pPr>
        <w:ind w:firstLine="567"/>
        <w:jc w:val="both"/>
        <w:rPr>
          <w:rFonts w:asciiTheme="majorHAnsi" w:hAnsiTheme="majorHAnsi" w:cstheme="majorHAnsi"/>
          <w:sz w:val="22"/>
        </w:rPr>
      </w:pPr>
      <w:r w:rsidRPr="00257946">
        <w:rPr>
          <w:rFonts w:asciiTheme="majorHAnsi" w:hAnsiTheme="majorHAnsi" w:cstheme="majorHAnsi"/>
          <w:sz w:val="22"/>
        </w:rPr>
        <w:t>Netaikoma.</w:t>
      </w:r>
    </w:p>
    <w:p w14:paraId="7893510D" w14:textId="77777777" w:rsidR="00456A8F" w:rsidRPr="00257946" w:rsidRDefault="00456A8F" w:rsidP="004C6003">
      <w:pPr>
        <w:ind w:firstLine="567"/>
        <w:jc w:val="both"/>
        <w:rPr>
          <w:rFonts w:asciiTheme="majorHAnsi" w:hAnsiTheme="majorHAnsi" w:cstheme="majorHAnsi"/>
          <w:sz w:val="22"/>
          <w:szCs w:val="22"/>
        </w:rPr>
      </w:pPr>
    </w:p>
    <w:p w14:paraId="469968D7" w14:textId="77777777" w:rsidR="004C6003" w:rsidRPr="00257946" w:rsidRDefault="004C6003" w:rsidP="004C6003">
      <w:pPr>
        <w:ind w:firstLine="567"/>
        <w:jc w:val="both"/>
        <w:rPr>
          <w:rFonts w:asciiTheme="majorHAnsi" w:hAnsiTheme="majorHAnsi" w:cstheme="majorHAnsi"/>
          <w:sz w:val="22"/>
          <w:szCs w:val="22"/>
        </w:rPr>
      </w:pPr>
      <w:r w:rsidRPr="00257946">
        <w:rPr>
          <w:rFonts w:asciiTheme="majorHAnsi" w:hAnsiTheme="majorHAnsi" w:cstheme="majorHAnsi"/>
          <w:b/>
          <w:sz w:val="22"/>
          <w:szCs w:val="22"/>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r w:rsidRPr="00257946">
        <w:rPr>
          <w:rFonts w:asciiTheme="majorHAnsi" w:hAnsiTheme="majorHAnsi" w:cstheme="majorHAnsi"/>
          <w:sz w:val="22"/>
          <w:szCs w:val="22"/>
        </w:rPr>
        <w:t>.</w:t>
      </w:r>
    </w:p>
    <w:p w14:paraId="0657E989" w14:textId="77777777" w:rsidR="00456A8F" w:rsidRPr="00257946" w:rsidRDefault="00456A8F" w:rsidP="00456A8F">
      <w:pPr>
        <w:ind w:firstLine="567"/>
        <w:jc w:val="both"/>
        <w:rPr>
          <w:rFonts w:asciiTheme="majorHAnsi" w:hAnsiTheme="majorHAnsi" w:cstheme="majorHAnsi"/>
          <w:sz w:val="22"/>
        </w:rPr>
      </w:pPr>
      <w:r w:rsidRPr="00257946">
        <w:rPr>
          <w:rFonts w:asciiTheme="majorHAnsi" w:hAnsiTheme="majorHAnsi" w:cstheme="majorHAnsi"/>
          <w:sz w:val="22"/>
        </w:rPr>
        <w:t>Netaikoma.</w:t>
      </w:r>
    </w:p>
    <w:p w14:paraId="75A6CFAF" w14:textId="77777777" w:rsidR="0078479F" w:rsidRPr="00257946" w:rsidRDefault="0078479F" w:rsidP="00116BC3">
      <w:pPr>
        <w:tabs>
          <w:tab w:val="left" w:pos="0"/>
          <w:tab w:val="left" w:pos="426"/>
          <w:tab w:val="left" w:pos="1985"/>
          <w:tab w:val="left" w:pos="2835"/>
          <w:tab w:val="left" w:pos="3828"/>
          <w:tab w:val="left" w:pos="5245"/>
          <w:tab w:val="left" w:pos="6946"/>
        </w:tabs>
        <w:ind w:firstLine="426"/>
        <w:jc w:val="both"/>
        <w:rPr>
          <w:rFonts w:asciiTheme="majorHAnsi" w:hAnsiTheme="majorHAnsi" w:cstheme="majorHAnsi"/>
          <w:b/>
          <w:sz w:val="22"/>
        </w:rPr>
        <w:sectPr w:rsidR="0078479F" w:rsidRPr="00257946" w:rsidSect="006C0929">
          <w:footnotePr>
            <w:pos w:val="beneathText"/>
          </w:footnotePr>
          <w:pgSz w:w="16838" w:h="11906" w:orient="landscape" w:code="9"/>
          <w:pgMar w:top="851" w:right="851" w:bottom="1135" w:left="1560" w:header="567" w:footer="567" w:gutter="0"/>
          <w:pgNumType w:chapStyle="1"/>
          <w:cols w:space="1296"/>
          <w:docGrid w:linePitch="360"/>
        </w:sectPr>
      </w:pPr>
    </w:p>
    <w:p w14:paraId="1B7A5F24" w14:textId="77777777" w:rsidR="007C3EC5" w:rsidRPr="00257946" w:rsidRDefault="007C3EC5" w:rsidP="007C3EC5">
      <w:pPr>
        <w:jc w:val="center"/>
        <w:rPr>
          <w:rFonts w:asciiTheme="majorHAnsi" w:hAnsiTheme="majorHAnsi" w:cstheme="majorHAnsi"/>
          <w:b/>
          <w:sz w:val="22"/>
        </w:rPr>
      </w:pPr>
      <w:r w:rsidRPr="00257946">
        <w:rPr>
          <w:rFonts w:asciiTheme="majorHAnsi" w:hAnsiTheme="majorHAnsi" w:cstheme="majorHAnsi"/>
          <w:b/>
          <w:sz w:val="22"/>
        </w:rPr>
        <w:t>XII. TRIUKŠMO SKLIDIMAS IR KVAPŲ KONTROLĖ</w:t>
      </w:r>
    </w:p>
    <w:p w14:paraId="40A0B794" w14:textId="77777777" w:rsidR="007C3EC5" w:rsidRPr="00257946" w:rsidRDefault="007C3EC5" w:rsidP="007C3EC5">
      <w:pPr>
        <w:ind w:firstLine="567"/>
        <w:jc w:val="both"/>
        <w:rPr>
          <w:rFonts w:asciiTheme="majorHAnsi" w:hAnsiTheme="majorHAnsi" w:cstheme="majorHAnsi"/>
          <w:sz w:val="22"/>
        </w:rPr>
      </w:pPr>
    </w:p>
    <w:p w14:paraId="70AF77E3" w14:textId="77777777" w:rsidR="007C3EC5" w:rsidRPr="00257946" w:rsidRDefault="007C3EC5" w:rsidP="007C3EC5">
      <w:pPr>
        <w:pStyle w:val="HTMLPreformatted"/>
        <w:ind w:firstLine="567"/>
        <w:jc w:val="both"/>
        <w:rPr>
          <w:rFonts w:asciiTheme="majorHAnsi" w:hAnsiTheme="majorHAnsi" w:cstheme="majorHAnsi"/>
          <w:b/>
          <w:bCs/>
          <w:sz w:val="22"/>
          <w:szCs w:val="24"/>
        </w:rPr>
      </w:pPr>
      <w:r w:rsidRPr="00257946">
        <w:rPr>
          <w:rFonts w:asciiTheme="majorHAnsi" w:hAnsiTheme="majorHAnsi" w:cstheme="majorHAnsi"/>
          <w:b/>
          <w:bCs/>
          <w:sz w:val="22"/>
          <w:szCs w:val="24"/>
        </w:rPr>
        <w:t>27. Informacija apie triukšmo šaltinius ir jų skleidžiamą triukšmą.</w:t>
      </w:r>
    </w:p>
    <w:p w14:paraId="1697387A" w14:textId="77777777" w:rsidR="007C3EC5" w:rsidRPr="00257946" w:rsidRDefault="007C3EC5" w:rsidP="007C3EC5">
      <w:pPr>
        <w:pStyle w:val="HTMLPreformatted"/>
        <w:ind w:firstLine="567"/>
        <w:jc w:val="both"/>
        <w:rPr>
          <w:rFonts w:asciiTheme="majorHAnsi" w:hAnsiTheme="majorHAnsi" w:cstheme="majorHAnsi"/>
          <w:sz w:val="10"/>
          <w:szCs w:val="10"/>
        </w:rPr>
      </w:pPr>
    </w:p>
    <w:p w14:paraId="227BC484" w14:textId="19DB7A59" w:rsidR="00777C5D" w:rsidRPr="00257946" w:rsidRDefault="00E55E5B" w:rsidP="008C1450">
      <w:pPr>
        <w:pStyle w:val="HTMLPreformatted"/>
        <w:spacing w:line="360" w:lineRule="auto"/>
        <w:ind w:firstLine="567"/>
        <w:jc w:val="both"/>
        <w:rPr>
          <w:rFonts w:asciiTheme="majorHAnsi" w:hAnsiTheme="majorHAnsi" w:cstheme="majorHAnsi"/>
          <w:sz w:val="22"/>
          <w:szCs w:val="22"/>
        </w:rPr>
      </w:pPr>
      <w:r w:rsidRPr="00257946">
        <w:rPr>
          <w:rFonts w:asciiTheme="majorHAnsi" w:hAnsiTheme="majorHAnsi" w:cstheme="majorHAnsi"/>
          <w:sz w:val="22"/>
          <w:szCs w:val="22"/>
        </w:rPr>
        <w:t>Triukšmo poveikis visuomenės sveikatai vertinamas remiantis triukšmo teoriniu skaičiavimu naudojant kompiuterinį modelį IMMI 2012-1.</w:t>
      </w:r>
    </w:p>
    <w:p w14:paraId="13F15957" w14:textId="7765DC13" w:rsidR="00E55E5B" w:rsidRPr="00257946" w:rsidRDefault="00DE1790" w:rsidP="008C1450">
      <w:pPr>
        <w:pStyle w:val="HTMLPreformatted"/>
        <w:spacing w:line="360" w:lineRule="auto"/>
        <w:ind w:firstLine="567"/>
        <w:jc w:val="both"/>
        <w:rPr>
          <w:rFonts w:asciiTheme="majorHAnsi" w:hAnsiTheme="majorHAnsi" w:cstheme="majorHAnsi"/>
          <w:sz w:val="22"/>
          <w:szCs w:val="22"/>
        </w:rPr>
      </w:pPr>
      <w:r w:rsidRPr="00257946">
        <w:rPr>
          <w:rFonts w:asciiTheme="majorHAnsi" w:hAnsiTheme="majorHAnsi" w:cstheme="majorHAnsi"/>
          <w:sz w:val="22"/>
          <w:szCs w:val="22"/>
        </w:rPr>
        <w:t>Triukšm</w:t>
      </w:r>
      <w:r w:rsidR="001A3025">
        <w:rPr>
          <w:rFonts w:asciiTheme="majorHAnsi" w:hAnsiTheme="majorHAnsi" w:cstheme="majorHAnsi"/>
          <w:sz w:val="22"/>
          <w:szCs w:val="22"/>
        </w:rPr>
        <w:t>o</w:t>
      </w:r>
      <w:r w:rsidRPr="00257946">
        <w:rPr>
          <w:rFonts w:asciiTheme="majorHAnsi" w:hAnsiTheme="majorHAnsi" w:cstheme="majorHAnsi"/>
          <w:sz w:val="22"/>
          <w:szCs w:val="22"/>
        </w:rPr>
        <w:t xml:space="preserve"> modeliavimas atliekamas 1,5 m aukštyje, atsižvelgiant į tai, kad artimiausioje gyvenamojoje aplinkoje </w:t>
      </w:r>
      <w:r w:rsidR="001A3025" w:rsidRPr="001A3025">
        <w:rPr>
          <w:rFonts w:asciiTheme="majorHAnsi" w:hAnsiTheme="majorHAnsi" w:cstheme="majorHAnsi"/>
          <w:sz w:val="22"/>
          <w:szCs w:val="22"/>
        </w:rPr>
        <w:t>vyrauja</w:t>
      </w:r>
      <w:r w:rsidRPr="001A3025">
        <w:rPr>
          <w:rFonts w:asciiTheme="majorHAnsi" w:hAnsiTheme="majorHAnsi" w:cstheme="majorHAnsi"/>
          <w:sz w:val="22"/>
          <w:szCs w:val="22"/>
        </w:rPr>
        <w:t xml:space="preserve"> mažaaukščiai gyvenamieji namai.</w:t>
      </w:r>
      <w:r w:rsidRPr="00257946">
        <w:rPr>
          <w:rFonts w:asciiTheme="majorHAnsi" w:hAnsiTheme="majorHAnsi" w:cstheme="majorHAnsi"/>
          <w:sz w:val="22"/>
          <w:szCs w:val="22"/>
        </w:rPr>
        <w:t xml:space="preserve"> Gauti rezultatai lyginami su HN 33:2011 „Triukšmo ribiniai dydžiai gyvenamuosiuose ir visuomeninės paskirties pastatuose bei jų aplinkoje“ (toliau – HN 33:2011) nurodytais triukšmo ribiniai dydžiai.</w:t>
      </w:r>
    </w:p>
    <w:p w14:paraId="031D2721" w14:textId="77777777" w:rsidR="00105179" w:rsidRPr="00257946" w:rsidRDefault="00105179" w:rsidP="008C1450">
      <w:pPr>
        <w:pStyle w:val="HTMLPreformatted"/>
        <w:spacing w:line="360" w:lineRule="auto"/>
        <w:ind w:firstLine="567"/>
        <w:jc w:val="both"/>
        <w:rPr>
          <w:rFonts w:asciiTheme="majorHAnsi" w:hAnsiTheme="majorHAnsi" w:cstheme="majorHAnsi"/>
          <w:sz w:val="22"/>
          <w:szCs w:val="22"/>
        </w:rPr>
      </w:pPr>
      <w:r w:rsidRPr="00257946">
        <w:rPr>
          <w:rFonts w:asciiTheme="majorHAnsi" w:hAnsiTheme="majorHAnsi" w:cstheme="majorHAnsi"/>
          <w:sz w:val="22"/>
          <w:szCs w:val="22"/>
        </w:rPr>
        <w:t>Ūkinės veiklos triukšmo poveikis artimiausiai gyvenamajai aplinkai nustatomas vertinant:</w:t>
      </w:r>
    </w:p>
    <w:p w14:paraId="1072DFE7" w14:textId="0A1C6937" w:rsidR="00105179" w:rsidRPr="00257946" w:rsidRDefault="00105179" w:rsidP="00FA2AB6">
      <w:pPr>
        <w:pStyle w:val="HTMLPreformatted"/>
        <w:numPr>
          <w:ilvl w:val="0"/>
          <w:numId w:val="42"/>
        </w:numPr>
        <w:spacing w:line="360" w:lineRule="auto"/>
        <w:jc w:val="both"/>
        <w:rPr>
          <w:rFonts w:asciiTheme="majorHAnsi" w:hAnsiTheme="majorHAnsi" w:cstheme="majorHAnsi"/>
          <w:sz w:val="22"/>
          <w:szCs w:val="22"/>
        </w:rPr>
      </w:pPr>
      <w:r w:rsidRPr="00257946">
        <w:rPr>
          <w:rFonts w:asciiTheme="majorHAnsi" w:hAnsiTheme="majorHAnsi" w:cstheme="majorHAnsi"/>
          <w:sz w:val="22"/>
          <w:szCs w:val="22"/>
        </w:rPr>
        <w:t>mobilių triukšmo šaltinių, važinėjančių viešojo naudojimo keliais, sukeliamą triukšmą kartu su esamu triukšmu ir lyginant jį su HN 33:2011 1 lentelės 3 punkte  nustatytais ribiniais dydžiais;</w:t>
      </w:r>
    </w:p>
    <w:p w14:paraId="5E92C656" w14:textId="760301FF" w:rsidR="00105179" w:rsidRPr="00257946" w:rsidRDefault="00105179" w:rsidP="00FA2AB6">
      <w:pPr>
        <w:pStyle w:val="HTMLPreformatted"/>
        <w:numPr>
          <w:ilvl w:val="0"/>
          <w:numId w:val="42"/>
        </w:numPr>
        <w:spacing w:line="360" w:lineRule="auto"/>
        <w:jc w:val="both"/>
        <w:rPr>
          <w:rFonts w:asciiTheme="majorHAnsi" w:hAnsiTheme="majorHAnsi" w:cstheme="majorHAnsi"/>
          <w:sz w:val="22"/>
          <w:szCs w:val="22"/>
        </w:rPr>
      </w:pPr>
      <w:r w:rsidRPr="00257946">
        <w:rPr>
          <w:rFonts w:asciiTheme="majorHAnsi" w:hAnsiTheme="majorHAnsi" w:cstheme="majorHAnsi"/>
          <w:sz w:val="22"/>
          <w:szCs w:val="22"/>
        </w:rPr>
        <w:t>stacionarių triukšmo šaltinių ir mobilių, judančių veiklos teritorijoje, triukšmo šaltinių sukeliamą triukšmą ir lyginant jį su HN 33:2011 1 lentelės 4 punkte  nustatytais ribiniais dydžiais.</w:t>
      </w:r>
    </w:p>
    <w:p w14:paraId="6C70853A" w14:textId="77777777" w:rsidR="006E439C" w:rsidRPr="00257946" w:rsidRDefault="006E439C" w:rsidP="006E439C">
      <w:pPr>
        <w:pStyle w:val="HTMLPreformatted"/>
        <w:spacing w:line="360" w:lineRule="auto"/>
        <w:ind w:left="720"/>
        <w:jc w:val="both"/>
        <w:rPr>
          <w:rFonts w:asciiTheme="majorHAnsi" w:hAnsiTheme="majorHAnsi" w:cstheme="majorHAnsi"/>
          <w:sz w:val="22"/>
          <w:szCs w:val="22"/>
        </w:rPr>
      </w:pPr>
    </w:p>
    <w:p w14:paraId="490D2D03" w14:textId="6C500B6A" w:rsidR="00DF7649" w:rsidRPr="00257946" w:rsidRDefault="004C4D45" w:rsidP="00DF7649">
      <w:pPr>
        <w:jc w:val="both"/>
        <w:rPr>
          <w:rFonts w:asciiTheme="majorHAnsi" w:hAnsiTheme="majorHAnsi" w:cstheme="majorHAnsi"/>
          <w:sz w:val="20"/>
        </w:rPr>
      </w:pPr>
      <w:r w:rsidRPr="00257946">
        <w:rPr>
          <w:rFonts w:asciiTheme="majorHAnsi" w:hAnsiTheme="majorHAnsi" w:cstheme="majorHAnsi"/>
          <w:b/>
          <w:bCs/>
          <w:sz w:val="20"/>
        </w:rPr>
        <w:t>E</w:t>
      </w:r>
      <w:r w:rsidR="00DF7649" w:rsidRPr="00257946">
        <w:rPr>
          <w:rFonts w:asciiTheme="majorHAnsi" w:hAnsiTheme="majorHAnsi" w:cstheme="majorHAnsi"/>
          <w:b/>
          <w:bCs/>
          <w:sz w:val="20"/>
        </w:rPr>
        <w:t xml:space="preserve"> lentelė. </w:t>
      </w:r>
      <w:r w:rsidR="003C6B40" w:rsidRPr="00257946">
        <w:rPr>
          <w:rFonts w:asciiTheme="majorHAnsi" w:hAnsiTheme="majorHAnsi" w:cstheme="majorHAnsi"/>
          <w:sz w:val="20"/>
        </w:rPr>
        <w:t>Rudaminos aikštelės</w:t>
      </w:r>
      <w:r w:rsidR="003C6B40" w:rsidRPr="00257946">
        <w:rPr>
          <w:rFonts w:asciiTheme="majorHAnsi" w:hAnsiTheme="majorHAnsi" w:cstheme="majorHAnsi"/>
          <w:b/>
          <w:bCs/>
          <w:sz w:val="20"/>
        </w:rPr>
        <w:t xml:space="preserve"> </w:t>
      </w:r>
      <w:r w:rsidR="003C6B40" w:rsidRPr="00257946">
        <w:rPr>
          <w:rFonts w:asciiTheme="majorHAnsi" w:hAnsiTheme="majorHAnsi" w:cstheme="majorHAnsi"/>
          <w:bCs/>
          <w:sz w:val="20"/>
        </w:rPr>
        <w:t>m</w:t>
      </w:r>
      <w:r w:rsidR="00DF7649" w:rsidRPr="00257946">
        <w:rPr>
          <w:rFonts w:asciiTheme="majorHAnsi" w:hAnsiTheme="majorHAnsi" w:cstheme="majorHAnsi"/>
          <w:bCs/>
          <w:sz w:val="20"/>
        </w:rPr>
        <w:t>obilių triukšmo šaltinių, važinėjančių viešojo naudojimo keliais iki ūkinės veiklos vietos, sukeliamo triukšmo modeliavimo rezultatai</w:t>
      </w:r>
    </w:p>
    <w:tbl>
      <w:tblPr>
        <w:tblStyle w:val="TableGrid"/>
        <w:tblW w:w="5000" w:type="pct"/>
        <w:jc w:val="center"/>
        <w:tblInd w:w="0" w:type="dxa"/>
        <w:tblLook w:val="04A0" w:firstRow="1" w:lastRow="0" w:firstColumn="1" w:lastColumn="0" w:noHBand="0" w:noVBand="1"/>
      </w:tblPr>
      <w:tblGrid>
        <w:gridCol w:w="6148"/>
        <w:gridCol w:w="2759"/>
        <w:gridCol w:w="2549"/>
        <w:gridCol w:w="2961"/>
      </w:tblGrid>
      <w:tr w:rsidR="00DF7649" w:rsidRPr="00084CF5" w14:paraId="20E49B14" w14:textId="77777777" w:rsidTr="00257946">
        <w:trPr>
          <w:trHeight w:val="492"/>
          <w:tblHeader/>
          <w:jc w:val="center"/>
        </w:trPr>
        <w:tc>
          <w:tcPr>
            <w:tcW w:w="2132" w:type="pct"/>
            <w:vMerge w:val="restart"/>
            <w:shd w:val="clear" w:color="auto" w:fill="F2F2F2" w:themeFill="background1" w:themeFillShade="F2"/>
            <w:vAlign w:val="center"/>
          </w:tcPr>
          <w:p w14:paraId="198497FF" w14:textId="77777777" w:rsidR="00DF7649" w:rsidRPr="00257946" w:rsidRDefault="00DF7649"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Triukšmo vertinimo vieta</w:t>
            </w:r>
          </w:p>
        </w:tc>
        <w:tc>
          <w:tcPr>
            <w:tcW w:w="2868" w:type="pct"/>
            <w:gridSpan w:val="3"/>
            <w:shd w:val="clear" w:color="auto" w:fill="F2F2F2" w:themeFill="background1" w:themeFillShade="F2"/>
            <w:vAlign w:val="center"/>
          </w:tcPr>
          <w:p w14:paraId="0EC7C531" w14:textId="77777777" w:rsidR="00DF7649" w:rsidRPr="00257946" w:rsidRDefault="00DF7649"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Triukšmo lygis kiekvienu paros metu, dBA</w:t>
            </w:r>
          </w:p>
        </w:tc>
      </w:tr>
      <w:tr w:rsidR="00DF7649" w:rsidRPr="00084CF5" w14:paraId="5AE90220" w14:textId="77777777" w:rsidTr="00257946">
        <w:trPr>
          <w:trHeight w:val="121"/>
          <w:tblHeader/>
          <w:jc w:val="center"/>
        </w:trPr>
        <w:tc>
          <w:tcPr>
            <w:tcW w:w="2132" w:type="pct"/>
            <w:vMerge/>
            <w:shd w:val="clear" w:color="auto" w:fill="F2F2F2" w:themeFill="background1" w:themeFillShade="F2"/>
            <w:vAlign w:val="center"/>
          </w:tcPr>
          <w:p w14:paraId="7D1E2388" w14:textId="77777777" w:rsidR="00DF7649" w:rsidRPr="00257946" w:rsidRDefault="00DF7649" w:rsidP="00257946">
            <w:pPr>
              <w:tabs>
                <w:tab w:val="left" w:pos="720"/>
              </w:tabs>
              <w:jc w:val="center"/>
              <w:rPr>
                <w:rFonts w:asciiTheme="majorHAnsi" w:hAnsiTheme="majorHAnsi" w:cstheme="majorHAnsi"/>
                <w:b/>
                <w:sz w:val="16"/>
                <w:szCs w:val="20"/>
              </w:rPr>
            </w:pPr>
          </w:p>
        </w:tc>
        <w:tc>
          <w:tcPr>
            <w:tcW w:w="957" w:type="pct"/>
            <w:shd w:val="clear" w:color="auto" w:fill="F2F2F2" w:themeFill="background1" w:themeFillShade="F2"/>
            <w:vAlign w:val="center"/>
          </w:tcPr>
          <w:p w14:paraId="08460D5F" w14:textId="77777777" w:rsidR="00DF7649" w:rsidRPr="00257946" w:rsidRDefault="00DF7649"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diena</w:t>
            </w:r>
          </w:p>
        </w:tc>
        <w:tc>
          <w:tcPr>
            <w:tcW w:w="884" w:type="pct"/>
            <w:shd w:val="clear" w:color="auto" w:fill="F2F2F2" w:themeFill="background1" w:themeFillShade="F2"/>
          </w:tcPr>
          <w:p w14:paraId="027BBDD2" w14:textId="77777777" w:rsidR="00DF7649" w:rsidRPr="00257946" w:rsidRDefault="00DF7649"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vakaras</w:t>
            </w:r>
          </w:p>
        </w:tc>
        <w:tc>
          <w:tcPr>
            <w:tcW w:w="1027" w:type="pct"/>
            <w:shd w:val="clear" w:color="auto" w:fill="F2F2F2" w:themeFill="background1" w:themeFillShade="F2"/>
          </w:tcPr>
          <w:p w14:paraId="602DDFA1" w14:textId="77777777" w:rsidR="00DF7649" w:rsidRPr="00257946" w:rsidRDefault="00DF7649"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naktis</w:t>
            </w:r>
          </w:p>
        </w:tc>
      </w:tr>
      <w:tr w:rsidR="00DF7649" w:rsidRPr="00084CF5" w14:paraId="30A60C03" w14:textId="77777777" w:rsidTr="00A5451F">
        <w:trPr>
          <w:trHeight w:hRule="exact" w:val="340"/>
          <w:tblHeader/>
          <w:jc w:val="center"/>
        </w:trPr>
        <w:tc>
          <w:tcPr>
            <w:tcW w:w="2132" w:type="pct"/>
            <w:vMerge/>
            <w:shd w:val="clear" w:color="auto" w:fill="F2F2F2" w:themeFill="background1" w:themeFillShade="F2"/>
            <w:vAlign w:val="center"/>
          </w:tcPr>
          <w:p w14:paraId="38035FEA" w14:textId="77777777" w:rsidR="00DF7649" w:rsidRPr="00257946" w:rsidRDefault="00DF7649" w:rsidP="00257946">
            <w:pPr>
              <w:tabs>
                <w:tab w:val="left" w:pos="720"/>
              </w:tabs>
              <w:jc w:val="center"/>
              <w:rPr>
                <w:rFonts w:asciiTheme="majorHAnsi" w:hAnsiTheme="majorHAnsi" w:cstheme="majorHAnsi"/>
                <w:b/>
                <w:sz w:val="16"/>
                <w:szCs w:val="20"/>
              </w:rPr>
            </w:pPr>
          </w:p>
        </w:tc>
        <w:tc>
          <w:tcPr>
            <w:tcW w:w="957" w:type="pct"/>
            <w:shd w:val="clear" w:color="auto" w:fill="F2F2F2" w:themeFill="background1" w:themeFillShade="F2"/>
            <w:vAlign w:val="center"/>
          </w:tcPr>
          <w:p w14:paraId="74836920" w14:textId="77777777" w:rsidR="00DF7649" w:rsidRPr="00257946" w:rsidRDefault="00DF7649" w:rsidP="00A5451F">
            <w:pPr>
              <w:tabs>
                <w:tab w:val="left" w:pos="720"/>
              </w:tabs>
              <w:jc w:val="center"/>
              <w:rPr>
                <w:rFonts w:asciiTheme="majorHAnsi" w:hAnsiTheme="majorHAnsi" w:cstheme="majorHAnsi"/>
                <w:b/>
                <w:color w:val="FF0000"/>
                <w:sz w:val="16"/>
                <w:szCs w:val="20"/>
              </w:rPr>
            </w:pPr>
            <w:r w:rsidRPr="00257946">
              <w:rPr>
                <w:rFonts w:asciiTheme="majorHAnsi" w:hAnsiTheme="majorHAnsi" w:cstheme="majorHAnsi"/>
                <w:b/>
                <w:color w:val="FF0000"/>
                <w:sz w:val="16"/>
                <w:szCs w:val="20"/>
              </w:rPr>
              <w:t>RD</w:t>
            </w:r>
            <w:r w:rsidRPr="00257946">
              <w:rPr>
                <w:rStyle w:val="FootnoteReference"/>
                <w:rFonts w:asciiTheme="majorHAnsi" w:hAnsiTheme="majorHAnsi" w:cstheme="majorHAnsi"/>
                <w:b w:val="0"/>
                <w:color w:val="FF0000"/>
                <w:sz w:val="16"/>
                <w:szCs w:val="20"/>
              </w:rPr>
              <w:footnoteReference w:id="2"/>
            </w:r>
            <w:r w:rsidRPr="00257946">
              <w:rPr>
                <w:rFonts w:asciiTheme="majorHAnsi" w:hAnsiTheme="majorHAnsi" w:cstheme="majorHAnsi"/>
                <w:b/>
                <w:color w:val="FF0000"/>
                <w:sz w:val="16"/>
                <w:szCs w:val="20"/>
              </w:rPr>
              <w:t xml:space="preserve"> – 65</w:t>
            </w:r>
          </w:p>
        </w:tc>
        <w:tc>
          <w:tcPr>
            <w:tcW w:w="884" w:type="pct"/>
            <w:shd w:val="clear" w:color="auto" w:fill="F2F2F2" w:themeFill="background1" w:themeFillShade="F2"/>
            <w:vAlign w:val="center"/>
          </w:tcPr>
          <w:p w14:paraId="7064D7A6" w14:textId="77777777" w:rsidR="00DF7649" w:rsidRPr="00257946" w:rsidRDefault="00DF7649" w:rsidP="00A5451F">
            <w:pPr>
              <w:tabs>
                <w:tab w:val="left" w:pos="720"/>
              </w:tabs>
              <w:jc w:val="center"/>
              <w:rPr>
                <w:rFonts w:asciiTheme="majorHAnsi" w:hAnsiTheme="majorHAnsi" w:cstheme="majorHAnsi"/>
                <w:b/>
                <w:color w:val="FF0000"/>
                <w:sz w:val="16"/>
                <w:szCs w:val="20"/>
              </w:rPr>
            </w:pPr>
            <w:r w:rsidRPr="00257946">
              <w:rPr>
                <w:rFonts w:asciiTheme="majorHAnsi" w:hAnsiTheme="majorHAnsi" w:cstheme="majorHAnsi"/>
                <w:b/>
                <w:color w:val="FF0000"/>
                <w:sz w:val="16"/>
                <w:szCs w:val="20"/>
              </w:rPr>
              <w:t>RD – 60</w:t>
            </w:r>
          </w:p>
        </w:tc>
        <w:tc>
          <w:tcPr>
            <w:tcW w:w="1027" w:type="pct"/>
            <w:shd w:val="clear" w:color="auto" w:fill="F2F2F2" w:themeFill="background1" w:themeFillShade="F2"/>
            <w:vAlign w:val="center"/>
          </w:tcPr>
          <w:p w14:paraId="67B1F237" w14:textId="77777777" w:rsidR="00DF7649" w:rsidRPr="00257946" w:rsidRDefault="00DF7649" w:rsidP="00A5451F">
            <w:pPr>
              <w:tabs>
                <w:tab w:val="left" w:pos="720"/>
              </w:tabs>
              <w:jc w:val="center"/>
              <w:rPr>
                <w:rFonts w:asciiTheme="majorHAnsi" w:hAnsiTheme="majorHAnsi" w:cstheme="majorHAnsi"/>
                <w:b/>
                <w:color w:val="FF0000"/>
                <w:sz w:val="16"/>
                <w:szCs w:val="20"/>
              </w:rPr>
            </w:pPr>
            <w:r w:rsidRPr="00257946">
              <w:rPr>
                <w:rFonts w:asciiTheme="majorHAnsi" w:hAnsiTheme="majorHAnsi" w:cstheme="majorHAnsi"/>
                <w:b/>
                <w:color w:val="FF0000"/>
                <w:sz w:val="16"/>
                <w:szCs w:val="20"/>
              </w:rPr>
              <w:t>RD – 55</w:t>
            </w:r>
          </w:p>
        </w:tc>
      </w:tr>
      <w:tr w:rsidR="00DF7649" w:rsidRPr="00084CF5" w14:paraId="43B7D196" w14:textId="77777777" w:rsidTr="00257946">
        <w:trPr>
          <w:trHeight w:hRule="exact" w:val="369"/>
          <w:jc w:val="center"/>
        </w:trPr>
        <w:tc>
          <w:tcPr>
            <w:tcW w:w="2132" w:type="pct"/>
            <w:shd w:val="clear" w:color="auto" w:fill="F2F2F2" w:themeFill="background1" w:themeFillShade="F2"/>
            <w:vAlign w:val="center"/>
          </w:tcPr>
          <w:p w14:paraId="6D27955F" w14:textId="77777777" w:rsidR="00DF7649" w:rsidRPr="00257946" w:rsidRDefault="00DF7649" w:rsidP="00257946">
            <w:pPr>
              <w:tabs>
                <w:tab w:val="left" w:pos="720"/>
              </w:tabs>
              <w:spacing w:line="288" w:lineRule="auto"/>
              <w:jc w:val="center"/>
              <w:rPr>
                <w:rFonts w:asciiTheme="majorHAnsi" w:hAnsiTheme="majorHAnsi" w:cstheme="majorHAnsi"/>
                <w:b/>
                <w:sz w:val="16"/>
                <w:szCs w:val="20"/>
              </w:rPr>
            </w:pPr>
            <w:r w:rsidRPr="00257946">
              <w:rPr>
                <w:rFonts w:asciiTheme="majorHAnsi" w:hAnsiTheme="majorHAnsi" w:cstheme="majorHAnsi"/>
                <w:b/>
                <w:sz w:val="16"/>
                <w:szCs w:val="20"/>
              </w:rPr>
              <w:t>1</w:t>
            </w:r>
          </w:p>
        </w:tc>
        <w:tc>
          <w:tcPr>
            <w:tcW w:w="957" w:type="pct"/>
            <w:shd w:val="clear" w:color="auto" w:fill="F2F2F2" w:themeFill="background1" w:themeFillShade="F2"/>
            <w:vAlign w:val="center"/>
          </w:tcPr>
          <w:p w14:paraId="229A45E4" w14:textId="77777777" w:rsidR="00DF7649" w:rsidRPr="00257946" w:rsidRDefault="00DF7649" w:rsidP="00257946">
            <w:pPr>
              <w:tabs>
                <w:tab w:val="left" w:pos="720"/>
              </w:tabs>
              <w:spacing w:line="288" w:lineRule="auto"/>
              <w:jc w:val="center"/>
              <w:rPr>
                <w:rFonts w:asciiTheme="majorHAnsi" w:hAnsiTheme="majorHAnsi" w:cstheme="majorHAnsi"/>
                <w:b/>
                <w:sz w:val="16"/>
                <w:szCs w:val="20"/>
              </w:rPr>
            </w:pPr>
            <w:r w:rsidRPr="00257946">
              <w:rPr>
                <w:rFonts w:asciiTheme="majorHAnsi" w:hAnsiTheme="majorHAnsi" w:cstheme="majorHAnsi"/>
                <w:b/>
                <w:sz w:val="16"/>
                <w:szCs w:val="20"/>
              </w:rPr>
              <w:t>2</w:t>
            </w:r>
          </w:p>
        </w:tc>
        <w:tc>
          <w:tcPr>
            <w:tcW w:w="884" w:type="pct"/>
            <w:shd w:val="clear" w:color="auto" w:fill="F2F2F2" w:themeFill="background1" w:themeFillShade="F2"/>
          </w:tcPr>
          <w:p w14:paraId="1377F05B" w14:textId="77777777" w:rsidR="00DF7649" w:rsidRPr="00257946" w:rsidRDefault="00DF7649" w:rsidP="00257946">
            <w:pPr>
              <w:tabs>
                <w:tab w:val="left" w:pos="720"/>
              </w:tabs>
              <w:spacing w:line="288" w:lineRule="auto"/>
              <w:jc w:val="center"/>
              <w:rPr>
                <w:rFonts w:asciiTheme="majorHAnsi" w:hAnsiTheme="majorHAnsi" w:cstheme="majorHAnsi"/>
                <w:b/>
                <w:sz w:val="16"/>
                <w:szCs w:val="20"/>
              </w:rPr>
            </w:pPr>
            <w:r w:rsidRPr="00257946">
              <w:rPr>
                <w:rFonts w:asciiTheme="majorHAnsi" w:hAnsiTheme="majorHAnsi" w:cstheme="majorHAnsi"/>
                <w:b/>
                <w:sz w:val="16"/>
                <w:szCs w:val="20"/>
              </w:rPr>
              <w:t>3</w:t>
            </w:r>
          </w:p>
        </w:tc>
        <w:tc>
          <w:tcPr>
            <w:tcW w:w="1027" w:type="pct"/>
            <w:shd w:val="clear" w:color="auto" w:fill="F2F2F2" w:themeFill="background1" w:themeFillShade="F2"/>
          </w:tcPr>
          <w:p w14:paraId="7B4C9332" w14:textId="77777777" w:rsidR="00DF7649" w:rsidRPr="00257946" w:rsidRDefault="00DF7649" w:rsidP="00257946">
            <w:pPr>
              <w:tabs>
                <w:tab w:val="left" w:pos="720"/>
              </w:tabs>
              <w:spacing w:line="288" w:lineRule="auto"/>
              <w:jc w:val="center"/>
              <w:rPr>
                <w:rFonts w:asciiTheme="majorHAnsi" w:hAnsiTheme="majorHAnsi" w:cstheme="majorHAnsi"/>
                <w:b/>
                <w:sz w:val="16"/>
                <w:szCs w:val="20"/>
              </w:rPr>
            </w:pPr>
            <w:r w:rsidRPr="00257946">
              <w:rPr>
                <w:rFonts w:asciiTheme="majorHAnsi" w:hAnsiTheme="majorHAnsi" w:cstheme="majorHAnsi"/>
                <w:b/>
                <w:sz w:val="16"/>
                <w:szCs w:val="20"/>
              </w:rPr>
              <w:t>4</w:t>
            </w:r>
          </w:p>
        </w:tc>
      </w:tr>
      <w:tr w:rsidR="00DF7649" w:rsidRPr="00084CF5" w14:paraId="18A900E1" w14:textId="77777777" w:rsidTr="00257946">
        <w:trPr>
          <w:trHeight w:hRule="exact" w:val="369"/>
          <w:jc w:val="center"/>
        </w:trPr>
        <w:tc>
          <w:tcPr>
            <w:tcW w:w="2132" w:type="pct"/>
            <w:shd w:val="clear" w:color="auto" w:fill="auto"/>
            <w:vAlign w:val="center"/>
          </w:tcPr>
          <w:p w14:paraId="7DF03B09" w14:textId="77777777" w:rsidR="00DF7649" w:rsidRPr="00257946" w:rsidRDefault="00DF7649" w:rsidP="00257946">
            <w:pPr>
              <w:tabs>
                <w:tab w:val="left" w:pos="720"/>
              </w:tabs>
              <w:spacing w:line="288" w:lineRule="auto"/>
              <w:jc w:val="center"/>
              <w:rPr>
                <w:rFonts w:asciiTheme="majorHAnsi" w:hAnsiTheme="majorHAnsi" w:cstheme="majorHAnsi"/>
                <w:b/>
                <w:sz w:val="20"/>
              </w:rPr>
            </w:pPr>
            <w:r w:rsidRPr="00257946">
              <w:rPr>
                <w:rFonts w:asciiTheme="majorHAnsi" w:hAnsiTheme="majorHAnsi" w:cstheme="majorHAnsi"/>
                <w:snapToGrid w:val="0"/>
                <w:sz w:val="20"/>
              </w:rPr>
              <w:t xml:space="preserve">Jašiūnų 19, </w:t>
            </w:r>
            <w:r w:rsidRPr="00257946">
              <w:rPr>
                <w:rFonts w:asciiTheme="majorHAnsi" w:hAnsiTheme="majorHAnsi" w:cstheme="majorHAnsi"/>
                <w:color w:val="333333"/>
                <w:sz w:val="20"/>
                <w:shd w:val="clear" w:color="auto" w:fill="FFFFFF"/>
              </w:rPr>
              <w:t>Nemėžėlės k.</w:t>
            </w:r>
          </w:p>
        </w:tc>
        <w:tc>
          <w:tcPr>
            <w:tcW w:w="957" w:type="pct"/>
            <w:shd w:val="clear" w:color="auto" w:fill="auto"/>
            <w:vAlign w:val="center"/>
          </w:tcPr>
          <w:p w14:paraId="0415B66B" w14:textId="77777777" w:rsidR="00DF7649" w:rsidRPr="00257946" w:rsidRDefault="00DF7649" w:rsidP="00257946">
            <w:pPr>
              <w:tabs>
                <w:tab w:val="left" w:pos="720"/>
              </w:tabs>
              <w:spacing w:line="288" w:lineRule="auto"/>
              <w:jc w:val="center"/>
              <w:rPr>
                <w:rFonts w:asciiTheme="majorHAnsi" w:hAnsiTheme="majorHAnsi" w:cstheme="majorHAnsi"/>
                <w:b/>
                <w:sz w:val="20"/>
              </w:rPr>
            </w:pPr>
            <w:r w:rsidRPr="00257946">
              <w:rPr>
                <w:rFonts w:asciiTheme="majorHAnsi" w:hAnsiTheme="majorHAnsi" w:cstheme="majorHAnsi"/>
                <w:color w:val="000000"/>
                <w:sz w:val="20"/>
              </w:rPr>
              <w:t>55,5</w:t>
            </w:r>
          </w:p>
        </w:tc>
        <w:tc>
          <w:tcPr>
            <w:tcW w:w="884" w:type="pct"/>
            <w:shd w:val="clear" w:color="auto" w:fill="auto"/>
            <w:vAlign w:val="center"/>
          </w:tcPr>
          <w:p w14:paraId="5003DAF2" w14:textId="77777777" w:rsidR="00DF7649" w:rsidRPr="00257946" w:rsidRDefault="00DF7649" w:rsidP="00257946">
            <w:pPr>
              <w:tabs>
                <w:tab w:val="left" w:pos="720"/>
              </w:tabs>
              <w:spacing w:line="288" w:lineRule="auto"/>
              <w:jc w:val="center"/>
              <w:rPr>
                <w:rFonts w:asciiTheme="majorHAnsi" w:hAnsiTheme="majorHAnsi" w:cstheme="majorHAnsi"/>
                <w:b/>
                <w:sz w:val="20"/>
              </w:rPr>
            </w:pPr>
            <w:r w:rsidRPr="00257946">
              <w:rPr>
                <w:rFonts w:asciiTheme="majorHAnsi" w:hAnsiTheme="majorHAnsi" w:cstheme="majorHAnsi"/>
                <w:color w:val="000000"/>
                <w:sz w:val="20"/>
              </w:rPr>
              <w:t>57,8</w:t>
            </w:r>
          </w:p>
        </w:tc>
        <w:tc>
          <w:tcPr>
            <w:tcW w:w="1027" w:type="pct"/>
            <w:shd w:val="clear" w:color="auto" w:fill="auto"/>
            <w:vAlign w:val="center"/>
          </w:tcPr>
          <w:p w14:paraId="3EF358F8" w14:textId="77777777" w:rsidR="00DF7649" w:rsidRPr="00257946" w:rsidRDefault="00DF7649" w:rsidP="00257946">
            <w:pPr>
              <w:tabs>
                <w:tab w:val="left" w:pos="720"/>
              </w:tabs>
              <w:spacing w:line="288" w:lineRule="auto"/>
              <w:jc w:val="center"/>
              <w:rPr>
                <w:rFonts w:asciiTheme="majorHAnsi" w:hAnsiTheme="majorHAnsi" w:cstheme="majorHAnsi"/>
                <w:b/>
                <w:sz w:val="20"/>
              </w:rPr>
            </w:pPr>
            <w:r w:rsidRPr="00257946">
              <w:rPr>
                <w:rFonts w:asciiTheme="majorHAnsi" w:hAnsiTheme="majorHAnsi" w:cstheme="majorHAnsi"/>
                <w:color w:val="000000"/>
                <w:sz w:val="20"/>
              </w:rPr>
              <w:t>48,7</w:t>
            </w:r>
          </w:p>
        </w:tc>
      </w:tr>
      <w:tr w:rsidR="00DF7649" w:rsidRPr="00084CF5" w14:paraId="609FF517" w14:textId="77777777" w:rsidTr="00257946">
        <w:trPr>
          <w:trHeight w:hRule="exact" w:val="369"/>
          <w:jc w:val="center"/>
        </w:trPr>
        <w:tc>
          <w:tcPr>
            <w:tcW w:w="2132" w:type="pct"/>
            <w:vAlign w:val="center"/>
          </w:tcPr>
          <w:p w14:paraId="269388F6" w14:textId="77777777" w:rsidR="00DF7649" w:rsidRPr="00257946" w:rsidRDefault="00DF7649"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snapToGrid w:val="0"/>
                <w:sz w:val="20"/>
              </w:rPr>
              <w:t xml:space="preserve">Jašiūnų 25, </w:t>
            </w:r>
            <w:r w:rsidRPr="00257946">
              <w:rPr>
                <w:rFonts w:asciiTheme="majorHAnsi" w:hAnsiTheme="majorHAnsi" w:cstheme="majorHAnsi"/>
                <w:color w:val="333333"/>
                <w:sz w:val="20"/>
                <w:shd w:val="clear" w:color="auto" w:fill="FFFFFF"/>
              </w:rPr>
              <w:t>Nemėžėlės k.</w:t>
            </w:r>
          </w:p>
        </w:tc>
        <w:tc>
          <w:tcPr>
            <w:tcW w:w="957" w:type="pct"/>
            <w:shd w:val="clear" w:color="auto" w:fill="auto"/>
            <w:vAlign w:val="center"/>
          </w:tcPr>
          <w:p w14:paraId="04FA1B50" w14:textId="77777777" w:rsidR="00DF7649" w:rsidRPr="00257946" w:rsidRDefault="00DF7649"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53,6</w:t>
            </w:r>
          </w:p>
        </w:tc>
        <w:tc>
          <w:tcPr>
            <w:tcW w:w="884" w:type="pct"/>
            <w:vAlign w:val="center"/>
          </w:tcPr>
          <w:p w14:paraId="09F68CA8" w14:textId="77777777" w:rsidR="00DF7649" w:rsidRPr="00257946" w:rsidRDefault="00DF7649"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56,3</w:t>
            </w:r>
          </w:p>
        </w:tc>
        <w:tc>
          <w:tcPr>
            <w:tcW w:w="1027" w:type="pct"/>
            <w:vAlign w:val="center"/>
          </w:tcPr>
          <w:p w14:paraId="527EAC2C" w14:textId="77777777" w:rsidR="00DF7649" w:rsidRPr="00257946" w:rsidRDefault="00DF7649"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47,2</w:t>
            </w:r>
          </w:p>
        </w:tc>
      </w:tr>
      <w:tr w:rsidR="00DF7649" w:rsidRPr="00084CF5" w14:paraId="47C8430D" w14:textId="77777777" w:rsidTr="00257946">
        <w:trPr>
          <w:trHeight w:hRule="exact" w:val="369"/>
          <w:jc w:val="center"/>
        </w:trPr>
        <w:tc>
          <w:tcPr>
            <w:tcW w:w="2132" w:type="pct"/>
            <w:vAlign w:val="center"/>
          </w:tcPr>
          <w:p w14:paraId="738A5CC7" w14:textId="77777777" w:rsidR="00DF7649" w:rsidRPr="00257946" w:rsidRDefault="00DF7649"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333333"/>
                <w:sz w:val="20"/>
                <w:shd w:val="clear" w:color="auto" w:fill="FFFFFF"/>
              </w:rPr>
              <w:t>Užupio g. 7, Nemėžėlės k.</w:t>
            </w:r>
          </w:p>
        </w:tc>
        <w:tc>
          <w:tcPr>
            <w:tcW w:w="957" w:type="pct"/>
            <w:vAlign w:val="center"/>
          </w:tcPr>
          <w:p w14:paraId="1E162DF0" w14:textId="77777777" w:rsidR="00DF7649" w:rsidRPr="00257946" w:rsidRDefault="00DF7649"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53,6</w:t>
            </w:r>
          </w:p>
        </w:tc>
        <w:tc>
          <w:tcPr>
            <w:tcW w:w="884" w:type="pct"/>
            <w:vAlign w:val="center"/>
          </w:tcPr>
          <w:p w14:paraId="53ED1C8A" w14:textId="77777777" w:rsidR="00DF7649" w:rsidRPr="00257946" w:rsidRDefault="00DF7649"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54,9</w:t>
            </w:r>
          </w:p>
        </w:tc>
        <w:tc>
          <w:tcPr>
            <w:tcW w:w="1027" w:type="pct"/>
            <w:vAlign w:val="center"/>
          </w:tcPr>
          <w:p w14:paraId="4A6CB77E" w14:textId="77777777" w:rsidR="00DF7649" w:rsidRPr="00257946" w:rsidRDefault="00DF7649"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45,8</w:t>
            </w:r>
          </w:p>
        </w:tc>
      </w:tr>
      <w:tr w:rsidR="00DF7649" w:rsidRPr="00084CF5" w14:paraId="47D732D2" w14:textId="77777777" w:rsidTr="00257946">
        <w:trPr>
          <w:trHeight w:hRule="exact" w:val="369"/>
          <w:jc w:val="center"/>
        </w:trPr>
        <w:tc>
          <w:tcPr>
            <w:tcW w:w="2132" w:type="pct"/>
            <w:vAlign w:val="center"/>
          </w:tcPr>
          <w:p w14:paraId="68C1213D" w14:textId="77777777" w:rsidR="00DF7649" w:rsidRPr="00257946" w:rsidRDefault="00DF7649"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snapToGrid w:val="0"/>
                <w:sz w:val="20"/>
              </w:rPr>
              <w:t>Gamyklos g. 25, Rudaminos k.</w:t>
            </w:r>
          </w:p>
        </w:tc>
        <w:tc>
          <w:tcPr>
            <w:tcW w:w="957" w:type="pct"/>
            <w:vAlign w:val="center"/>
          </w:tcPr>
          <w:p w14:paraId="542500FE" w14:textId="77777777" w:rsidR="00DF7649" w:rsidRPr="00257946" w:rsidRDefault="00DF7649"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55,7</w:t>
            </w:r>
          </w:p>
        </w:tc>
        <w:tc>
          <w:tcPr>
            <w:tcW w:w="884" w:type="pct"/>
            <w:vAlign w:val="center"/>
          </w:tcPr>
          <w:p w14:paraId="2AA3F654" w14:textId="77777777" w:rsidR="00DF7649" w:rsidRPr="00257946" w:rsidRDefault="00DF7649"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57,7</w:t>
            </w:r>
          </w:p>
        </w:tc>
        <w:tc>
          <w:tcPr>
            <w:tcW w:w="1027" w:type="pct"/>
            <w:vAlign w:val="center"/>
          </w:tcPr>
          <w:p w14:paraId="6F2DB720" w14:textId="77777777" w:rsidR="00DF7649" w:rsidRPr="00257946" w:rsidRDefault="00DF7649"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47,7</w:t>
            </w:r>
          </w:p>
        </w:tc>
      </w:tr>
      <w:tr w:rsidR="00DF7649" w:rsidRPr="00084CF5" w14:paraId="76E4C9B5" w14:textId="77777777" w:rsidTr="00257946">
        <w:trPr>
          <w:trHeight w:hRule="exact" w:val="556"/>
          <w:jc w:val="center"/>
        </w:trPr>
        <w:tc>
          <w:tcPr>
            <w:tcW w:w="2132" w:type="pct"/>
            <w:vAlign w:val="center"/>
          </w:tcPr>
          <w:p w14:paraId="25C58738" w14:textId="77777777" w:rsidR="00DF7649" w:rsidRPr="00257946" w:rsidRDefault="00DF7649" w:rsidP="00257946">
            <w:pPr>
              <w:tabs>
                <w:tab w:val="left" w:pos="720"/>
              </w:tabs>
              <w:spacing w:line="288" w:lineRule="auto"/>
              <w:jc w:val="center"/>
              <w:rPr>
                <w:rFonts w:asciiTheme="majorHAnsi" w:hAnsiTheme="majorHAnsi" w:cstheme="majorHAnsi"/>
                <w:snapToGrid w:val="0"/>
                <w:sz w:val="20"/>
              </w:rPr>
            </w:pPr>
            <w:r w:rsidRPr="00257946">
              <w:rPr>
                <w:rFonts w:asciiTheme="majorHAnsi" w:hAnsiTheme="majorHAnsi" w:cstheme="majorHAnsi"/>
                <w:snapToGrid w:val="0"/>
                <w:sz w:val="20"/>
              </w:rPr>
              <w:t>Gamyklos g. 56, Rudaminos k.</w:t>
            </w:r>
          </w:p>
          <w:p w14:paraId="25E13C86" w14:textId="77777777" w:rsidR="00DF7649" w:rsidRPr="00257946" w:rsidRDefault="00DF7649"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snapToGrid w:val="0"/>
                <w:sz w:val="20"/>
              </w:rPr>
              <w:t xml:space="preserve">Rudaminos vaikų darželis </w:t>
            </w:r>
          </w:p>
        </w:tc>
        <w:tc>
          <w:tcPr>
            <w:tcW w:w="957" w:type="pct"/>
            <w:vAlign w:val="center"/>
          </w:tcPr>
          <w:p w14:paraId="4CDB979A" w14:textId="77777777" w:rsidR="00DF7649" w:rsidRPr="00257946" w:rsidRDefault="00DF7649"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55,3</w:t>
            </w:r>
          </w:p>
        </w:tc>
        <w:tc>
          <w:tcPr>
            <w:tcW w:w="884" w:type="pct"/>
            <w:vAlign w:val="center"/>
          </w:tcPr>
          <w:p w14:paraId="1F53CE42" w14:textId="77777777" w:rsidR="00DF7649" w:rsidRPr="00257946" w:rsidRDefault="00DF7649"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57,4</w:t>
            </w:r>
          </w:p>
        </w:tc>
        <w:tc>
          <w:tcPr>
            <w:tcW w:w="1027" w:type="pct"/>
            <w:vAlign w:val="center"/>
          </w:tcPr>
          <w:p w14:paraId="6D1C6F40" w14:textId="77777777" w:rsidR="00DF7649" w:rsidRPr="00257946" w:rsidRDefault="00DF7649"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47,4</w:t>
            </w:r>
          </w:p>
        </w:tc>
      </w:tr>
      <w:tr w:rsidR="00DF7649" w:rsidRPr="00084CF5" w14:paraId="01F18743" w14:textId="77777777" w:rsidTr="00257946">
        <w:trPr>
          <w:trHeight w:hRule="exact" w:val="563"/>
          <w:jc w:val="center"/>
        </w:trPr>
        <w:tc>
          <w:tcPr>
            <w:tcW w:w="2132" w:type="pct"/>
            <w:vAlign w:val="center"/>
          </w:tcPr>
          <w:p w14:paraId="421B0E7A" w14:textId="77777777" w:rsidR="00DF7649" w:rsidRPr="00257946" w:rsidRDefault="00DF7649" w:rsidP="00257946">
            <w:pPr>
              <w:tabs>
                <w:tab w:val="left" w:pos="720"/>
              </w:tabs>
              <w:spacing w:line="288" w:lineRule="auto"/>
              <w:jc w:val="center"/>
              <w:rPr>
                <w:rFonts w:asciiTheme="majorHAnsi" w:hAnsiTheme="majorHAnsi" w:cstheme="majorHAnsi"/>
                <w:snapToGrid w:val="0"/>
                <w:sz w:val="20"/>
              </w:rPr>
            </w:pPr>
            <w:r w:rsidRPr="00257946">
              <w:rPr>
                <w:rFonts w:asciiTheme="majorHAnsi" w:hAnsiTheme="majorHAnsi" w:cstheme="majorHAnsi"/>
                <w:snapToGrid w:val="0"/>
                <w:sz w:val="20"/>
              </w:rPr>
              <w:t>Gamyklos g. 60, Rudaminos k.</w:t>
            </w:r>
          </w:p>
          <w:p w14:paraId="2307438D" w14:textId="77777777" w:rsidR="00DF7649" w:rsidRPr="00257946" w:rsidRDefault="00DF7649"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snapToGrid w:val="0"/>
                <w:sz w:val="20"/>
              </w:rPr>
              <w:t>policijos komisariatas</w:t>
            </w:r>
          </w:p>
        </w:tc>
        <w:tc>
          <w:tcPr>
            <w:tcW w:w="957" w:type="pct"/>
            <w:vAlign w:val="center"/>
          </w:tcPr>
          <w:p w14:paraId="68B73AE8" w14:textId="77777777" w:rsidR="00DF7649" w:rsidRPr="00257946" w:rsidRDefault="00DF7649"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48,0</w:t>
            </w:r>
          </w:p>
        </w:tc>
        <w:tc>
          <w:tcPr>
            <w:tcW w:w="884" w:type="pct"/>
            <w:vAlign w:val="center"/>
          </w:tcPr>
          <w:p w14:paraId="585BC972" w14:textId="77777777" w:rsidR="00DF7649" w:rsidRPr="00257946" w:rsidRDefault="00DF7649"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50,8</w:t>
            </w:r>
          </w:p>
        </w:tc>
        <w:tc>
          <w:tcPr>
            <w:tcW w:w="1027" w:type="pct"/>
            <w:vAlign w:val="center"/>
          </w:tcPr>
          <w:p w14:paraId="544BFB38" w14:textId="77777777" w:rsidR="00DF7649" w:rsidRPr="00257946" w:rsidRDefault="00DF7649"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40,8</w:t>
            </w:r>
          </w:p>
        </w:tc>
      </w:tr>
    </w:tbl>
    <w:p w14:paraId="6C3847FD" w14:textId="464B5BCF" w:rsidR="00105179" w:rsidRPr="00257946" w:rsidRDefault="00105179" w:rsidP="00105179">
      <w:pPr>
        <w:pStyle w:val="HTMLPreformatted"/>
        <w:spacing w:line="360" w:lineRule="auto"/>
        <w:jc w:val="both"/>
        <w:rPr>
          <w:rFonts w:asciiTheme="majorHAnsi" w:hAnsiTheme="majorHAnsi" w:cstheme="majorHAnsi"/>
          <w:sz w:val="22"/>
          <w:szCs w:val="22"/>
          <w:highlight w:val="yellow"/>
        </w:rPr>
      </w:pPr>
    </w:p>
    <w:p w14:paraId="6A5B40C7" w14:textId="155ADE2E" w:rsidR="004824EC" w:rsidRPr="00257946" w:rsidRDefault="004C4D45" w:rsidP="004824EC">
      <w:pPr>
        <w:jc w:val="both"/>
        <w:rPr>
          <w:rFonts w:asciiTheme="majorHAnsi" w:hAnsiTheme="majorHAnsi" w:cstheme="majorHAnsi"/>
          <w:bCs/>
          <w:sz w:val="20"/>
        </w:rPr>
      </w:pPr>
      <w:r w:rsidRPr="00257946">
        <w:rPr>
          <w:rFonts w:asciiTheme="majorHAnsi" w:hAnsiTheme="majorHAnsi" w:cstheme="majorHAnsi"/>
          <w:b/>
          <w:bCs/>
          <w:sz w:val="20"/>
        </w:rPr>
        <w:t>F</w:t>
      </w:r>
      <w:r w:rsidR="004824EC" w:rsidRPr="00257946">
        <w:rPr>
          <w:rFonts w:asciiTheme="majorHAnsi" w:hAnsiTheme="majorHAnsi" w:cstheme="majorHAnsi"/>
          <w:b/>
          <w:bCs/>
          <w:sz w:val="20"/>
        </w:rPr>
        <w:t xml:space="preserve"> lentelė. </w:t>
      </w:r>
      <w:r w:rsidR="00A64B04" w:rsidRPr="00257946">
        <w:rPr>
          <w:rFonts w:asciiTheme="majorHAnsi" w:hAnsiTheme="majorHAnsi" w:cstheme="majorHAnsi"/>
          <w:sz w:val="20"/>
        </w:rPr>
        <w:t>Rudaminos aikštelės</w:t>
      </w:r>
      <w:r w:rsidR="00A64B04" w:rsidRPr="00257946">
        <w:rPr>
          <w:rFonts w:asciiTheme="majorHAnsi" w:hAnsiTheme="majorHAnsi" w:cstheme="majorHAnsi"/>
          <w:b/>
          <w:bCs/>
          <w:sz w:val="20"/>
        </w:rPr>
        <w:t xml:space="preserve"> </w:t>
      </w:r>
      <w:r w:rsidR="004824EC" w:rsidRPr="00257946">
        <w:rPr>
          <w:rFonts w:asciiTheme="majorHAnsi" w:hAnsiTheme="majorHAnsi" w:cstheme="majorHAnsi"/>
          <w:bCs/>
          <w:sz w:val="20"/>
        </w:rPr>
        <w:t>stacionarių ir mobilių triukšmo šaltinių, važinėjančių veiklos teritorijoje, triukšmo modeliavimo rezultatai</w:t>
      </w:r>
    </w:p>
    <w:tbl>
      <w:tblPr>
        <w:tblStyle w:val="TableGrid"/>
        <w:tblW w:w="5000" w:type="pct"/>
        <w:jc w:val="center"/>
        <w:tblInd w:w="0" w:type="dxa"/>
        <w:tblLook w:val="04A0" w:firstRow="1" w:lastRow="0" w:firstColumn="1" w:lastColumn="0" w:noHBand="0" w:noVBand="1"/>
      </w:tblPr>
      <w:tblGrid>
        <w:gridCol w:w="6148"/>
        <w:gridCol w:w="2759"/>
        <w:gridCol w:w="2549"/>
        <w:gridCol w:w="2961"/>
      </w:tblGrid>
      <w:tr w:rsidR="004824EC" w:rsidRPr="00084CF5" w14:paraId="1C9EB184" w14:textId="77777777" w:rsidTr="00257946">
        <w:trPr>
          <w:trHeight w:val="492"/>
          <w:tblHeader/>
          <w:jc w:val="center"/>
        </w:trPr>
        <w:tc>
          <w:tcPr>
            <w:tcW w:w="2132" w:type="pct"/>
            <w:vMerge w:val="restart"/>
            <w:shd w:val="clear" w:color="auto" w:fill="F2F2F2" w:themeFill="background1" w:themeFillShade="F2"/>
            <w:vAlign w:val="center"/>
          </w:tcPr>
          <w:p w14:paraId="49D113EB" w14:textId="77777777" w:rsidR="004824EC" w:rsidRPr="00257946" w:rsidRDefault="004824EC"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Triukšmo vertinimo vieta</w:t>
            </w:r>
          </w:p>
        </w:tc>
        <w:tc>
          <w:tcPr>
            <w:tcW w:w="2868" w:type="pct"/>
            <w:gridSpan w:val="3"/>
            <w:shd w:val="clear" w:color="auto" w:fill="F2F2F2" w:themeFill="background1" w:themeFillShade="F2"/>
            <w:vAlign w:val="center"/>
          </w:tcPr>
          <w:p w14:paraId="74F60159" w14:textId="77777777" w:rsidR="004824EC" w:rsidRPr="00257946" w:rsidRDefault="004824EC"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Triukšmo lygis kiekvienu paros metu, dBA</w:t>
            </w:r>
          </w:p>
        </w:tc>
      </w:tr>
      <w:tr w:rsidR="004824EC" w:rsidRPr="00084CF5" w14:paraId="15789850" w14:textId="77777777" w:rsidTr="00257946">
        <w:trPr>
          <w:trHeight w:val="121"/>
          <w:tblHeader/>
          <w:jc w:val="center"/>
        </w:trPr>
        <w:tc>
          <w:tcPr>
            <w:tcW w:w="2132" w:type="pct"/>
            <w:vMerge/>
            <w:shd w:val="clear" w:color="auto" w:fill="F2F2F2" w:themeFill="background1" w:themeFillShade="F2"/>
            <w:vAlign w:val="center"/>
          </w:tcPr>
          <w:p w14:paraId="0F0CC3F0" w14:textId="77777777" w:rsidR="004824EC" w:rsidRPr="00257946" w:rsidRDefault="004824EC" w:rsidP="00257946">
            <w:pPr>
              <w:tabs>
                <w:tab w:val="left" w:pos="720"/>
              </w:tabs>
              <w:jc w:val="center"/>
              <w:rPr>
                <w:rFonts w:asciiTheme="majorHAnsi" w:hAnsiTheme="majorHAnsi" w:cstheme="majorHAnsi"/>
                <w:b/>
                <w:sz w:val="16"/>
                <w:szCs w:val="20"/>
              </w:rPr>
            </w:pPr>
          </w:p>
        </w:tc>
        <w:tc>
          <w:tcPr>
            <w:tcW w:w="957" w:type="pct"/>
            <w:shd w:val="clear" w:color="auto" w:fill="F2F2F2" w:themeFill="background1" w:themeFillShade="F2"/>
            <w:vAlign w:val="center"/>
          </w:tcPr>
          <w:p w14:paraId="77C57D64" w14:textId="77777777" w:rsidR="004824EC" w:rsidRPr="00257946" w:rsidRDefault="004824EC"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diena</w:t>
            </w:r>
          </w:p>
        </w:tc>
        <w:tc>
          <w:tcPr>
            <w:tcW w:w="884" w:type="pct"/>
            <w:shd w:val="clear" w:color="auto" w:fill="F2F2F2" w:themeFill="background1" w:themeFillShade="F2"/>
          </w:tcPr>
          <w:p w14:paraId="6E684FCC" w14:textId="77777777" w:rsidR="004824EC" w:rsidRPr="00257946" w:rsidRDefault="004824EC"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vakaras</w:t>
            </w:r>
          </w:p>
        </w:tc>
        <w:tc>
          <w:tcPr>
            <w:tcW w:w="1027" w:type="pct"/>
            <w:shd w:val="clear" w:color="auto" w:fill="F2F2F2" w:themeFill="background1" w:themeFillShade="F2"/>
          </w:tcPr>
          <w:p w14:paraId="32CA49A9" w14:textId="77777777" w:rsidR="004824EC" w:rsidRPr="00257946" w:rsidRDefault="004824EC"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naktis</w:t>
            </w:r>
          </w:p>
        </w:tc>
      </w:tr>
      <w:tr w:rsidR="004824EC" w:rsidRPr="00084CF5" w14:paraId="678E98EC" w14:textId="77777777" w:rsidTr="00C442EE">
        <w:trPr>
          <w:trHeight w:hRule="exact" w:val="301"/>
          <w:tblHeader/>
          <w:jc w:val="center"/>
        </w:trPr>
        <w:tc>
          <w:tcPr>
            <w:tcW w:w="2132" w:type="pct"/>
            <w:vMerge/>
            <w:shd w:val="clear" w:color="auto" w:fill="F2F2F2" w:themeFill="background1" w:themeFillShade="F2"/>
            <w:vAlign w:val="center"/>
          </w:tcPr>
          <w:p w14:paraId="4E77E637" w14:textId="77777777" w:rsidR="004824EC" w:rsidRPr="00257946" w:rsidRDefault="004824EC" w:rsidP="00257946">
            <w:pPr>
              <w:tabs>
                <w:tab w:val="left" w:pos="720"/>
              </w:tabs>
              <w:jc w:val="center"/>
              <w:rPr>
                <w:rFonts w:asciiTheme="majorHAnsi" w:hAnsiTheme="majorHAnsi" w:cstheme="majorHAnsi"/>
                <w:b/>
                <w:sz w:val="16"/>
                <w:szCs w:val="20"/>
              </w:rPr>
            </w:pPr>
          </w:p>
        </w:tc>
        <w:tc>
          <w:tcPr>
            <w:tcW w:w="957" w:type="pct"/>
            <w:shd w:val="clear" w:color="auto" w:fill="F2F2F2" w:themeFill="background1" w:themeFillShade="F2"/>
            <w:vAlign w:val="center"/>
          </w:tcPr>
          <w:p w14:paraId="68C7ABD0" w14:textId="77777777" w:rsidR="004824EC" w:rsidRPr="00257946" w:rsidRDefault="004824EC" w:rsidP="00A5451F">
            <w:pPr>
              <w:tabs>
                <w:tab w:val="left" w:pos="720"/>
              </w:tabs>
              <w:jc w:val="center"/>
              <w:rPr>
                <w:rFonts w:asciiTheme="majorHAnsi" w:hAnsiTheme="majorHAnsi" w:cstheme="majorHAnsi"/>
                <w:b/>
                <w:sz w:val="16"/>
                <w:szCs w:val="20"/>
              </w:rPr>
            </w:pPr>
            <w:r w:rsidRPr="00257946">
              <w:rPr>
                <w:rFonts w:asciiTheme="majorHAnsi" w:hAnsiTheme="majorHAnsi" w:cstheme="majorHAnsi"/>
                <w:b/>
                <w:color w:val="FF0000"/>
                <w:sz w:val="16"/>
                <w:szCs w:val="20"/>
              </w:rPr>
              <w:t>RD – 55</w:t>
            </w:r>
          </w:p>
        </w:tc>
        <w:tc>
          <w:tcPr>
            <w:tcW w:w="884" w:type="pct"/>
            <w:shd w:val="clear" w:color="auto" w:fill="F2F2F2" w:themeFill="background1" w:themeFillShade="F2"/>
            <w:vAlign w:val="center"/>
          </w:tcPr>
          <w:p w14:paraId="4F17309D" w14:textId="77777777" w:rsidR="004824EC" w:rsidRPr="00257946" w:rsidRDefault="004824EC" w:rsidP="00C442EE">
            <w:pPr>
              <w:tabs>
                <w:tab w:val="left" w:pos="720"/>
              </w:tabs>
              <w:jc w:val="center"/>
              <w:rPr>
                <w:rFonts w:asciiTheme="majorHAnsi" w:hAnsiTheme="majorHAnsi" w:cstheme="majorHAnsi"/>
                <w:b/>
                <w:sz w:val="16"/>
                <w:szCs w:val="20"/>
              </w:rPr>
            </w:pPr>
            <w:r w:rsidRPr="00257946">
              <w:rPr>
                <w:rFonts w:asciiTheme="majorHAnsi" w:hAnsiTheme="majorHAnsi" w:cstheme="majorHAnsi"/>
                <w:b/>
                <w:color w:val="FF0000"/>
                <w:sz w:val="16"/>
                <w:szCs w:val="20"/>
              </w:rPr>
              <w:t>RD – 50</w:t>
            </w:r>
          </w:p>
        </w:tc>
        <w:tc>
          <w:tcPr>
            <w:tcW w:w="1027" w:type="pct"/>
            <w:shd w:val="clear" w:color="auto" w:fill="F2F2F2" w:themeFill="background1" w:themeFillShade="F2"/>
            <w:vAlign w:val="center"/>
          </w:tcPr>
          <w:p w14:paraId="47B0E002" w14:textId="77777777" w:rsidR="004824EC" w:rsidRPr="00257946" w:rsidRDefault="004824EC" w:rsidP="00C442EE">
            <w:pPr>
              <w:tabs>
                <w:tab w:val="left" w:pos="720"/>
              </w:tabs>
              <w:jc w:val="center"/>
              <w:rPr>
                <w:rFonts w:asciiTheme="majorHAnsi" w:hAnsiTheme="majorHAnsi" w:cstheme="majorHAnsi"/>
                <w:b/>
                <w:sz w:val="16"/>
                <w:szCs w:val="20"/>
              </w:rPr>
            </w:pPr>
            <w:r w:rsidRPr="00257946">
              <w:rPr>
                <w:rFonts w:asciiTheme="majorHAnsi" w:hAnsiTheme="majorHAnsi" w:cstheme="majorHAnsi"/>
                <w:b/>
                <w:color w:val="FF0000"/>
                <w:sz w:val="16"/>
                <w:szCs w:val="20"/>
              </w:rPr>
              <w:t>RD – 45</w:t>
            </w:r>
          </w:p>
        </w:tc>
      </w:tr>
      <w:tr w:rsidR="004824EC" w:rsidRPr="00084CF5" w14:paraId="788D0D51" w14:textId="77777777" w:rsidTr="00257946">
        <w:trPr>
          <w:trHeight w:hRule="exact" w:val="369"/>
          <w:jc w:val="center"/>
        </w:trPr>
        <w:tc>
          <w:tcPr>
            <w:tcW w:w="2132" w:type="pct"/>
            <w:shd w:val="clear" w:color="auto" w:fill="F2F2F2" w:themeFill="background1" w:themeFillShade="F2"/>
            <w:vAlign w:val="center"/>
          </w:tcPr>
          <w:p w14:paraId="648D7AA9" w14:textId="77777777" w:rsidR="004824EC" w:rsidRPr="00257946" w:rsidRDefault="004824EC" w:rsidP="00257946">
            <w:pPr>
              <w:tabs>
                <w:tab w:val="left" w:pos="720"/>
              </w:tabs>
              <w:spacing w:line="288" w:lineRule="auto"/>
              <w:jc w:val="center"/>
              <w:rPr>
                <w:rFonts w:asciiTheme="majorHAnsi" w:hAnsiTheme="majorHAnsi" w:cstheme="majorHAnsi"/>
                <w:b/>
                <w:sz w:val="16"/>
                <w:szCs w:val="20"/>
              </w:rPr>
            </w:pPr>
            <w:r w:rsidRPr="00257946">
              <w:rPr>
                <w:rFonts w:asciiTheme="majorHAnsi" w:hAnsiTheme="majorHAnsi" w:cstheme="majorHAnsi"/>
                <w:b/>
                <w:sz w:val="16"/>
                <w:szCs w:val="20"/>
              </w:rPr>
              <w:t>1</w:t>
            </w:r>
          </w:p>
        </w:tc>
        <w:tc>
          <w:tcPr>
            <w:tcW w:w="957" w:type="pct"/>
            <w:shd w:val="clear" w:color="auto" w:fill="F2F2F2" w:themeFill="background1" w:themeFillShade="F2"/>
            <w:vAlign w:val="center"/>
          </w:tcPr>
          <w:p w14:paraId="22A798F0" w14:textId="77777777" w:rsidR="004824EC" w:rsidRPr="00257946" w:rsidRDefault="004824EC" w:rsidP="00257946">
            <w:pPr>
              <w:tabs>
                <w:tab w:val="left" w:pos="720"/>
              </w:tabs>
              <w:spacing w:line="288" w:lineRule="auto"/>
              <w:jc w:val="center"/>
              <w:rPr>
                <w:rFonts w:asciiTheme="majorHAnsi" w:hAnsiTheme="majorHAnsi" w:cstheme="majorHAnsi"/>
                <w:b/>
                <w:sz w:val="16"/>
                <w:szCs w:val="20"/>
              </w:rPr>
            </w:pPr>
            <w:r w:rsidRPr="00257946">
              <w:rPr>
                <w:rFonts w:asciiTheme="majorHAnsi" w:hAnsiTheme="majorHAnsi" w:cstheme="majorHAnsi"/>
                <w:b/>
                <w:sz w:val="16"/>
                <w:szCs w:val="20"/>
              </w:rPr>
              <w:t>2</w:t>
            </w:r>
          </w:p>
        </w:tc>
        <w:tc>
          <w:tcPr>
            <w:tcW w:w="884" w:type="pct"/>
            <w:shd w:val="clear" w:color="auto" w:fill="F2F2F2" w:themeFill="background1" w:themeFillShade="F2"/>
          </w:tcPr>
          <w:p w14:paraId="12A2E61D" w14:textId="77777777" w:rsidR="004824EC" w:rsidRPr="00257946" w:rsidRDefault="004824EC" w:rsidP="00257946">
            <w:pPr>
              <w:tabs>
                <w:tab w:val="left" w:pos="720"/>
              </w:tabs>
              <w:spacing w:line="288" w:lineRule="auto"/>
              <w:jc w:val="center"/>
              <w:rPr>
                <w:rFonts w:asciiTheme="majorHAnsi" w:hAnsiTheme="majorHAnsi" w:cstheme="majorHAnsi"/>
                <w:b/>
                <w:sz w:val="16"/>
                <w:szCs w:val="20"/>
              </w:rPr>
            </w:pPr>
            <w:r w:rsidRPr="00257946">
              <w:rPr>
                <w:rFonts w:asciiTheme="majorHAnsi" w:hAnsiTheme="majorHAnsi" w:cstheme="majorHAnsi"/>
                <w:b/>
                <w:sz w:val="16"/>
                <w:szCs w:val="20"/>
              </w:rPr>
              <w:t>3</w:t>
            </w:r>
          </w:p>
        </w:tc>
        <w:tc>
          <w:tcPr>
            <w:tcW w:w="1027" w:type="pct"/>
            <w:shd w:val="clear" w:color="auto" w:fill="F2F2F2" w:themeFill="background1" w:themeFillShade="F2"/>
          </w:tcPr>
          <w:p w14:paraId="0E629F7C" w14:textId="77777777" w:rsidR="004824EC" w:rsidRPr="00257946" w:rsidRDefault="004824EC" w:rsidP="00257946">
            <w:pPr>
              <w:tabs>
                <w:tab w:val="left" w:pos="720"/>
              </w:tabs>
              <w:spacing w:line="288" w:lineRule="auto"/>
              <w:jc w:val="center"/>
              <w:rPr>
                <w:rFonts w:asciiTheme="majorHAnsi" w:hAnsiTheme="majorHAnsi" w:cstheme="majorHAnsi"/>
                <w:b/>
                <w:sz w:val="16"/>
                <w:szCs w:val="20"/>
              </w:rPr>
            </w:pPr>
            <w:r w:rsidRPr="00257946">
              <w:rPr>
                <w:rFonts w:asciiTheme="majorHAnsi" w:hAnsiTheme="majorHAnsi" w:cstheme="majorHAnsi"/>
                <w:b/>
                <w:sz w:val="16"/>
                <w:szCs w:val="20"/>
              </w:rPr>
              <w:t>4</w:t>
            </w:r>
          </w:p>
        </w:tc>
      </w:tr>
      <w:tr w:rsidR="004824EC" w:rsidRPr="00084CF5" w14:paraId="37A8EE4C" w14:textId="77777777" w:rsidTr="00257946">
        <w:trPr>
          <w:trHeight w:hRule="exact" w:val="369"/>
          <w:jc w:val="center"/>
        </w:trPr>
        <w:tc>
          <w:tcPr>
            <w:tcW w:w="2132" w:type="pct"/>
            <w:shd w:val="clear" w:color="auto" w:fill="auto"/>
            <w:vAlign w:val="center"/>
          </w:tcPr>
          <w:p w14:paraId="5644E23F" w14:textId="77777777" w:rsidR="004824EC" w:rsidRPr="00257946" w:rsidRDefault="004824EC" w:rsidP="00257946">
            <w:pPr>
              <w:tabs>
                <w:tab w:val="left" w:pos="720"/>
              </w:tabs>
              <w:spacing w:line="288" w:lineRule="auto"/>
              <w:jc w:val="center"/>
              <w:rPr>
                <w:rFonts w:asciiTheme="majorHAnsi" w:hAnsiTheme="majorHAnsi" w:cstheme="majorHAnsi"/>
                <w:b/>
                <w:sz w:val="20"/>
              </w:rPr>
            </w:pPr>
            <w:r w:rsidRPr="00257946">
              <w:rPr>
                <w:rFonts w:asciiTheme="majorHAnsi" w:hAnsiTheme="majorHAnsi" w:cstheme="majorHAnsi"/>
                <w:snapToGrid w:val="0"/>
                <w:sz w:val="20"/>
              </w:rPr>
              <w:t xml:space="preserve">Jašiūnų 19, </w:t>
            </w:r>
            <w:r w:rsidRPr="00257946">
              <w:rPr>
                <w:rFonts w:asciiTheme="majorHAnsi" w:hAnsiTheme="majorHAnsi" w:cstheme="majorHAnsi"/>
                <w:color w:val="333333"/>
                <w:sz w:val="20"/>
                <w:shd w:val="clear" w:color="auto" w:fill="FFFFFF"/>
              </w:rPr>
              <w:t>Nemėžėlės k.</w:t>
            </w:r>
          </w:p>
        </w:tc>
        <w:tc>
          <w:tcPr>
            <w:tcW w:w="957" w:type="pct"/>
            <w:shd w:val="clear" w:color="auto" w:fill="auto"/>
            <w:vAlign w:val="center"/>
          </w:tcPr>
          <w:p w14:paraId="2BA8749D" w14:textId="77777777" w:rsidR="004824EC" w:rsidRPr="00257946" w:rsidRDefault="004824EC" w:rsidP="00257946">
            <w:pPr>
              <w:tabs>
                <w:tab w:val="left" w:pos="720"/>
              </w:tabs>
              <w:spacing w:line="288" w:lineRule="auto"/>
              <w:jc w:val="center"/>
              <w:rPr>
                <w:rFonts w:asciiTheme="majorHAnsi" w:hAnsiTheme="majorHAnsi" w:cstheme="majorHAnsi"/>
                <w:b/>
                <w:sz w:val="20"/>
              </w:rPr>
            </w:pPr>
            <w:r w:rsidRPr="00257946">
              <w:rPr>
                <w:rFonts w:asciiTheme="majorHAnsi" w:hAnsiTheme="majorHAnsi" w:cstheme="majorHAnsi"/>
                <w:color w:val="000000"/>
                <w:sz w:val="20"/>
              </w:rPr>
              <w:t>45,9</w:t>
            </w:r>
          </w:p>
        </w:tc>
        <w:tc>
          <w:tcPr>
            <w:tcW w:w="884" w:type="pct"/>
            <w:shd w:val="clear" w:color="auto" w:fill="auto"/>
            <w:vAlign w:val="center"/>
          </w:tcPr>
          <w:p w14:paraId="788E69D2" w14:textId="77777777" w:rsidR="004824EC" w:rsidRPr="00257946" w:rsidRDefault="004824EC" w:rsidP="00257946">
            <w:pPr>
              <w:tabs>
                <w:tab w:val="left" w:pos="720"/>
              </w:tabs>
              <w:spacing w:line="288" w:lineRule="auto"/>
              <w:jc w:val="center"/>
              <w:rPr>
                <w:rFonts w:asciiTheme="majorHAnsi" w:hAnsiTheme="majorHAnsi" w:cstheme="majorHAnsi"/>
                <w:b/>
                <w:sz w:val="20"/>
              </w:rPr>
            </w:pPr>
            <w:r w:rsidRPr="00257946">
              <w:rPr>
                <w:rFonts w:asciiTheme="majorHAnsi" w:hAnsiTheme="majorHAnsi" w:cstheme="majorHAnsi"/>
                <w:color w:val="000000"/>
                <w:sz w:val="20"/>
              </w:rPr>
              <w:t>45,2</w:t>
            </w:r>
          </w:p>
        </w:tc>
        <w:tc>
          <w:tcPr>
            <w:tcW w:w="1027" w:type="pct"/>
            <w:shd w:val="clear" w:color="auto" w:fill="auto"/>
            <w:vAlign w:val="center"/>
          </w:tcPr>
          <w:p w14:paraId="0A7EA5BD" w14:textId="77777777" w:rsidR="004824EC" w:rsidRPr="00257946" w:rsidRDefault="004824EC" w:rsidP="00257946">
            <w:pPr>
              <w:tabs>
                <w:tab w:val="left" w:pos="720"/>
              </w:tabs>
              <w:spacing w:line="288" w:lineRule="auto"/>
              <w:jc w:val="center"/>
              <w:rPr>
                <w:rFonts w:asciiTheme="majorHAnsi" w:hAnsiTheme="majorHAnsi" w:cstheme="majorHAnsi"/>
                <w:b/>
                <w:sz w:val="20"/>
              </w:rPr>
            </w:pPr>
            <w:r w:rsidRPr="00257946">
              <w:rPr>
                <w:rFonts w:asciiTheme="majorHAnsi" w:hAnsiTheme="majorHAnsi" w:cstheme="majorHAnsi"/>
                <w:color w:val="000000"/>
                <w:sz w:val="20"/>
              </w:rPr>
              <w:t>43,2</w:t>
            </w:r>
          </w:p>
        </w:tc>
      </w:tr>
      <w:tr w:rsidR="004824EC" w:rsidRPr="00084CF5" w14:paraId="77ED9D72" w14:textId="77777777" w:rsidTr="00257946">
        <w:trPr>
          <w:trHeight w:hRule="exact" w:val="369"/>
          <w:jc w:val="center"/>
        </w:trPr>
        <w:tc>
          <w:tcPr>
            <w:tcW w:w="2132" w:type="pct"/>
            <w:vAlign w:val="center"/>
          </w:tcPr>
          <w:p w14:paraId="66CA9AA5" w14:textId="77777777" w:rsidR="004824EC" w:rsidRPr="00257946" w:rsidRDefault="004824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snapToGrid w:val="0"/>
                <w:sz w:val="20"/>
              </w:rPr>
              <w:t xml:space="preserve">Jašiūnų 25, </w:t>
            </w:r>
            <w:r w:rsidRPr="00257946">
              <w:rPr>
                <w:rFonts w:asciiTheme="majorHAnsi" w:hAnsiTheme="majorHAnsi" w:cstheme="majorHAnsi"/>
                <w:color w:val="333333"/>
                <w:sz w:val="20"/>
                <w:shd w:val="clear" w:color="auto" w:fill="FFFFFF"/>
              </w:rPr>
              <w:t>Nemėžėlės k.</w:t>
            </w:r>
          </w:p>
        </w:tc>
        <w:tc>
          <w:tcPr>
            <w:tcW w:w="957" w:type="pct"/>
            <w:shd w:val="clear" w:color="auto" w:fill="auto"/>
            <w:vAlign w:val="center"/>
          </w:tcPr>
          <w:p w14:paraId="059B9F43" w14:textId="77777777" w:rsidR="004824EC" w:rsidRPr="00257946" w:rsidRDefault="004824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45,3</w:t>
            </w:r>
          </w:p>
        </w:tc>
        <w:tc>
          <w:tcPr>
            <w:tcW w:w="884" w:type="pct"/>
            <w:vAlign w:val="center"/>
          </w:tcPr>
          <w:p w14:paraId="3E396F5C" w14:textId="77777777" w:rsidR="004824EC" w:rsidRPr="00257946" w:rsidRDefault="004824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44,8</w:t>
            </w:r>
          </w:p>
        </w:tc>
        <w:tc>
          <w:tcPr>
            <w:tcW w:w="1027" w:type="pct"/>
            <w:vAlign w:val="center"/>
          </w:tcPr>
          <w:p w14:paraId="3C71E1BB" w14:textId="77777777" w:rsidR="004824EC" w:rsidRPr="00257946" w:rsidRDefault="004824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42,7</w:t>
            </w:r>
          </w:p>
        </w:tc>
      </w:tr>
      <w:tr w:rsidR="004824EC" w:rsidRPr="00084CF5" w14:paraId="353694B6" w14:textId="77777777" w:rsidTr="00257946">
        <w:trPr>
          <w:trHeight w:hRule="exact" w:val="369"/>
          <w:jc w:val="center"/>
        </w:trPr>
        <w:tc>
          <w:tcPr>
            <w:tcW w:w="2132" w:type="pct"/>
            <w:vAlign w:val="center"/>
          </w:tcPr>
          <w:p w14:paraId="71BE086F" w14:textId="77777777" w:rsidR="004824EC" w:rsidRPr="00257946" w:rsidRDefault="004824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333333"/>
                <w:sz w:val="20"/>
                <w:shd w:val="clear" w:color="auto" w:fill="FFFFFF"/>
              </w:rPr>
              <w:t>Užupio g. 7, Nemėžėlės k.</w:t>
            </w:r>
          </w:p>
        </w:tc>
        <w:tc>
          <w:tcPr>
            <w:tcW w:w="957" w:type="pct"/>
            <w:vAlign w:val="center"/>
          </w:tcPr>
          <w:p w14:paraId="22568B6E" w14:textId="77777777" w:rsidR="004824EC" w:rsidRPr="00257946" w:rsidRDefault="004824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38,6</w:t>
            </w:r>
          </w:p>
        </w:tc>
        <w:tc>
          <w:tcPr>
            <w:tcW w:w="884" w:type="pct"/>
            <w:vAlign w:val="center"/>
          </w:tcPr>
          <w:p w14:paraId="6D2FAD3C" w14:textId="77777777" w:rsidR="004824EC" w:rsidRPr="00257946" w:rsidRDefault="004824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37,8</w:t>
            </w:r>
          </w:p>
        </w:tc>
        <w:tc>
          <w:tcPr>
            <w:tcW w:w="1027" w:type="pct"/>
            <w:vAlign w:val="center"/>
          </w:tcPr>
          <w:p w14:paraId="5915D26D" w14:textId="77777777" w:rsidR="004824EC" w:rsidRPr="00257946" w:rsidRDefault="004824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36,0</w:t>
            </w:r>
          </w:p>
        </w:tc>
      </w:tr>
      <w:tr w:rsidR="004824EC" w:rsidRPr="00084CF5" w14:paraId="0D7FC3B7" w14:textId="77777777" w:rsidTr="00257946">
        <w:trPr>
          <w:trHeight w:hRule="exact" w:val="369"/>
          <w:jc w:val="center"/>
        </w:trPr>
        <w:tc>
          <w:tcPr>
            <w:tcW w:w="2132" w:type="pct"/>
            <w:vAlign w:val="center"/>
          </w:tcPr>
          <w:p w14:paraId="09F3E04A" w14:textId="77777777" w:rsidR="004824EC" w:rsidRPr="00257946" w:rsidRDefault="004824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snapToGrid w:val="0"/>
                <w:sz w:val="20"/>
              </w:rPr>
              <w:t>Gamyklos g. 25, Rudaminos k.</w:t>
            </w:r>
          </w:p>
        </w:tc>
        <w:tc>
          <w:tcPr>
            <w:tcW w:w="957" w:type="pct"/>
            <w:vAlign w:val="center"/>
          </w:tcPr>
          <w:p w14:paraId="6BF02603" w14:textId="77777777" w:rsidR="004824EC" w:rsidRPr="00257946" w:rsidRDefault="004824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46,3</w:t>
            </w:r>
          </w:p>
        </w:tc>
        <w:tc>
          <w:tcPr>
            <w:tcW w:w="884" w:type="pct"/>
            <w:vAlign w:val="center"/>
          </w:tcPr>
          <w:p w14:paraId="76EF2497" w14:textId="77777777" w:rsidR="004824EC" w:rsidRPr="00257946" w:rsidRDefault="004824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45,6</w:t>
            </w:r>
          </w:p>
        </w:tc>
        <w:tc>
          <w:tcPr>
            <w:tcW w:w="1027" w:type="pct"/>
            <w:vAlign w:val="center"/>
          </w:tcPr>
          <w:p w14:paraId="4F5BBD73" w14:textId="77777777" w:rsidR="004824EC" w:rsidRPr="00257946" w:rsidRDefault="004824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44,2</w:t>
            </w:r>
          </w:p>
        </w:tc>
      </w:tr>
      <w:tr w:rsidR="004824EC" w:rsidRPr="00084CF5" w14:paraId="6D126061" w14:textId="77777777" w:rsidTr="00257946">
        <w:trPr>
          <w:trHeight w:hRule="exact" w:val="556"/>
          <w:jc w:val="center"/>
        </w:trPr>
        <w:tc>
          <w:tcPr>
            <w:tcW w:w="2132" w:type="pct"/>
            <w:vAlign w:val="center"/>
          </w:tcPr>
          <w:p w14:paraId="7983FC46" w14:textId="77777777" w:rsidR="004824EC" w:rsidRPr="00257946" w:rsidRDefault="004824EC" w:rsidP="00257946">
            <w:pPr>
              <w:tabs>
                <w:tab w:val="left" w:pos="720"/>
              </w:tabs>
              <w:spacing w:line="288" w:lineRule="auto"/>
              <w:jc w:val="center"/>
              <w:rPr>
                <w:rFonts w:asciiTheme="majorHAnsi" w:hAnsiTheme="majorHAnsi" w:cstheme="majorHAnsi"/>
                <w:snapToGrid w:val="0"/>
                <w:sz w:val="20"/>
              </w:rPr>
            </w:pPr>
            <w:r w:rsidRPr="00257946">
              <w:rPr>
                <w:rFonts w:asciiTheme="majorHAnsi" w:hAnsiTheme="majorHAnsi" w:cstheme="majorHAnsi"/>
                <w:snapToGrid w:val="0"/>
                <w:sz w:val="20"/>
              </w:rPr>
              <w:t>Gamyklos g. 56, Rudaminos k.</w:t>
            </w:r>
          </w:p>
          <w:p w14:paraId="5771FD7E" w14:textId="77777777" w:rsidR="004824EC" w:rsidRPr="00257946" w:rsidRDefault="004824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snapToGrid w:val="0"/>
                <w:sz w:val="20"/>
              </w:rPr>
              <w:t xml:space="preserve">Rudaminos vaikų darželis </w:t>
            </w:r>
          </w:p>
        </w:tc>
        <w:tc>
          <w:tcPr>
            <w:tcW w:w="957" w:type="pct"/>
            <w:vAlign w:val="center"/>
          </w:tcPr>
          <w:p w14:paraId="4B16B28C" w14:textId="77777777" w:rsidR="004824EC" w:rsidRPr="00257946" w:rsidRDefault="004824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45,4</w:t>
            </w:r>
          </w:p>
        </w:tc>
        <w:tc>
          <w:tcPr>
            <w:tcW w:w="884" w:type="pct"/>
            <w:vAlign w:val="center"/>
          </w:tcPr>
          <w:p w14:paraId="40CC94A7" w14:textId="77777777" w:rsidR="004824EC" w:rsidRPr="00257946" w:rsidRDefault="004824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44,6</w:t>
            </w:r>
          </w:p>
        </w:tc>
        <w:tc>
          <w:tcPr>
            <w:tcW w:w="1027" w:type="pct"/>
            <w:vAlign w:val="center"/>
          </w:tcPr>
          <w:p w14:paraId="036FA4D0" w14:textId="77777777" w:rsidR="004824EC" w:rsidRPr="00257946" w:rsidRDefault="004824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43,3</w:t>
            </w:r>
          </w:p>
        </w:tc>
      </w:tr>
      <w:tr w:rsidR="004824EC" w:rsidRPr="00084CF5" w14:paraId="5F08A568" w14:textId="77777777" w:rsidTr="00257946">
        <w:trPr>
          <w:trHeight w:hRule="exact" w:val="563"/>
          <w:jc w:val="center"/>
        </w:trPr>
        <w:tc>
          <w:tcPr>
            <w:tcW w:w="2132" w:type="pct"/>
            <w:vAlign w:val="center"/>
          </w:tcPr>
          <w:p w14:paraId="75085881" w14:textId="77777777" w:rsidR="004824EC" w:rsidRPr="00257946" w:rsidRDefault="004824EC" w:rsidP="00257946">
            <w:pPr>
              <w:tabs>
                <w:tab w:val="left" w:pos="720"/>
              </w:tabs>
              <w:spacing w:line="288" w:lineRule="auto"/>
              <w:jc w:val="center"/>
              <w:rPr>
                <w:rFonts w:asciiTheme="majorHAnsi" w:hAnsiTheme="majorHAnsi" w:cstheme="majorHAnsi"/>
                <w:snapToGrid w:val="0"/>
                <w:sz w:val="20"/>
              </w:rPr>
            </w:pPr>
            <w:r w:rsidRPr="00257946">
              <w:rPr>
                <w:rFonts w:asciiTheme="majorHAnsi" w:hAnsiTheme="majorHAnsi" w:cstheme="majorHAnsi"/>
                <w:snapToGrid w:val="0"/>
                <w:sz w:val="20"/>
              </w:rPr>
              <w:t>Gamyklos g. 60, Rudaminos k.</w:t>
            </w:r>
          </w:p>
          <w:p w14:paraId="5C384306" w14:textId="77777777" w:rsidR="004824EC" w:rsidRPr="00257946" w:rsidRDefault="004824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snapToGrid w:val="0"/>
                <w:sz w:val="20"/>
              </w:rPr>
              <w:t>policijos komisariatas</w:t>
            </w:r>
          </w:p>
        </w:tc>
        <w:tc>
          <w:tcPr>
            <w:tcW w:w="957" w:type="pct"/>
            <w:vAlign w:val="center"/>
          </w:tcPr>
          <w:p w14:paraId="75702840" w14:textId="77777777" w:rsidR="004824EC" w:rsidRPr="00257946" w:rsidRDefault="004824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46,1</w:t>
            </w:r>
          </w:p>
        </w:tc>
        <w:tc>
          <w:tcPr>
            <w:tcW w:w="884" w:type="pct"/>
            <w:vAlign w:val="center"/>
          </w:tcPr>
          <w:p w14:paraId="6AC50EBE" w14:textId="77777777" w:rsidR="004824EC" w:rsidRPr="00257946" w:rsidRDefault="004824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45,0</w:t>
            </w:r>
          </w:p>
        </w:tc>
        <w:tc>
          <w:tcPr>
            <w:tcW w:w="1027" w:type="pct"/>
            <w:vAlign w:val="center"/>
          </w:tcPr>
          <w:p w14:paraId="24D373A7" w14:textId="77777777" w:rsidR="004824EC" w:rsidRPr="00257946" w:rsidRDefault="004824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43,8</w:t>
            </w:r>
          </w:p>
        </w:tc>
      </w:tr>
    </w:tbl>
    <w:p w14:paraId="540DF05C" w14:textId="3D85EEC8" w:rsidR="00DF7649" w:rsidRPr="00257946" w:rsidRDefault="00DF7649" w:rsidP="00105179">
      <w:pPr>
        <w:pStyle w:val="HTMLPreformatted"/>
        <w:spacing w:line="360" w:lineRule="auto"/>
        <w:jc w:val="both"/>
        <w:rPr>
          <w:rFonts w:asciiTheme="majorHAnsi" w:hAnsiTheme="majorHAnsi" w:cstheme="majorHAnsi"/>
          <w:sz w:val="22"/>
          <w:szCs w:val="22"/>
          <w:highlight w:val="yellow"/>
        </w:rPr>
      </w:pPr>
    </w:p>
    <w:p w14:paraId="56263F34" w14:textId="716B2B67" w:rsidR="0053121E" w:rsidRPr="00257946" w:rsidRDefault="00990BD5" w:rsidP="003C6B40">
      <w:pPr>
        <w:pStyle w:val="HTMLPreformatted"/>
        <w:spacing w:line="360" w:lineRule="auto"/>
        <w:ind w:firstLine="567"/>
        <w:jc w:val="both"/>
        <w:rPr>
          <w:rFonts w:asciiTheme="majorHAnsi" w:hAnsiTheme="majorHAnsi" w:cstheme="majorHAnsi"/>
          <w:sz w:val="22"/>
          <w:szCs w:val="22"/>
        </w:rPr>
      </w:pPr>
      <w:r w:rsidRPr="00257946">
        <w:rPr>
          <w:rFonts w:asciiTheme="majorHAnsi" w:hAnsiTheme="majorHAnsi" w:cstheme="majorHAnsi"/>
          <w:sz w:val="22"/>
          <w:szCs w:val="22"/>
        </w:rPr>
        <w:t>Rudaminos aikštelėje vykdomos ūkinės veiklos metu sukeliamas triukšmas artimiausioje gyvenamojoje aplinkoje neviršija HN 33:2011 dienos, vakaro ir nakties metui nustatytų ribinių dydžių nei nuo stacionarių ir mobilių, judančių veiklos teritorijoje, triukšmo šaltinių, nei nuo mobilių, judančių viešojo naudojimo keliais, triukšmo šaltinių</w:t>
      </w:r>
      <w:r w:rsidR="006E439C" w:rsidRPr="00257946">
        <w:rPr>
          <w:rFonts w:asciiTheme="majorHAnsi" w:hAnsiTheme="majorHAnsi" w:cstheme="majorHAnsi"/>
          <w:sz w:val="22"/>
          <w:szCs w:val="22"/>
        </w:rPr>
        <w:t>.</w:t>
      </w:r>
    </w:p>
    <w:p w14:paraId="1824B315" w14:textId="77777777" w:rsidR="006E439C" w:rsidRPr="00257946" w:rsidRDefault="006E439C" w:rsidP="00105179">
      <w:pPr>
        <w:pStyle w:val="HTMLPreformatted"/>
        <w:spacing w:line="360" w:lineRule="auto"/>
        <w:jc w:val="both"/>
        <w:rPr>
          <w:rFonts w:asciiTheme="majorHAnsi" w:hAnsiTheme="majorHAnsi" w:cstheme="majorHAnsi"/>
          <w:sz w:val="22"/>
          <w:szCs w:val="22"/>
          <w:highlight w:val="yellow"/>
        </w:rPr>
        <w:sectPr w:rsidR="006E439C" w:rsidRPr="00257946" w:rsidSect="006C0929">
          <w:footnotePr>
            <w:pos w:val="beneathText"/>
          </w:footnotePr>
          <w:pgSz w:w="16838" w:h="11906" w:orient="landscape" w:code="9"/>
          <w:pgMar w:top="851" w:right="851" w:bottom="1135" w:left="1560" w:header="567" w:footer="567" w:gutter="0"/>
          <w:pgNumType w:chapStyle="1"/>
          <w:cols w:space="1296"/>
          <w:docGrid w:linePitch="360"/>
        </w:sectPr>
      </w:pPr>
    </w:p>
    <w:p w14:paraId="4BC9AC78" w14:textId="28756AB3" w:rsidR="00E778EC" w:rsidRPr="00257946" w:rsidRDefault="00FD34FF" w:rsidP="00E778EC">
      <w:pPr>
        <w:jc w:val="both"/>
        <w:rPr>
          <w:rFonts w:asciiTheme="majorHAnsi" w:hAnsiTheme="majorHAnsi" w:cstheme="majorHAnsi"/>
          <w:sz w:val="20"/>
        </w:rPr>
      </w:pPr>
      <w:r w:rsidRPr="00257946">
        <w:rPr>
          <w:rFonts w:asciiTheme="majorHAnsi" w:hAnsiTheme="majorHAnsi" w:cstheme="majorHAnsi"/>
          <w:b/>
          <w:bCs/>
          <w:sz w:val="20"/>
        </w:rPr>
        <w:t xml:space="preserve">G </w:t>
      </w:r>
      <w:r w:rsidR="00E778EC" w:rsidRPr="00257946">
        <w:rPr>
          <w:rFonts w:asciiTheme="majorHAnsi" w:hAnsiTheme="majorHAnsi" w:cstheme="majorHAnsi"/>
          <w:b/>
          <w:bCs/>
          <w:sz w:val="20"/>
        </w:rPr>
        <w:t xml:space="preserve">lentelė. </w:t>
      </w:r>
      <w:r w:rsidR="00D958E5" w:rsidRPr="00257946">
        <w:rPr>
          <w:rFonts w:asciiTheme="majorHAnsi" w:hAnsiTheme="majorHAnsi" w:cstheme="majorHAnsi"/>
          <w:bCs/>
          <w:sz w:val="20"/>
        </w:rPr>
        <w:t xml:space="preserve">Kalviškių aikštelės </w:t>
      </w:r>
      <w:r w:rsidR="002310E4" w:rsidRPr="00257946">
        <w:rPr>
          <w:rFonts w:asciiTheme="majorHAnsi" w:hAnsiTheme="majorHAnsi" w:cstheme="majorHAnsi"/>
          <w:bCs/>
          <w:sz w:val="20"/>
        </w:rPr>
        <w:t>m</w:t>
      </w:r>
      <w:r w:rsidR="00E778EC" w:rsidRPr="00257946">
        <w:rPr>
          <w:rFonts w:asciiTheme="majorHAnsi" w:hAnsiTheme="majorHAnsi" w:cstheme="majorHAnsi"/>
          <w:bCs/>
          <w:sz w:val="20"/>
        </w:rPr>
        <w:t>obilių triukšmo šaltinių, važinėjančių viešojo naudojimo keliais iki ūkinės veiklos vietos, sukeliamo triukšmo modeliavimo rezultatai</w:t>
      </w:r>
    </w:p>
    <w:tbl>
      <w:tblPr>
        <w:tblStyle w:val="TableGrid"/>
        <w:tblW w:w="5000" w:type="pct"/>
        <w:jc w:val="center"/>
        <w:tblInd w:w="0" w:type="dxa"/>
        <w:tblLook w:val="04A0" w:firstRow="1" w:lastRow="0" w:firstColumn="1" w:lastColumn="0" w:noHBand="0" w:noVBand="1"/>
      </w:tblPr>
      <w:tblGrid>
        <w:gridCol w:w="6148"/>
        <w:gridCol w:w="2759"/>
        <w:gridCol w:w="2549"/>
        <w:gridCol w:w="2961"/>
      </w:tblGrid>
      <w:tr w:rsidR="00E778EC" w:rsidRPr="00084CF5" w14:paraId="5C0F3961" w14:textId="77777777" w:rsidTr="00257946">
        <w:trPr>
          <w:trHeight w:val="492"/>
          <w:tblHeader/>
          <w:jc w:val="center"/>
        </w:trPr>
        <w:tc>
          <w:tcPr>
            <w:tcW w:w="2132" w:type="pct"/>
            <w:vMerge w:val="restart"/>
            <w:shd w:val="clear" w:color="auto" w:fill="F2F2F2" w:themeFill="background1" w:themeFillShade="F2"/>
            <w:vAlign w:val="center"/>
          </w:tcPr>
          <w:p w14:paraId="12EA442C" w14:textId="77777777" w:rsidR="00E778EC" w:rsidRPr="00257946" w:rsidRDefault="00E778EC"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Triukšmo vertinimo vieta</w:t>
            </w:r>
          </w:p>
        </w:tc>
        <w:tc>
          <w:tcPr>
            <w:tcW w:w="2868" w:type="pct"/>
            <w:gridSpan w:val="3"/>
            <w:shd w:val="clear" w:color="auto" w:fill="F2F2F2" w:themeFill="background1" w:themeFillShade="F2"/>
            <w:vAlign w:val="center"/>
          </w:tcPr>
          <w:p w14:paraId="404617E3" w14:textId="77777777" w:rsidR="00E778EC" w:rsidRPr="00257946" w:rsidRDefault="00E778EC"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Triukšmo lygis kiekvienu paros metu, dBA</w:t>
            </w:r>
          </w:p>
        </w:tc>
      </w:tr>
      <w:tr w:rsidR="00E778EC" w:rsidRPr="00084CF5" w14:paraId="4EF38D1F" w14:textId="77777777" w:rsidTr="00257946">
        <w:trPr>
          <w:trHeight w:val="121"/>
          <w:tblHeader/>
          <w:jc w:val="center"/>
        </w:trPr>
        <w:tc>
          <w:tcPr>
            <w:tcW w:w="2132" w:type="pct"/>
            <w:vMerge/>
            <w:shd w:val="clear" w:color="auto" w:fill="F2F2F2" w:themeFill="background1" w:themeFillShade="F2"/>
            <w:vAlign w:val="center"/>
          </w:tcPr>
          <w:p w14:paraId="4F1916E1" w14:textId="77777777" w:rsidR="00E778EC" w:rsidRPr="00257946" w:rsidRDefault="00E778EC" w:rsidP="00257946">
            <w:pPr>
              <w:tabs>
                <w:tab w:val="left" w:pos="720"/>
              </w:tabs>
              <w:jc w:val="center"/>
              <w:rPr>
                <w:rFonts w:asciiTheme="majorHAnsi" w:hAnsiTheme="majorHAnsi" w:cstheme="majorHAnsi"/>
                <w:b/>
                <w:sz w:val="16"/>
                <w:szCs w:val="20"/>
              </w:rPr>
            </w:pPr>
          </w:p>
        </w:tc>
        <w:tc>
          <w:tcPr>
            <w:tcW w:w="957" w:type="pct"/>
            <w:shd w:val="clear" w:color="auto" w:fill="F2F2F2" w:themeFill="background1" w:themeFillShade="F2"/>
            <w:vAlign w:val="center"/>
          </w:tcPr>
          <w:p w14:paraId="108F8B03" w14:textId="77777777" w:rsidR="00E778EC" w:rsidRPr="00257946" w:rsidRDefault="00E778EC"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diena</w:t>
            </w:r>
          </w:p>
        </w:tc>
        <w:tc>
          <w:tcPr>
            <w:tcW w:w="884" w:type="pct"/>
            <w:shd w:val="clear" w:color="auto" w:fill="F2F2F2" w:themeFill="background1" w:themeFillShade="F2"/>
          </w:tcPr>
          <w:p w14:paraId="6DD49A53" w14:textId="77777777" w:rsidR="00E778EC" w:rsidRPr="00257946" w:rsidRDefault="00E778EC"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vakaras</w:t>
            </w:r>
          </w:p>
        </w:tc>
        <w:tc>
          <w:tcPr>
            <w:tcW w:w="1027" w:type="pct"/>
            <w:shd w:val="clear" w:color="auto" w:fill="F2F2F2" w:themeFill="background1" w:themeFillShade="F2"/>
          </w:tcPr>
          <w:p w14:paraId="103150C0" w14:textId="77777777" w:rsidR="00E778EC" w:rsidRPr="00257946" w:rsidRDefault="00E778EC"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naktis</w:t>
            </w:r>
          </w:p>
        </w:tc>
      </w:tr>
      <w:tr w:rsidR="00E778EC" w:rsidRPr="00084CF5" w14:paraId="701098B9" w14:textId="77777777" w:rsidTr="00C442EE">
        <w:trPr>
          <w:trHeight w:hRule="exact" w:val="317"/>
          <w:tblHeader/>
          <w:jc w:val="center"/>
        </w:trPr>
        <w:tc>
          <w:tcPr>
            <w:tcW w:w="2132" w:type="pct"/>
            <w:vMerge/>
            <w:shd w:val="clear" w:color="auto" w:fill="F2F2F2" w:themeFill="background1" w:themeFillShade="F2"/>
            <w:vAlign w:val="center"/>
          </w:tcPr>
          <w:p w14:paraId="7079C104" w14:textId="77777777" w:rsidR="00E778EC" w:rsidRPr="00257946" w:rsidRDefault="00E778EC" w:rsidP="00257946">
            <w:pPr>
              <w:tabs>
                <w:tab w:val="left" w:pos="720"/>
              </w:tabs>
              <w:jc w:val="center"/>
              <w:rPr>
                <w:rFonts w:asciiTheme="majorHAnsi" w:hAnsiTheme="majorHAnsi" w:cstheme="majorHAnsi"/>
                <w:b/>
                <w:sz w:val="16"/>
                <w:szCs w:val="20"/>
              </w:rPr>
            </w:pPr>
          </w:p>
        </w:tc>
        <w:tc>
          <w:tcPr>
            <w:tcW w:w="957" w:type="pct"/>
            <w:shd w:val="clear" w:color="auto" w:fill="F2F2F2" w:themeFill="background1" w:themeFillShade="F2"/>
            <w:vAlign w:val="center"/>
          </w:tcPr>
          <w:p w14:paraId="09EE9FBB" w14:textId="77777777" w:rsidR="00E778EC" w:rsidRPr="00257946" w:rsidRDefault="00E778EC" w:rsidP="00A5451F">
            <w:pPr>
              <w:tabs>
                <w:tab w:val="left" w:pos="720"/>
              </w:tabs>
              <w:jc w:val="center"/>
              <w:rPr>
                <w:rFonts w:asciiTheme="majorHAnsi" w:hAnsiTheme="majorHAnsi" w:cstheme="majorHAnsi"/>
                <w:b/>
                <w:sz w:val="16"/>
                <w:szCs w:val="20"/>
              </w:rPr>
            </w:pPr>
            <w:r w:rsidRPr="00257946">
              <w:rPr>
                <w:rFonts w:asciiTheme="majorHAnsi" w:hAnsiTheme="majorHAnsi" w:cstheme="majorHAnsi"/>
                <w:b/>
                <w:color w:val="FF0000"/>
                <w:sz w:val="16"/>
                <w:szCs w:val="20"/>
              </w:rPr>
              <w:t>RD – 65</w:t>
            </w:r>
          </w:p>
        </w:tc>
        <w:tc>
          <w:tcPr>
            <w:tcW w:w="884" w:type="pct"/>
            <w:shd w:val="clear" w:color="auto" w:fill="F2F2F2" w:themeFill="background1" w:themeFillShade="F2"/>
            <w:vAlign w:val="center"/>
          </w:tcPr>
          <w:p w14:paraId="2272845B" w14:textId="77777777" w:rsidR="00E778EC" w:rsidRPr="00257946" w:rsidRDefault="00E778EC" w:rsidP="00C442EE">
            <w:pPr>
              <w:tabs>
                <w:tab w:val="left" w:pos="720"/>
              </w:tabs>
              <w:jc w:val="center"/>
              <w:rPr>
                <w:rFonts w:asciiTheme="majorHAnsi" w:hAnsiTheme="majorHAnsi" w:cstheme="majorHAnsi"/>
                <w:b/>
                <w:sz w:val="16"/>
                <w:szCs w:val="20"/>
              </w:rPr>
            </w:pPr>
            <w:r w:rsidRPr="00257946">
              <w:rPr>
                <w:rFonts w:asciiTheme="majorHAnsi" w:hAnsiTheme="majorHAnsi" w:cstheme="majorHAnsi"/>
                <w:b/>
                <w:color w:val="FF0000"/>
                <w:sz w:val="16"/>
                <w:szCs w:val="20"/>
              </w:rPr>
              <w:t>RD – 60</w:t>
            </w:r>
          </w:p>
        </w:tc>
        <w:tc>
          <w:tcPr>
            <w:tcW w:w="1027" w:type="pct"/>
            <w:shd w:val="clear" w:color="auto" w:fill="F2F2F2" w:themeFill="background1" w:themeFillShade="F2"/>
            <w:vAlign w:val="center"/>
          </w:tcPr>
          <w:p w14:paraId="1E4C4C1C" w14:textId="77777777" w:rsidR="00E778EC" w:rsidRPr="00257946" w:rsidRDefault="00E778EC" w:rsidP="00C442EE">
            <w:pPr>
              <w:tabs>
                <w:tab w:val="left" w:pos="720"/>
              </w:tabs>
              <w:jc w:val="center"/>
              <w:rPr>
                <w:rFonts w:asciiTheme="majorHAnsi" w:hAnsiTheme="majorHAnsi" w:cstheme="majorHAnsi"/>
                <w:b/>
                <w:sz w:val="16"/>
                <w:szCs w:val="20"/>
              </w:rPr>
            </w:pPr>
            <w:r w:rsidRPr="00257946">
              <w:rPr>
                <w:rFonts w:asciiTheme="majorHAnsi" w:hAnsiTheme="majorHAnsi" w:cstheme="majorHAnsi"/>
                <w:b/>
                <w:color w:val="FF0000"/>
                <w:sz w:val="16"/>
                <w:szCs w:val="20"/>
              </w:rPr>
              <w:t>RD – 55</w:t>
            </w:r>
          </w:p>
        </w:tc>
      </w:tr>
      <w:tr w:rsidR="00E778EC" w:rsidRPr="00084CF5" w14:paraId="224F0347" w14:textId="77777777" w:rsidTr="00257946">
        <w:trPr>
          <w:trHeight w:hRule="exact" w:val="369"/>
          <w:jc w:val="center"/>
        </w:trPr>
        <w:tc>
          <w:tcPr>
            <w:tcW w:w="2132" w:type="pct"/>
            <w:shd w:val="clear" w:color="auto" w:fill="F2F2F2" w:themeFill="background1" w:themeFillShade="F2"/>
            <w:vAlign w:val="center"/>
          </w:tcPr>
          <w:p w14:paraId="47BFE725" w14:textId="77777777" w:rsidR="00E778EC" w:rsidRPr="00257946" w:rsidRDefault="00E778EC" w:rsidP="00257946">
            <w:pPr>
              <w:tabs>
                <w:tab w:val="left" w:pos="720"/>
              </w:tabs>
              <w:spacing w:line="288" w:lineRule="auto"/>
              <w:jc w:val="center"/>
              <w:rPr>
                <w:rFonts w:asciiTheme="majorHAnsi" w:hAnsiTheme="majorHAnsi" w:cstheme="majorHAnsi"/>
                <w:b/>
                <w:sz w:val="16"/>
                <w:szCs w:val="20"/>
              </w:rPr>
            </w:pPr>
            <w:r w:rsidRPr="00257946">
              <w:rPr>
                <w:rFonts w:asciiTheme="majorHAnsi" w:hAnsiTheme="majorHAnsi" w:cstheme="majorHAnsi"/>
                <w:b/>
                <w:sz w:val="16"/>
                <w:szCs w:val="20"/>
              </w:rPr>
              <w:t>1</w:t>
            </w:r>
          </w:p>
        </w:tc>
        <w:tc>
          <w:tcPr>
            <w:tcW w:w="957" w:type="pct"/>
            <w:shd w:val="clear" w:color="auto" w:fill="F2F2F2" w:themeFill="background1" w:themeFillShade="F2"/>
            <w:vAlign w:val="center"/>
          </w:tcPr>
          <w:p w14:paraId="28134CB0" w14:textId="77777777" w:rsidR="00E778EC" w:rsidRPr="00257946" w:rsidRDefault="00E778EC" w:rsidP="00257946">
            <w:pPr>
              <w:tabs>
                <w:tab w:val="left" w:pos="720"/>
              </w:tabs>
              <w:spacing w:line="288" w:lineRule="auto"/>
              <w:jc w:val="center"/>
              <w:rPr>
                <w:rFonts w:asciiTheme="majorHAnsi" w:hAnsiTheme="majorHAnsi" w:cstheme="majorHAnsi"/>
                <w:b/>
                <w:sz w:val="16"/>
                <w:szCs w:val="20"/>
              </w:rPr>
            </w:pPr>
            <w:r w:rsidRPr="00257946">
              <w:rPr>
                <w:rFonts w:asciiTheme="majorHAnsi" w:hAnsiTheme="majorHAnsi" w:cstheme="majorHAnsi"/>
                <w:b/>
                <w:sz w:val="16"/>
                <w:szCs w:val="20"/>
              </w:rPr>
              <w:t>2</w:t>
            </w:r>
          </w:p>
        </w:tc>
        <w:tc>
          <w:tcPr>
            <w:tcW w:w="884" w:type="pct"/>
            <w:shd w:val="clear" w:color="auto" w:fill="F2F2F2" w:themeFill="background1" w:themeFillShade="F2"/>
          </w:tcPr>
          <w:p w14:paraId="0771B20A" w14:textId="77777777" w:rsidR="00E778EC" w:rsidRPr="00257946" w:rsidRDefault="00E778EC" w:rsidP="00257946">
            <w:pPr>
              <w:tabs>
                <w:tab w:val="left" w:pos="720"/>
              </w:tabs>
              <w:spacing w:line="288" w:lineRule="auto"/>
              <w:jc w:val="center"/>
              <w:rPr>
                <w:rFonts w:asciiTheme="majorHAnsi" w:hAnsiTheme="majorHAnsi" w:cstheme="majorHAnsi"/>
                <w:b/>
                <w:sz w:val="16"/>
                <w:szCs w:val="20"/>
              </w:rPr>
            </w:pPr>
            <w:r w:rsidRPr="00257946">
              <w:rPr>
                <w:rFonts w:asciiTheme="majorHAnsi" w:hAnsiTheme="majorHAnsi" w:cstheme="majorHAnsi"/>
                <w:b/>
                <w:sz w:val="16"/>
                <w:szCs w:val="20"/>
              </w:rPr>
              <w:t>3</w:t>
            </w:r>
          </w:p>
        </w:tc>
        <w:tc>
          <w:tcPr>
            <w:tcW w:w="1027" w:type="pct"/>
            <w:shd w:val="clear" w:color="auto" w:fill="F2F2F2" w:themeFill="background1" w:themeFillShade="F2"/>
          </w:tcPr>
          <w:p w14:paraId="2FC7E2A8" w14:textId="77777777" w:rsidR="00E778EC" w:rsidRPr="00257946" w:rsidRDefault="00E778EC" w:rsidP="00257946">
            <w:pPr>
              <w:tabs>
                <w:tab w:val="left" w:pos="720"/>
              </w:tabs>
              <w:spacing w:line="288" w:lineRule="auto"/>
              <w:jc w:val="center"/>
              <w:rPr>
                <w:rFonts w:asciiTheme="majorHAnsi" w:hAnsiTheme="majorHAnsi" w:cstheme="majorHAnsi"/>
                <w:b/>
                <w:sz w:val="16"/>
                <w:szCs w:val="20"/>
              </w:rPr>
            </w:pPr>
            <w:r w:rsidRPr="00257946">
              <w:rPr>
                <w:rFonts w:asciiTheme="majorHAnsi" w:hAnsiTheme="majorHAnsi" w:cstheme="majorHAnsi"/>
                <w:b/>
                <w:sz w:val="16"/>
                <w:szCs w:val="20"/>
              </w:rPr>
              <w:t>4</w:t>
            </w:r>
          </w:p>
        </w:tc>
      </w:tr>
      <w:tr w:rsidR="00E778EC" w:rsidRPr="00084CF5" w14:paraId="7D8CCB47" w14:textId="77777777" w:rsidTr="00257946">
        <w:trPr>
          <w:trHeight w:hRule="exact" w:val="284"/>
          <w:jc w:val="center"/>
        </w:trPr>
        <w:tc>
          <w:tcPr>
            <w:tcW w:w="2132" w:type="pct"/>
            <w:shd w:val="clear" w:color="auto" w:fill="auto"/>
            <w:vAlign w:val="bottom"/>
          </w:tcPr>
          <w:p w14:paraId="4C3D6FC4" w14:textId="77777777" w:rsidR="00E778EC" w:rsidRPr="00257946" w:rsidRDefault="00E778EC" w:rsidP="00257946">
            <w:pPr>
              <w:tabs>
                <w:tab w:val="left" w:pos="720"/>
              </w:tabs>
              <w:spacing w:line="288" w:lineRule="auto"/>
              <w:jc w:val="center"/>
              <w:rPr>
                <w:rFonts w:asciiTheme="majorHAnsi" w:hAnsiTheme="majorHAnsi" w:cstheme="majorHAnsi"/>
                <w:b/>
                <w:sz w:val="20"/>
                <w:highlight w:val="yellow"/>
              </w:rPr>
            </w:pPr>
            <w:r w:rsidRPr="00257946">
              <w:rPr>
                <w:rFonts w:asciiTheme="majorHAnsi" w:hAnsiTheme="majorHAnsi" w:cstheme="majorHAnsi"/>
                <w:color w:val="000000"/>
                <w:sz w:val="20"/>
              </w:rPr>
              <w:t>Barkiškių k. 10A</w:t>
            </w:r>
          </w:p>
        </w:tc>
        <w:tc>
          <w:tcPr>
            <w:tcW w:w="957" w:type="pct"/>
            <w:shd w:val="clear" w:color="auto" w:fill="auto"/>
            <w:vAlign w:val="bottom"/>
          </w:tcPr>
          <w:p w14:paraId="6BF59C26" w14:textId="77777777" w:rsidR="00E778EC" w:rsidRPr="00257946" w:rsidRDefault="00E778EC" w:rsidP="00257946">
            <w:pPr>
              <w:tabs>
                <w:tab w:val="left" w:pos="720"/>
              </w:tabs>
              <w:spacing w:line="288" w:lineRule="auto"/>
              <w:jc w:val="center"/>
              <w:rPr>
                <w:rFonts w:asciiTheme="majorHAnsi" w:hAnsiTheme="majorHAnsi" w:cstheme="majorHAnsi"/>
                <w:b/>
                <w:sz w:val="20"/>
                <w:highlight w:val="yellow"/>
              </w:rPr>
            </w:pPr>
            <w:r w:rsidRPr="00257946">
              <w:rPr>
                <w:rFonts w:asciiTheme="majorHAnsi" w:hAnsiTheme="majorHAnsi" w:cstheme="majorHAnsi"/>
                <w:color w:val="000000"/>
                <w:sz w:val="20"/>
              </w:rPr>
              <w:t>38,2</w:t>
            </w:r>
          </w:p>
        </w:tc>
        <w:tc>
          <w:tcPr>
            <w:tcW w:w="884" w:type="pct"/>
            <w:shd w:val="clear" w:color="auto" w:fill="auto"/>
            <w:vAlign w:val="bottom"/>
          </w:tcPr>
          <w:p w14:paraId="487457DD" w14:textId="77777777" w:rsidR="00E778EC" w:rsidRPr="00257946" w:rsidRDefault="00E778EC" w:rsidP="00257946">
            <w:pPr>
              <w:tabs>
                <w:tab w:val="left" w:pos="720"/>
              </w:tabs>
              <w:spacing w:line="288" w:lineRule="auto"/>
              <w:jc w:val="center"/>
              <w:rPr>
                <w:rFonts w:asciiTheme="majorHAnsi" w:hAnsiTheme="majorHAnsi" w:cstheme="majorHAnsi"/>
                <w:b/>
                <w:sz w:val="20"/>
                <w:highlight w:val="yellow"/>
              </w:rPr>
            </w:pPr>
            <w:r w:rsidRPr="00257946">
              <w:rPr>
                <w:rFonts w:asciiTheme="majorHAnsi" w:hAnsiTheme="majorHAnsi" w:cstheme="majorHAnsi"/>
                <w:color w:val="000000"/>
                <w:sz w:val="20"/>
              </w:rPr>
              <w:t>40,3</w:t>
            </w:r>
          </w:p>
        </w:tc>
        <w:tc>
          <w:tcPr>
            <w:tcW w:w="1027" w:type="pct"/>
            <w:shd w:val="clear" w:color="auto" w:fill="auto"/>
            <w:vAlign w:val="bottom"/>
          </w:tcPr>
          <w:p w14:paraId="325B8F14" w14:textId="77777777" w:rsidR="00E778EC" w:rsidRPr="00257946" w:rsidRDefault="00E778EC" w:rsidP="00257946">
            <w:pPr>
              <w:tabs>
                <w:tab w:val="left" w:pos="720"/>
              </w:tabs>
              <w:spacing w:line="288" w:lineRule="auto"/>
              <w:jc w:val="center"/>
              <w:rPr>
                <w:rFonts w:asciiTheme="majorHAnsi" w:hAnsiTheme="majorHAnsi" w:cstheme="majorHAnsi"/>
                <w:b/>
                <w:sz w:val="20"/>
                <w:highlight w:val="yellow"/>
              </w:rPr>
            </w:pPr>
            <w:r w:rsidRPr="00257946">
              <w:rPr>
                <w:rFonts w:asciiTheme="majorHAnsi" w:hAnsiTheme="majorHAnsi" w:cstheme="majorHAnsi"/>
                <w:color w:val="000000"/>
                <w:sz w:val="20"/>
              </w:rPr>
              <w:t>&lt;35</w:t>
            </w:r>
          </w:p>
        </w:tc>
      </w:tr>
      <w:tr w:rsidR="00E778EC" w:rsidRPr="00084CF5" w14:paraId="7ADFEDF9" w14:textId="77777777" w:rsidTr="00257946">
        <w:trPr>
          <w:trHeight w:hRule="exact" w:val="284"/>
          <w:jc w:val="center"/>
        </w:trPr>
        <w:tc>
          <w:tcPr>
            <w:tcW w:w="2132" w:type="pct"/>
            <w:vAlign w:val="bottom"/>
          </w:tcPr>
          <w:p w14:paraId="1D5F5AE8"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Barkiškių k. 3</w:t>
            </w:r>
          </w:p>
        </w:tc>
        <w:tc>
          <w:tcPr>
            <w:tcW w:w="957" w:type="pct"/>
            <w:shd w:val="clear" w:color="auto" w:fill="auto"/>
            <w:vAlign w:val="bottom"/>
          </w:tcPr>
          <w:p w14:paraId="6E2F3059"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40,1</w:t>
            </w:r>
          </w:p>
        </w:tc>
        <w:tc>
          <w:tcPr>
            <w:tcW w:w="884" w:type="pct"/>
            <w:vAlign w:val="bottom"/>
          </w:tcPr>
          <w:p w14:paraId="235EBDC5"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42,5</w:t>
            </w:r>
          </w:p>
        </w:tc>
        <w:tc>
          <w:tcPr>
            <w:tcW w:w="1027" w:type="pct"/>
            <w:vAlign w:val="bottom"/>
          </w:tcPr>
          <w:p w14:paraId="04A2F6BA"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&lt;35</w:t>
            </w:r>
          </w:p>
        </w:tc>
      </w:tr>
      <w:tr w:rsidR="00E778EC" w:rsidRPr="00084CF5" w14:paraId="4F0CF00B" w14:textId="77777777" w:rsidTr="00257946">
        <w:trPr>
          <w:trHeight w:hRule="exact" w:val="284"/>
          <w:jc w:val="center"/>
        </w:trPr>
        <w:tc>
          <w:tcPr>
            <w:tcW w:w="2132" w:type="pct"/>
            <w:vAlign w:val="bottom"/>
          </w:tcPr>
          <w:p w14:paraId="7BB95055"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Barkiškių k. 2</w:t>
            </w:r>
          </w:p>
        </w:tc>
        <w:tc>
          <w:tcPr>
            <w:tcW w:w="957" w:type="pct"/>
            <w:vAlign w:val="bottom"/>
          </w:tcPr>
          <w:p w14:paraId="0F4BB5DB"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40,3</w:t>
            </w:r>
          </w:p>
        </w:tc>
        <w:tc>
          <w:tcPr>
            <w:tcW w:w="884" w:type="pct"/>
            <w:vAlign w:val="bottom"/>
          </w:tcPr>
          <w:p w14:paraId="668C5877"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42,7</w:t>
            </w:r>
          </w:p>
        </w:tc>
        <w:tc>
          <w:tcPr>
            <w:tcW w:w="1027" w:type="pct"/>
            <w:vAlign w:val="bottom"/>
          </w:tcPr>
          <w:p w14:paraId="312AB921"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&lt;35</w:t>
            </w:r>
          </w:p>
        </w:tc>
      </w:tr>
      <w:tr w:rsidR="00E778EC" w:rsidRPr="00084CF5" w14:paraId="239EDE3B" w14:textId="77777777" w:rsidTr="00257946">
        <w:trPr>
          <w:trHeight w:hRule="exact" w:val="284"/>
          <w:jc w:val="center"/>
        </w:trPr>
        <w:tc>
          <w:tcPr>
            <w:tcW w:w="2132" w:type="pct"/>
            <w:vAlign w:val="bottom"/>
          </w:tcPr>
          <w:p w14:paraId="3E61B3A8"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Vietinė g. 1, Kalviškių k.</w:t>
            </w:r>
          </w:p>
        </w:tc>
        <w:tc>
          <w:tcPr>
            <w:tcW w:w="957" w:type="pct"/>
            <w:vAlign w:val="bottom"/>
          </w:tcPr>
          <w:p w14:paraId="45360FD2"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41,9</w:t>
            </w:r>
          </w:p>
        </w:tc>
        <w:tc>
          <w:tcPr>
            <w:tcW w:w="884" w:type="pct"/>
            <w:vAlign w:val="bottom"/>
          </w:tcPr>
          <w:p w14:paraId="4609B252"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44,2</w:t>
            </w:r>
          </w:p>
        </w:tc>
        <w:tc>
          <w:tcPr>
            <w:tcW w:w="1027" w:type="pct"/>
            <w:vAlign w:val="bottom"/>
          </w:tcPr>
          <w:p w14:paraId="7D0AD51E"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36,3</w:t>
            </w:r>
          </w:p>
        </w:tc>
      </w:tr>
      <w:tr w:rsidR="00E778EC" w:rsidRPr="00084CF5" w14:paraId="6AF5AB26" w14:textId="77777777" w:rsidTr="00257946">
        <w:trPr>
          <w:trHeight w:hRule="exact" w:val="284"/>
          <w:jc w:val="center"/>
        </w:trPr>
        <w:tc>
          <w:tcPr>
            <w:tcW w:w="2132" w:type="pct"/>
            <w:vAlign w:val="bottom"/>
          </w:tcPr>
          <w:p w14:paraId="20C03A81"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Europos tarybos g. 1, Kalviškių k.</w:t>
            </w:r>
          </w:p>
        </w:tc>
        <w:tc>
          <w:tcPr>
            <w:tcW w:w="957" w:type="pct"/>
            <w:vAlign w:val="bottom"/>
          </w:tcPr>
          <w:p w14:paraId="09911BC4"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41,8</w:t>
            </w:r>
          </w:p>
        </w:tc>
        <w:tc>
          <w:tcPr>
            <w:tcW w:w="884" w:type="pct"/>
            <w:vAlign w:val="bottom"/>
          </w:tcPr>
          <w:p w14:paraId="1EE2EAD3"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44,5</w:t>
            </w:r>
          </w:p>
        </w:tc>
        <w:tc>
          <w:tcPr>
            <w:tcW w:w="1027" w:type="pct"/>
            <w:vAlign w:val="bottom"/>
          </w:tcPr>
          <w:p w14:paraId="0257521C"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36,2</w:t>
            </w:r>
          </w:p>
        </w:tc>
      </w:tr>
      <w:tr w:rsidR="00E778EC" w:rsidRPr="00084CF5" w14:paraId="46C0B3A4" w14:textId="77777777" w:rsidTr="00257946">
        <w:trPr>
          <w:trHeight w:hRule="exact" w:val="284"/>
          <w:jc w:val="center"/>
        </w:trPr>
        <w:tc>
          <w:tcPr>
            <w:tcW w:w="2132" w:type="pct"/>
            <w:vAlign w:val="bottom"/>
          </w:tcPr>
          <w:p w14:paraId="6DB3CCBC"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Europos tarybos g. 2, Kalviškių k.</w:t>
            </w:r>
          </w:p>
        </w:tc>
        <w:tc>
          <w:tcPr>
            <w:tcW w:w="957" w:type="pct"/>
            <w:vAlign w:val="bottom"/>
          </w:tcPr>
          <w:p w14:paraId="25C249DA"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40,9</w:t>
            </w:r>
          </w:p>
        </w:tc>
        <w:tc>
          <w:tcPr>
            <w:tcW w:w="884" w:type="pct"/>
            <w:vAlign w:val="bottom"/>
          </w:tcPr>
          <w:p w14:paraId="2997E5EC"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43,4</w:t>
            </w:r>
          </w:p>
        </w:tc>
        <w:tc>
          <w:tcPr>
            <w:tcW w:w="1027" w:type="pct"/>
            <w:vAlign w:val="bottom"/>
          </w:tcPr>
          <w:p w14:paraId="435C4B47"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35,1</w:t>
            </w:r>
          </w:p>
        </w:tc>
      </w:tr>
      <w:tr w:rsidR="00E778EC" w:rsidRPr="00084CF5" w14:paraId="507E3235" w14:textId="77777777" w:rsidTr="00257946">
        <w:trPr>
          <w:trHeight w:hRule="exact" w:val="284"/>
          <w:jc w:val="center"/>
        </w:trPr>
        <w:tc>
          <w:tcPr>
            <w:tcW w:w="2132" w:type="pct"/>
            <w:vAlign w:val="bottom"/>
          </w:tcPr>
          <w:p w14:paraId="69B8740A"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Europos tarybos g. 4, Kalviškių k.</w:t>
            </w:r>
          </w:p>
        </w:tc>
        <w:tc>
          <w:tcPr>
            <w:tcW w:w="957" w:type="pct"/>
            <w:vAlign w:val="bottom"/>
          </w:tcPr>
          <w:p w14:paraId="64489F30"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43,1</w:t>
            </w:r>
          </w:p>
        </w:tc>
        <w:tc>
          <w:tcPr>
            <w:tcW w:w="884" w:type="pct"/>
            <w:vAlign w:val="bottom"/>
          </w:tcPr>
          <w:p w14:paraId="510FE26E"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46,2</w:t>
            </w:r>
          </w:p>
        </w:tc>
        <w:tc>
          <w:tcPr>
            <w:tcW w:w="1027" w:type="pct"/>
            <w:vAlign w:val="bottom"/>
          </w:tcPr>
          <w:p w14:paraId="696E88AD"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37,5</w:t>
            </w:r>
          </w:p>
        </w:tc>
      </w:tr>
      <w:tr w:rsidR="00E778EC" w:rsidRPr="00084CF5" w14:paraId="42DCB68C" w14:textId="77777777" w:rsidTr="00257946">
        <w:trPr>
          <w:trHeight w:hRule="exact" w:val="284"/>
          <w:jc w:val="center"/>
        </w:trPr>
        <w:tc>
          <w:tcPr>
            <w:tcW w:w="2132" w:type="pct"/>
            <w:vAlign w:val="bottom"/>
          </w:tcPr>
          <w:p w14:paraId="14590189" w14:textId="77777777" w:rsidR="00E778EC" w:rsidRPr="00257946" w:rsidRDefault="00E778EC"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Europos tarybos g. 6, Kalviškių k.</w:t>
            </w:r>
          </w:p>
        </w:tc>
        <w:tc>
          <w:tcPr>
            <w:tcW w:w="957" w:type="pct"/>
            <w:vAlign w:val="bottom"/>
          </w:tcPr>
          <w:p w14:paraId="359C95EC" w14:textId="77777777" w:rsidR="00E778EC" w:rsidRPr="00257946" w:rsidRDefault="00E778EC"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43,1</w:t>
            </w:r>
          </w:p>
        </w:tc>
        <w:tc>
          <w:tcPr>
            <w:tcW w:w="884" w:type="pct"/>
            <w:vAlign w:val="bottom"/>
          </w:tcPr>
          <w:p w14:paraId="53305E91" w14:textId="77777777" w:rsidR="00E778EC" w:rsidRPr="00257946" w:rsidRDefault="00E778EC"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46,2</w:t>
            </w:r>
          </w:p>
        </w:tc>
        <w:tc>
          <w:tcPr>
            <w:tcW w:w="1027" w:type="pct"/>
            <w:vAlign w:val="bottom"/>
          </w:tcPr>
          <w:p w14:paraId="01A8C6BB" w14:textId="77777777" w:rsidR="00E778EC" w:rsidRPr="00257946" w:rsidRDefault="00E778EC"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37,5</w:t>
            </w:r>
          </w:p>
        </w:tc>
      </w:tr>
      <w:tr w:rsidR="00E778EC" w:rsidRPr="00084CF5" w14:paraId="5A3EC756" w14:textId="77777777" w:rsidTr="00257946">
        <w:trPr>
          <w:trHeight w:hRule="exact" w:val="284"/>
          <w:jc w:val="center"/>
        </w:trPr>
        <w:tc>
          <w:tcPr>
            <w:tcW w:w="2132" w:type="pct"/>
            <w:vAlign w:val="bottom"/>
          </w:tcPr>
          <w:p w14:paraId="2853DEB2"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 xml:space="preserve">Šilo g. 1, Kalviškių k.    </w:t>
            </w:r>
          </w:p>
        </w:tc>
        <w:tc>
          <w:tcPr>
            <w:tcW w:w="957" w:type="pct"/>
            <w:vAlign w:val="bottom"/>
          </w:tcPr>
          <w:p w14:paraId="34931CB2"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43,4</w:t>
            </w:r>
          </w:p>
        </w:tc>
        <w:tc>
          <w:tcPr>
            <w:tcW w:w="884" w:type="pct"/>
            <w:vAlign w:val="bottom"/>
          </w:tcPr>
          <w:p w14:paraId="0AC09DD4"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46,5</w:t>
            </w:r>
          </w:p>
        </w:tc>
        <w:tc>
          <w:tcPr>
            <w:tcW w:w="1027" w:type="pct"/>
            <w:vAlign w:val="bottom"/>
          </w:tcPr>
          <w:p w14:paraId="1A73743B"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37,8</w:t>
            </w:r>
          </w:p>
        </w:tc>
      </w:tr>
      <w:tr w:rsidR="00E778EC" w:rsidRPr="00084CF5" w14:paraId="2F73F1F4" w14:textId="77777777" w:rsidTr="00257946">
        <w:trPr>
          <w:trHeight w:hRule="exact" w:val="284"/>
          <w:jc w:val="center"/>
        </w:trPr>
        <w:tc>
          <w:tcPr>
            <w:tcW w:w="2132" w:type="pct"/>
            <w:vAlign w:val="bottom"/>
          </w:tcPr>
          <w:p w14:paraId="35720828"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 xml:space="preserve">Šilo g. 3, Kalviškių k.       </w:t>
            </w:r>
          </w:p>
        </w:tc>
        <w:tc>
          <w:tcPr>
            <w:tcW w:w="957" w:type="pct"/>
            <w:vAlign w:val="bottom"/>
          </w:tcPr>
          <w:p w14:paraId="72AFBF2B"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43,5</w:t>
            </w:r>
          </w:p>
        </w:tc>
        <w:tc>
          <w:tcPr>
            <w:tcW w:w="884" w:type="pct"/>
            <w:vAlign w:val="bottom"/>
          </w:tcPr>
          <w:p w14:paraId="5B45D040"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46,3</w:t>
            </w:r>
          </w:p>
        </w:tc>
        <w:tc>
          <w:tcPr>
            <w:tcW w:w="1027" w:type="pct"/>
            <w:vAlign w:val="bottom"/>
          </w:tcPr>
          <w:p w14:paraId="20531C5D"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37,8</w:t>
            </w:r>
          </w:p>
        </w:tc>
      </w:tr>
      <w:tr w:rsidR="00E778EC" w:rsidRPr="00084CF5" w14:paraId="2B47EB96" w14:textId="77777777" w:rsidTr="00257946">
        <w:trPr>
          <w:trHeight w:hRule="exact" w:val="284"/>
          <w:jc w:val="center"/>
        </w:trPr>
        <w:tc>
          <w:tcPr>
            <w:tcW w:w="2132" w:type="pct"/>
            <w:vAlign w:val="bottom"/>
          </w:tcPr>
          <w:p w14:paraId="0E15F323"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 xml:space="preserve">Šilo g. 5, Kalviškių k.      </w:t>
            </w:r>
          </w:p>
        </w:tc>
        <w:tc>
          <w:tcPr>
            <w:tcW w:w="957" w:type="pct"/>
            <w:vAlign w:val="bottom"/>
          </w:tcPr>
          <w:p w14:paraId="7B1D42DA"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43,8</w:t>
            </w:r>
          </w:p>
        </w:tc>
        <w:tc>
          <w:tcPr>
            <w:tcW w:w="884" w:type="pct"/>
            <w:vAlign w:val="bottom"/>
          </w:tcPr>
          <w:p w14:paraId="2C9AADCB"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46,4</w:t>
            </w:r>
          </w:p>
        </w:tc>
        <w:tc>
          <w:tcPr>
            <w:tcW w:w="1027" w:type="pct"/>
            <w:vAlign w:val="bottom"/>
          </w:tcPr>
          <w:p w14:paraId="4509FD51"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37,9</w:t>
            </w:r>
          </w:p>
        </w:tc>
      </w:tr>
      <w:tr w:rsidR="00E778EC" w:rsidRPr="00084CF5" w14:paraId="1853DC6E" w14:textId="77777777" w:rsidTr="00257946">
        <w:trPr>
          <w:trHeight w:hRule="exact" w:val="284"/>
          <w:jc w:val="center"/>
        </w:trPr>
        <w:tc>
          <w:tcPr>
            <w:tcW w:w="2132" w:type="pct"/>
            <w:vAlign w:val="bottom"/>
          </w:tcPr>
          <w:p w14:paraId="0125A732"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 xml:space="preserve">Šilo g. 7, Kalviškių k.      </w:t>
            </w:r>
          </w:p>
        </w:tc>
        <w:tc>
          <w:tcPr>
            <w:tcW w:w="957" w:type="pct"/>
            <w:vAlign w:val="bottom"/>
          </w:tcPr>
          <w:p w14:paraId="1C8BEA81"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43,7</w:t>
            </w:r>
          </w:p>
        </w:tc>
        <w:tc>
          <w:tcPr>
            <w:tcW w:w="884" w:type="pct"/>
            <w:vAlign w:val="bottom"/>
          </w:tcPr>
          <w:p w14:paraId="3EB01954"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46,0</w:t>
            </w:r>
          </w:p>
        </w:tc>
        <w:tc>
          <w:tcPr>
            <w:tcW w:w="1027" w:type="pct"/>
            <w:vAlign w:val="bottom"/>
          </w:tcPr>
          <w:p w14:paraId="04C86EEB"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37,6</w:t>
            </w:r>
          </w:p>
        </w:tc>
      </w:tr>
      <w:tr w:rsidR="00E778EC" w:rsidRPr="00084CF5" w14:paraId="3911EE4A" w14:textId="77777777" w:rsidTr="00257946">
        <w:trPr>
          <w:trHeight w:hRule="exact" w:val="284"/>
          <w:jc w:val="center"/>
        </w:trPr>
        <w:tc>
          <w:tcPr>
            <w:tcW w:w="2132" w:type="pct"/>
            <w:vAlign w:val="bottom"/>
          </w:tcPr>
          <w:p w14:paraId="643C1E22"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Šilo g. 9, Kalviškių k.</w:t>
            </w:r>
          </w:p>
        </w:tc>
        <w:tc>
          <w:tcPr>
            <w:tcW w:w="957" w:type="pct"/>
            <w:vAlign w:val="bottom"/>
          </w:tcPr>
          <w:p w14:paraId="715CE4B3"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44,3</w:t>
            </w:r>
          </w:p>
        </w:tc>
        <w:tc>
          <w:tcPr>
            <w:tcW w:w="884" w:type="pct"/>
            <w:vAlign w:val="bottom"/>
          </w:tcPr>
          <w:p w14:paraId="13BEABE1"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46,2</w:t>
            </w:r>
          </w:p>
        </w:tc>
        <w:tc>
          <w:tcPr>
            <w:tcW w:w="1027" w:type="pct"/>
            <w:vAlign w:val="bottom"/>
          </w:tcPr>
          <w:p w14:paraId="14D48C2A"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37,8</w:t>
            </w:r>
          </w:p>
        </w:tc>
      </w:tr>
      <w:tr w:rsidR="00E778EC" w:rsidRPr="00084CF5" w14:paraId="641C8F69" w14:textId="77777777" w:rsidTr="00257946">
        <w:trPr>
          <w:trHeight w:hRule="exact" w:val="284"/>
          <w:jc w:val="center"/>
        </w:trPr>
        <w:tc>
          <w:tcPr>
            <w:tcW w:w="2132" w:type="pct"/>
            <w:vAlign w:val="bottom"/>
          </w:tcPr>
          <w:p w14:paraId="7FEF6E36"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Šilo g. 11, Kalviškių k.</w:t>
            </w:r>
          </w:p>
        </w:tc>
        <w:tc>
          <w:tcPr>
            <w:tcW w:w="957" w:type="pct"/>
            <w:vAlign w:val="bottom"/>
          </w:tcPr>
          <w:p w14:paraId="1F640BF3"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40,7</w:t>
            </w:r>
          </w:p>
        </w:tc>
        <w:tc>
          <w:tcPr>
            <w:tcW w:w="884" w:type="pct"/>
            <w:vAlign w:val="bottom"/>
          </w:tcPr>
          <w:p w14:paraId="5C2B2658"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42,2</w:t>
            </w:r>
          </w:p>
        </w:tc>
        <w:tc>
          <w:tcPr>
            <w:tcW w:w="1027" w:type="pct"/>
            <w:vAlign w:val="bottom"/>
          </w:tcPr>
          <w:p w14:paraId="7E6AD93A"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34,6</w:t>
            </w:r>
          </w:p>
        </w:tc>
      </w:tr>
      <w:tr w:rsidR="00E778EC" w:rsidRPr="00084CF5" w14:paraId="0F5065C4" w14:textId="77777777" w:rsidTr="00257946">
        <w:trPr>
          <w:trHeight w:hRule="exact" w:val="284"/>
          <w:jc w:val="center"/>
        </w:trPr>
        <w:tc>
          <w:tcPr>
            <w:tcW w:w="2132" w:type="pct"/>
            <w:vAlign w:val="bottom"/>
          </w:tcPr>
          <w:p w14:paraId="36B6AD66"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Šilo g. 13, Kalviškių k.</w:t>
            </w:r>
          </w:p>
        </w:tc>
        <w:tc>
          <w:tcPr>
            <w:tcW w:w="957" w:type="pct"/>
            <w:vAlign w:val="bottom"/>
          </w:tcPr>
          <w:p w14:paraId="1926FE5E"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50,1</w:t>
            </w:r>
          </w:p>
        </w:tc>
        <w:tc>
          <w:tcPr>
            <w:tcW w:w="884" w:type="pct"/>
            <w:vAlign w:val="bottom"/>
          </w:tcPr>
          <w:p w14:paraId="07F92D99"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51,5</w:t>
            </w:r>
          </w:p>
        </w:tc>
        <w:tc>
          <w:tcPr>
            <w:tcW w:w="1027" w:type="pct"/>
            <w:vAlign w:val="bottom"/>
          </w:tcPr>
          <w:p w14:paraId="7D570B10"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42,7</w:t>
            </w:r>
          </w:p>
        </w:tc>
      </w:tr>
    </w:tbl>
    <w:p w14:paraId="1A5CDAE9" w14:textId="77777777" w:rsidR="00E778EC" w:rsidRPr="00257946" w:rsidRDefault="00E778EC" w:rsidP="00E778EC">
      <w:pPr>
        <w:pStyle w:val="DGEBaltic"/>
        <w:spacing w:line="360" w:lineRule="auto"/>
        <w:ind w:firstLine="720"/>
        <w:rPr>
          <w:rFonts w:asciiTheme="majorHAnsi" w:hAnsiTheme="majorHAnsi" w:cstheme="majorHAnsi"/>
          <w:highlight w:val="yellow"/>
        </w:rPr>
      </w:pPr>
    </w:p>
    <w:p w14:paraId="632346EC" w14:textId="6073074B" w:rsidR="00EE28B1" w:rsidRPr="00257946" w:rsidRDefault="00FD34FF" w:rsidP="00EE28B1">
      <w:pPr>
        <w:jc w:val="both"/>
        <w:rPr>
          <w:rFonts w:asciiTheme="majorHAnsi" w:hAnsiTheme="majorHAnsi" w:cstheme="majorHAnsi"/>
          <w:bCs/>
          <w:sz w:val="20"/>
        </w:rPr>
      </w:pPr>
      <w:r w:rsidRPr="00257946">
        <w:rPr>
          <w:rFonts w:asciiTheme="majorHAnsi" w:hAnsiTheme="majorHAnsi" w:cstheme="majorHAnsi"/>
          <w:b/>
          <w:bCs/>
          <w:sz w:val="20"/>
        </w:rPr>
        <w:t>H</w:t>
      </w:r>
      <w:r w:rsidR="00EE28B1" w:rsidRPr="00257946">
        <w:rPr>
          <w:rFonts w:asciiTheme="majorHAnsi" w:hAnsiTheme="majorHAnsi" w:cstheme="majorHAnsi"/>
          <w:b/>
          <w:bCs/>
          <w:sz w:val="20"/>
        </w:rPr>
        <w:t xml:space="preserve"> lentelė. </w:t>
      </w:r>
      <w:r w:rsidR="00CF5A54" w:rsidRPr="00257946">
        <w:rPr>
          <w:rFonts w:asciiTheme="majorHAnsi" w:hAnsiTheme="majorHAnsi" w:cstheme="majorHAnsi"/>
          <w:bCs/>
          <w:sz w:val="20"/>
        </w:rPr>
        <w:t>Kalviškių aikštelės</w:t>
      </w:r>
      <w:r w:rsidR="00EE28B1" w:rsidRPr="00257946">
        <w:rPr>
          <w:rFonts w:asciiTheme="majorHAnsi" w:hAnsiTheme="majorHAnsi" w:cstheme="majorHAnsi"/>
          <w:bCs/>
          <w:sz w:val="20"/>
        </w:rPr>
        <w:t xml:space="preserve"> stacionarių ir mobilių triukšmo šaltinių, važinėjančių veiklos teritorijoje, triukšmo modeliavimo rezultatai</w:t>
      </w:r>
    </w:p>
    <w:tbl>
      <w:tblPr>
        <w:tblStyle w:val="TableGrid"/>
        <w:tblW w:w="5000" w:type="pct"/>
        <w:jc w:val="center"/>
        <w:tblInd w:w="0" w:type="dxa"/>
        <w:tblLook w:val="04A0" w:firstRow="1" w:lastRow="0" w:firstColumn="1" w:lastColumn="0" w:noHBand="0" w:noVBand="1"/>
      </w:tblPr>
      <w:tblGrid>
        <w:gridCol w:w="6148"/>
        <w:gridCol w:w="2759"/>
        <w:gridCol w:w="2549"/>
        <w:gridCol w:w="2961"/>
      </w:tblGrid>
      <w:tr w:rsidR="00EE28B1" w:rsidRPr="00084CF5" w14:paraId="78575C56" w14:textId="77777777" w:rsidTr="00257946">
        <w:trPr>
          <w:trHeight w:val="492"/>
          <w:tblHeader/>
          <w:jc w:val="center"/>
        </w:trPr>
        <w:tc>
          <w:tcPr>
            <w:tcW w:w="2132" w:type="pct"/>
            <w:vMerge w:val="restart"/>
            <w:shd w:val="clear" w:color="auto" w:fill="F2F2F2" w:themeFill="background1" w:themeFillShade="F2"/>
            <w:vAlign w:val="center"/>
          </w:tcPr>
          <w:p w14:paraId="5B64C3B1" w14:textId="77777777" w:rsidR="00EE28B1" w:rsidRPr="00257946" w:rsidRDefault="00EE28B1"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Triukšmo vertinimo vieta</w:t>
            </w:r>
          </w:p>
        </w:tc>
        <w:tc>
          <w:tcPr>
            <w:tcW w:w="2868" w:type="pct"/>
            <w:gridSpan w:val="3"/>
            <w:shd w:val="clear" w:color="auto" w:fill="F2F2F2" w:themeFill="background1" w:themeFillShade="F2"/>
            <w:vAlign w:val="center"/>
          </w:tcPr>
          <w:p w14:paraId="43B45616" w14:textId="77777777" w:rsidR="00EE28B1" w:rsidRPr="00257946" w:rsidRDefault="00EE28B1"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Triukšmo lygis kiekvienu paros metu, dBA</w:t>
            </w:r>
          </w:p>
        </w:tc>
      </w:tr>
      <w:tr w:rsidR="00EE28B1" w:rsidRPr="00084CF5" w14:paraId="22004B09" w14:textId="77777777" w:rsidTr="00257946">
        <w:trPr>
          <w:trHeight w:val="121"/>
          <w:tblHeader/>
          <w:jc w:val="center"/>
        </w:trPr>
        <w:tc>
          <w:tcPr>
            <w:tcW w:w="2132" w:type="pct"/>
            <w:vMerge/>
            <w:shd w:val="clear" w:color="auto" w:fill="F2F2F2" w:themeFill="background1" w:themeFillShade="F2"/>
            <w:vAlign w:val="center"/>
          </w:tcPr>
          <w:p w14:paraId="4A7E40FC" w14:textId="77777777" w:rsidR="00EE28B1" w:rsidRPr="00257946" w:rsidRDefault="00EE28B1" w:rsidP="00257946">
            <w:pPr>
              <w:tabs>
                <w:tab w:val="left" w:pos="720"/>
              </w:tabs>
              <w:jc w:val="center"/>
              <w:rPr>
                <w:rFonts w:asciiTheme="majorHAnsi" w:hAnsiTheme="majorHAnsi" w:cstheme="majorHAnsi"/>
                <w:b/>
                <w:sz w:val="16"/>
                <w:szCs w:val="20"/>
              </w:rPr>
            </w:pPr>
          </w:p>
        </w:tc>
        <w:tc>
          <w:tcPr>
            <w:tcW w:w="957" w:type="pct"/>
            <w:shd w:val="clear" w:color="auto" w:fill="F2F2F2" w:themeFill="background1" w:themeFillShade="F2"/>
            <w:vAlign w:val="center"/>
          </w:tcPr>
          <w:p w14:paraId="688FD332" w14:textId="77777777" w:rsidR="00EE28B1" w:rsidRPr="00257946" w:rsidRDefault="00EE28B1"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diena</w:t>
            </w:r>
          </w:p>
        </w:tc>
        <w:tc>
          <w:tcPr>
            <w:tcW w:w="884" w:type="pct"/>
            <w:shd w:val="clear" w:color="auto" w:fill="F2F2F2" w:themeFill="background1" w:themeFillShade="F2"/>
          </w:tcPr>
          <w:p w14:paraId="70A60239" w14:textId="77777777" w:rsidR="00EE28B1" w:rsidRPr="00257946" w:rsidRDefault="00EE28B1"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vakaras</w:t>
            </w:r>
          </w:p>
        </w:tc>
        <w:tc>
          <w:tcPr>
            <w:tcW w:w="1027" w:type="pct"/>
            <w:shd w:val="clear" w:color="auto" w:fill="F2F2F2" w:themeFill="background1" w:themeFillShade="F2"/>
          </w:tcPr>
          <w:p w14:paraId="2BB0357A" w14:textId="77777777" w:rsidR="00EE28B1" w:rsidRPr="00257946" w:rsidRDefault="00EE28B1"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naktis</w:t>
            </w:r>
          </w:p>
        </w:tc>
      </w:tr>
      <w:tr w:rsidR="00EE28B1" w:rsidRPr="00084CF5" w14:paraId="60EF9D41" w14:textId="77777777" w:rsidTr="00C442EE">
        <w:trPr>
          <w:trHeight w:hRule="exact" w:val="302"/>
          <w:tblHeader/>
          <w:jc w:val="center"/>
        </w:trPr>
        <w:tc>
          <w:tcPr>
            <w:tcW w:w="2132" w:type="pct"/>
            <w:vMerge/>
            <w:shd w:val="clear" w:color="auto" w:fill="F2F2F2" w:themeFill="background1" w:themeFillShade="F2"/>
            <w:vAlign w:val="center"/>
          </w:tcPr>
          <w:p w14:paraId="004B5737" w14:textId="77777777" w:rsidR="00EE28B1" w:rsidRPr="00257946" w:rsidRDefault="00EE28B1" w:rsidP="00257946">
            <w:pPr>
              <w:tabs>
                <w:tab w:val="left" w:pos="720"/>
              </w:tabs>
              <w:jc w:val="center"/>
              <w:rPr>
                <w:rFonts w:asciiTheme="majorHAnsi" w:hAnsiTheme="majorHAnsi" w:cstheme="majorHAnsi"/>
                <w:b/>
                <w:sz w:val="16"/>
                <w:szCs w:val="20"/>
              </w:rPr>
            </w:pPr>
          </w:p>
        </w:tc>
        <w:tc>
          <w:tcPr>
            <w:tcW w:w="957" w:type="pct"/>
            <w:shd w:val="clear" w:color="auto" w:fill="F2F2F2" w:themeFill="background1" w:themeFillShade="F2"/>
            <w:vAlign w:val="center"/>
          </w:tcPr>
          <w:p w14:paraId="655D7C45" w14:textId="77777777" w:rsidR="00EE28B1" w:rsidRPr="00257946" w:rsidRDefault="00EE28B1" w:rsidP="00A5451F">
            <w:pPr>
              <w:tabs>
                <w:tab w:val="left" w:pos="720"/>
              </w:tabs>
              <w:jc w:val="center"/>
              <w:rPr>
                <w:rFonts w:asciiTheme="majorHAnsi" w:hAnsiTheme="majorHAnsi" w:cstheme="majorHAnsi"/>
                <w:b/>
                <w:sz w:val="16"/>
                <w:szCs w:val="20"/>
              </w:rPr>
            </w:pPr>
            <w:r w:rsidRPr="00257946">
              <w:rPr>
                <w:rFonts w:asciiTheme="majorHAnsi" w:hAnsiTheme="majorHAnsi" w:cstheme="majorHAnsi"/>
                <w:b/>
                <w:color w:val="FF0000"/>
                <w:sz w:val="16"/>
                <w:szCs w:val="20"/>
              </w:rPr>
              <w:t>RD – 55</w:t>
            </w:r>
          </w:p>
        </w:tc>
        <w:tc>
          <w:tcPr>
            <w:tcW w:w="884" w:type="pct"/>
            <w:shd w:val="clear" w:color="auto" w:fill="F2F2F2" w:themeFill="background1" w:themeFillShade="F2"/>
            <w:vAlign w:val="center"/>
          </w:tcPr>
          <w:p w14:paraId="4E75521C" w14:textId="77777777" w:rsidR="00EE28B1" w:rsidRPr="00257946" w:rsidRDefault="00EE28B1" w:rsidP="00C442EE">
            <w:pPr>
              <w:tabs>
                <w:tab w:val="left" w:pos="720"/>
              </w:tabs>
              <w:jc w:val="center"/>
              <w:rPr>
                <w:rFonts w:asciiTheme="majorHAnsi" w:hAnsiTheme="majorHAnsi" w:cstheme="majorHAnsi"/>
                <w:b/>
                <w:sz w:val="16"/>
                <w:szCs w:val="20"/>
              </w:rPr>
            </w:pPr>
            <w:r w:rsidRPr="00257946">
              <w:rPr>
                <w:rFonts w:asciiTheme="majorHAnsi" w:hAnsiTheme="majorHAnsi" w:cstheme="majorHAnsi"/>
                <w:b/>
                <w:color w:val="FF0000"/>
                <w:sz w:val="16"/>
                <w:szCs w:val="20"/>
              </w:rPr>
              <w:t>RD – 50</w:t>
            </w:r>
          </w:p>
        </w:tc>
        <w:tc>
          <w:tcPr>
            <w:tcW w:w="1027" w:type="pct"/>
            <w:shd w:val="clear" w:color="auto" w:fill="F2F2F2" w:themeFill="background1" w:themeFillShade="F2"/>
            <w:vAlign w:val="center"/>
          </w:tcPr>
          <w:p w14:paraId="05DBEBBE" w14:textId="77777777" w:rsidR="00EE28B1" w:rsidRPr="00257946" w:rsidRDefault="00EE28B1" w:rsidP="00C442EE">
            <w:pPr>
              <w:tabs>
                <w:tab w:val="left" w:pos="720"/>
              </w:tabs>
              <w:jc w:val="center"/>
              <w:rPr>
                <w:rFonts w:asciiTheme="majorHAnsi" w:hAnsiTheme="majorHAnsi" w:cstheme="majorHAnsi"/>
                <w:b/>
                <w:sz w:val="16"/>
                <w:szCs w:val="20"/>
              </w:rPr>
            </w:pPr>
            <w:r w:rsidRPr="00257946">
              <w:rPr>
                <w:rFonts w:asciiTheme="majorHAnsi" w:hAnsiTheme="majorHAnsi" w:cstheme="majorHAnsi"/>
                <w:b/>
                <w:color w:val="FF0000"/>
                <w:sz w:val="16"/>
                <w:szCs w:val="20"/>
              </w:rPr>
              <w:t>RD – 45</w:t>
            </w:r>
          </w:p>
        </w:tc>
      </w:tr>
      <w:tr w:rsidR="00EE28B1" w:rsidRPr="00084CF5" w14:paraId="5D40EB33" w14:textId="77777777" w:rsidTr="00257946">
        <w:trPr>
          <w:trHeight w:hRule="exact" w:val="369"/>
          <w:jc w:val="center"/>
        </w:trPr>
        <w:tc>
          <w:tcPr>
            <w:tcW w:w="2132" w:type="pct"/>
            <w:shd w:val="clear" w:color="auto" w:fill="F2F2F2" w:themeFill="background1" w:themeFillShade="F2"/>
            <w:vAlign w:val="center"/>
          </w:tcPr>
          <w:p w14:paraId="6370C085" w14:textId="77777777" w:rsidR="00EE28B1" w:rsidRPr="00257946" w:rsidRDefault="00EE28B1" w:rsidP="00257946">
            <w:pPr>
              <w:tabs>
                <w:tab w:val="left" w:pos="720"/>
              </w:tabs>
              <w:spacing w:line="288" w:lineRule="auto"/>
              <w:jc w:val="center"/>
              <w:rPr>
                <w:rFonts w:asciiTheme="majorHAnsi" w:hAnsiTheme="majorHAnsi" w:cstheme="majorHAnsi"/>
                <w:b/>
                <w:sz w:val="16"/>
                <w:szCs w:val="20"/>
              </w:rPr>
            </w:pPr>
            <w:r w:rsidRPr="00257946">
              <w:rPr>
                <w:rFonts w:asciiTheme="majorHAnsi" w:hAnsiTheme="majorHAnsi" w:cstheme="majorHAnsi"/>
                <w:b/>
                <w:sz w:val="16"/>
                <w:szCs w:val="20"/>
              </w:rPr>
              <w:t>1</w:t>
            </w:r>
          </w:p>
        </w:tc>
        <w:tc>
          <w:tcPr>
            <w:tcW w:w="957" w:type="pct"/>
            <w:shd w:val="clear" w:color="auto" w:fill="F2F2F2" w:themeFill="background1" w:themeFillShade="F2"/>
            <w:vAlign w:val="center"/>
          </w:tcPr>
          <w:p w14:paraId="77969C75" w14:textId="77777777" w:rsidR="00EE28B1" w:rsidRPr="00257946" w:rsidRDefault="00EE28B1" w:rsidP="00257946">
            <w:pPr>
              <w:tabs>
                <w:tab w:val="left" w:pos="720"/>
              </w:tabs>
              <w:spacing w:line="288" w:lineRule="auto"/>
              <w:jc w:val="center"/>
              <w:rPr>
                <w:rFonts w:asciiTheme="majorHAnsi" w:hAnsiTheme="majorHAnsi" w:cstheme="majorHAnsi"/>
                <w:b/>
                <w:sz w:val="16"/>
                <w:szCs w:val="20"/>
              </w:rPr>
            </w:pPr>
            <w:r w:rsidRPr="00257946">
              <w:rPr>
                <w:rFonts w:asciiTheme="majorHAnsi" w:hAnsiTheme="majorHAnsi" w:cstheme="majorHAnsi"/>
                <w:b/>
                <w:sz w:val="16"/>
                <w:szCs w:val="20"/>
              </w:rPr>
              <w:t>2</w:t>
            </w:r>
          </w:p>
        </w:tc>
        <w:tc>
          <w:tcPr>
            <w:tcW w:w="884" w:type="pct"/>
            <w:shd w:val="clear" w:color="auto" w:fill="F2F2F2" w:themeFill="background1" w:themeFillShade="F2"/>
          </w:tcPr>
          <w:p w14:paraId="67FD3527" w14:textId="77777777" w:rsidR="00EE28B1" w:rsidRPr="00257946" w:rsidRDefault="00EE28B1" w:rsidP="00257946">
            <w:pPr>
              <w:tabs>
                <w:tab w:val="left" w:pos="720"/>
              </w:tabs>
              <w:spacing w:line="288" w:lineRule="auto"/>
              <w:jc w:val="center"/>
              <w:rPr>
                <w:rFonts w:asciiTheme="majorHAnsi" w:hAnsiTheme="majorHAnsi" w:cstheme="majorHAnsi"/>
                <w:b/>
                <w:sz w:val="16"/>
                <w:szCs w:val="20"/>
              </w:rPr>
            </w:pPr>
            <w:r w:rsidRPr="00257946">
              <w:rPr>
                <w:rFonts w:asciiTheme="majorHAnsi" w:hAnsiTheme="majorHAnsi" w:cstheme="majorHAnsi"/>
                <w:b/>
                <w:sz w:val="16"/>
                <w:szCs w:val="20"/>
              </w:rPr>
              <w:t>3</w:t>
            </w:r>
          </w:p>
        </w:tc>
        <w:tc>
          <w:tcPr>
            <w:tcW w:w="1027" w:type="pct"/>
            <w:shd w:val="clear" w:color="auto" w:fill="F2F2F2" w:themeFill="background1" w:themeFillShade="F2"/>
          </w:tcPr>
          <w:p w14:paraId="77ED14B9" w14:textId="77777777" w:rsidR="00EE28B1" w:rsidRPr="00257946" w:rsidRDefault="00EE28B1" w:rsidP="00257946">
            <w:pPr>
              <w:tabs>
                <w:tab w:val="left" w:pos="720"/>
              </w:tabs>
              <w:spacing w:line="288" w:lineRule="auto"/>
              <w:jc w:val="center"/>
              <w:rPr>
                <w:rFonts w:asciiTheme="majorHAnsi" w:hAnsiTheme="majorHAnsi" w:cstheme="majorHAnsi"/>
                <w:b/>
                <w:sz w:val="16"/>
                <w:szCs w:val="20"/>
              </w:rPr>
            </w:pPr>
            <w:r w:rsidRPr="00257946">
              <w:rPr>
                <w:rFonts w:asciiTheme="majorHAnsi" w:hAnsiTheme="majorHAnsi" w:cstheme="majorHAnsi"/>
                <w:b/>
                <w:sz w:val="16"/>
                <w:szCs w:val="20"/>
              </w:rPr>
              <w:t>4</w:t>
            </w:r>
          </w:p>
        </w:tc>
      </w:tr>
      <w:tr w:rsidR="00EE28B1" w:rsidRPr="00084CF5" w14:paraId="19EF08D2" w14:textId="77777777" w:rsidTr="00257946">
        <w:trPr>
          <w:trHeight w:hRule="exact" w:val="284"/>
          <w:jc w:val="center"/>
        </w:trPr>
        <w:tc>
          <w:tcPr>
            <w:tcW w:w="2132" w:type="pct"/>
            <w:shd w:val="clear" w:color="auto" w:fill="auto"/>
            <w:vAlign w:val="bottom"/>
          </w:tcPr>
          <w:p w14:paraId="1E8BF63F" w14:textId="77777777" w:rsidR="00EE28B1" w:rsidRPr="00257946" w:rsidRDefault="00EE28B1" w:rsidP="00257946">
            <w:pPr>
              <w:tabs>
                <w:tab w:val="left" w:pos="720"/>
              </w:tabs>
              <w:spacing w:line="288" w:lineRule="auto"/>
              <w:jc w:val="center"/>
              <w:rPr>
                <w:rFonts w:asciiTheme="majorHAnsi" w:hAnsiTheme="majorHAnsi" w:cstheme="majorHAnsi"/>
                <w:b/>
                <w:sz w:val="20"/>
                <w:highlight w:val="yellow"/>
              </w:rPr>
            </w:pPr>
            <w:r w:rsidRPr="00257946">
              <w:rPr>
                <w:rFonts w:asciiTheme="majorHAnsi" w:hAnsiTheme="majorHAnsi" w:cstheme="majorHAnsi"/>
                <w:color w:val="000000"/>
                <w:sz w:val="20"/>
              </w:rPr>
              <w:t>Barkiškių k. 10A</w:t>
            </w:r>
          </w:p>
        </w:tc>
        <w:tc>
          <w:tcPr>
            <w:tcW w:w="957" w:type="pct"/>
            <w:shd w:val="clear" w:color="auto" w:fill="auto"/>
            <w:vAlign w:val="center"/>
          </w:tcPr>
          <w:p w14:paraId="7A7285E1" w14:textId="77777777" w:rsidR="00EE28B1" w:rsidRPr="00257946" w:rsidRDefault="00EE28B1" w:rsidP="00257946">
            <w:pPr>
              <w:tabs>
                <w:tab w:val="left" w:pos="720"/>
              </w:tabs>
              <w:spacing w:line="288" w:lineRule="auto"/>
              <w:jc w:val="center"/>
              <w:rPr>
                <w:rFonts w:asciiTheme="majorHAnsi" w:hAnsiTheme="majorHAnsi" w:cstheme="majorHAnsi"/>
                <w:b/>
                <w:sz w:val="20"/>
                <w:highlight w:val="yellow"/>
              </w:rPr>
            </w:pPr>
            <w:r w:rsidRPr="00257946">
              <w:rPr>
                <w:rFonts w:asciiTheme="majorHAnsi" w:hAnsiTheme="majorHAnsi" w:cstheme="majorHAnsi"/>
                <w:color w:val="000000"/>
                <w:sz w:val="20"/>
              </w:rPr>
              <w:t>41,5</w:t>
            </w:r>
          </w:p>
        </w:tc>
        <w:tc>
          <w:tcPr>
            <w:tcW w:w="884" w:type="pct"/>
            <w:shd w:val="clear" w:color="auto" w:fill="auto"/>
            <w:vAlign w:val="center"/>
          </w:tcPr>
          <w:p w14:paraId="16871562" w14:textId="77777777" w:rsidR="00EE28B1" w:rsidRPr="00257946" w:rsidRDefault="00EE28B1" w:rsidP="00257946">
            <w:pPr>
              <w:tabs>
                <w:tab w:val="left" w:pos="720"/>
              </w:tabs>
              <w:spacing w:line="288" w:lineRule="auto"/>
              <w:jc w:val="center"/>
              <w:rPr>
                <w:rFonts w:asciiTheme="majorHAnsi" w:hAnsiTheme="majorHAnsi" w:cstheme="majorHAnsi"/>
                <w:b/>
                <w:sz w:val="20"/>
                <w:highlight w:val="yellow"/>
              </w:rPr>
            </w:pPr>
            <w:r w:rsidRPr="00257946">
              <w:rPr>
                <w:rFonts w:asciiTheme="majorHAnsi" w:hAnsiTheme="majorHAnsi" w:cstheme="majorHAnsi"/>
                <w:color w:val="000000"/>
                <w:sz w:val="20"/>
              </w:rPr>
              <w:t>40,1</w:t>
            </w:r>
          </w:p>
        </w:tc>
        <w:tc>
          <w:tcPr>
            <w:tcW w:w="1027" w:type="pct"/>
            <w:shd w:val="clear" w:color="auto" w:fill="auto"/>
            <w:vAlign w:val="center"/>
          </w:tcPr>
          <w:p w14:paraId="574C01D4" w14:textId="77777777" w:rsidR="00EE28B1" w:rsidRPr="00257946" w:rsidRDefault="00EE28B1" w:rsidP="00257946">
            <w:pPr>
              <w:tabs>
                <w:tab w:val="left" w:pos="720"/>
              </w:tabs>
              <w:spacing w:line="288" w:lineRule="auto"/>
              <w:jc w:val="center"/>
              <w:rPr>
                <w:rFonts w:asciiTheme="majorHAnsi" w:hAnsiTheme="majorHAnsi" w:cstheme="majorHAnsi"/>
                <w:b/>
                <w:sz w:val="20"/>
                <w:highlight w:val="yellow"/>
              </w:rPr>
            </w:pPr>
            <w:r w:rsidRPr="00257946">
              <w:rPr>
                <w:rFonts w:asciiTheme="majorHAnsi" w:hAnsiTheme="majorHAnsi" w:cstheme="majorHAnsi"/>
                <w:color w:val="000000"/>
                <w:sz w:val="20"/>
              </w:rPr>
              <w:t>39,3</w:t>
            </w:r>
          </w:p>
        </w:tc>
      </w:tr>
      <w:tr w:rsidR="00EE28B1" w:rsidRPr="00084CF5" w14:paraId="1AF7A1DD" w14:textId="77777777" w:rsidTr="00257946">
        <w:trPr>
          <w:trHeight w:hRule="exact" w:val="284"/>
          <w:jc w:val="center"/>
        </w:trPr>
        <w:tc>
          <w:tcPr>
            <w:tcW w:w="2132" w:type="pct"/>
            <w:vAlign w:val="bottom"/>
          </w:tcPr>
          <w:p w14:paraId="02321BDC"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Barkiškių k. 3</w:t>
            </w:r>
          </w:p>
        </w:tc>
        <w:tc>
          <w:tcPr>
            <w:tcW w:w="957" w:type="pct"/>
            <w:shd w:val="clear" w:color="auto" w:fill="auto"/>
            <w:vAlign w:val="center"/>
          </w:tcPr>
          <w:p w14:paraId="576389E8"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42,1</w:t>
            </w:r>
          </w:p>
        </w:tc>
        <w:tc>
          <w:tcPr>
            <w:tcW w:w="884" w:type="pct"/>
            <w:vAlign w:val="center"/>
          </w:tcPr>
          <w:p w14:paraId="20AE71F6"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40,3</w:t>
            </w:r>
          </w:p>
        </w:tc>
        <w:tc>
          <w:tcPr>
            <w:tcW w:w="1027" w:type="pct"/>
            <w:vAlign w:val="center"/>
          </w:tcPr>
          <w:p w14:paraId="5F56AB54"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39,7</w:t>
            </w:r>
          </w:p>
        </w:tc>
      </w:tr>
      <w:tr w:rsidR="00EE28B1" w:rsidRPr="00084CF5" w14:paraId="07570E25" w14:textId="77777777" w:rsidTr="00257946">
        <w:trPr>
          <w:trHeight w:hRule="exact" w:val="284"/>
          <w:jc w:val="center"/>
        </w:trPr>
        <w:tc>
          <w:tcPr>
            <w:tcW w:w="2132" w:type="pct"/>
            <w:vAlign w:val="bottom"/>
          </w:tcPr>
          <w:p w14:paraId="290967CA"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Barkiškių k. 2</w:t>
            </w:r>
          </w:p>
        </w:tc>
        <w:tc>
          <w:tcPr>
            <w:tcW w:w="957" w:type="pct"/>
            <w:vAlign w:val="center"/>
          </w:tcPr>
          <w:p w14:paraId="68DF7551"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41,2</w:t>
            </w:r>
          </w:p>
        </w:tc>
        <w:tc>
          <w:tcPr>
            <w:tcW w:w="884" w:type="pct"/>
            <w:vAlign w:val="center"/>
          </w:tcPr>
          <w:p w14:paraId="5FA48276"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39,1</w:t>
            </w:r>
          </w:p>
        </w:tc>
        <w:tc>
          <w:tcPr>
            <w:tcW w:w="1027" w:type="pct"/>
            <w:vAlign w:val="center"/>
          </w:tcPr>
          <w:p w14:paraId="452DC122"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38,6</w:t>
            </w:r>
          </w:p>
        </w:tc>
      </w:tr>
      <w:tr w:rsidR="00EE28B1" w:rsidRPr="00084CF5" w14:paraId="66D358AD" w14:textId="77777777" w:rsidTr="00257946">
        <w:trPr>
          <w:trHeight w:hRule="exact" w:val="284"/>
          <w:jc w:val="center"/>
        </w:trPr>
        <w:tc>
          <w:tcPr>
            <w:tcW w:w="2132" w:type="pct"/>
            <w:vAlign w:val="bottom"/>
          </w:tcPr>
          <w:p w14:paraId="31C65E49"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Vietinė g. 1, Kalviškių k.</w:t>
            </w:r>
          </w:p>
        </w:tc>
        <w:tc>
          <w:tcPr>
            <w:tcW w:w="957" w:type="pct"/>
            <w:vAlign w:val="center"/>
          </w:tcPr>
          <w:p w14:paraId="221BDCE1"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36,7</w:t>
            </w:r>
          </w:p>
        </w:tc>
        <w:tc>
          <w:tcPr>
            <w:tcW w:w="884" w:type="pct"/>
            <w:vAlign w:val="center"/>
          </w:tcPr>
          <w:p w14:paraId="21F56CB8"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&lt;35</w:t>
            </w:r>
          </w:p>
        </w:tc>
        <w:tc>
          <w:tcPr>
            <w:tcW w:w="1027" w:type="pct"/>
            <w:vAlign w:val="center"/>
          </w:tcPr>
          <w:p w14:paraId="5F58A589"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&lt;35</w:t>
            </w:r>
          </w:p>
        </w:tc>
      </w:tr>
      <w:tr w:rsidR="00EE28B1" w:rsidRPr="00084CF5" w14:paraId="6A0D2AD9" w14:textId="77777777" w:rsidTr="00257946">
        <w:trPr>
          <w:trHeight w:hRule="exact" w:val="284"/>
          <w:jc w:val="center"/>
        </w:trPr>
        <w:tc>
          <w:tcPr>
            <w:tcW w:w="2132" w:type="pct"/>
            <w:vAlign w:val="bottom"/>
          </w:tcPr>
          <w:p w14:paraId="54FDD1DE"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Europos tarybos g. 1, Kalviškių k.</w:t>
            </w:r>
          </w:p>
        </w:tc>
        <w:tc>
          <w:tcPr>
            <w:tcW w:w="957" w:type="pct"/>
            <w:vAlign w:val="center"/>
          </w:tcPr>
          <w:p w14:paraId="28691681"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&lt;35</w:t>
            </w:r>
          </w:p>
        </w:tc>
        <w:tc>
          <w:tcPr>
            <w:tcW w:w="884" w:type="pct"/>
            <w:vAlign w:val="center"/>
          </w:tcPr>
          <w:p w14:paraId="62911912"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&lt;35</w:t>
            </w:r>
          </w:p>
        </w:tc>
        <w:tc>
          <w:tcPr>
            <w:tcW w:w="1027" w:type="pct"/>
            <w:vAlign w:val="center"/>
          </w:tcPr>
          <w:p w14:paraId="737BA8F1"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&lt;35</w:t>
            </w:r>
          </w:p>
        </w:tc>
      </w:tr>
      <w:tr w:rsidR="00EE28B1" w:rsidRPr="00084CF5" w14:paraId="1F3A41B1" w14:textId="77777777" w:rsidTr="00257946">
        <w:trPr>
          <w:trHeight w:hRule="exact" w:val="284"/>
          <w:jc w:val="center"/>
        </w:trPr>
        <w:tc>
          <w:tcPr>
            <w:tcW w:w="2132" w:type="pct"/>
            <w:vAlign w:val="bottom"/>
          </w:tcPr>
          <w:p w14:paraId="1631A612"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Europos tarybos g. 2, Kalviškių k.</w:t>
            </w:r>
          </w:p>
        </w:tc>
        <w:tc>
          <w:tcPr>
            <w:tcW w:w="957" w:type="pct"/>
            <w:vAlign w:val="center"/>
          </w:tcPr>
          <w:p w14:paraId="09BCAED9"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36,2</w:t>
            </w:r>
          </w:p>
        </w:tc>
        <w:tc>
          <w:tcPr>
            <w:tcW w:w="884" w:type="pct"/>
            <w:vAlign w:val="center"/>
          </w:tcPr>
          <w:p w14:paraId="268C780D"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&lt;35</w:t>
            </w:r>
          </w:p>
        </w:tc>
        <w:tc>
          <w:tcPr>
            <w:tcW w:w="1027" w:type="pct"/>
            <w:vAlign w:val="center"/>
          </w:tcPr>
          <w:p w14:paraId="75E64D8E"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&lt;35</w:t>
            </w:r>
          </w:p>
        </w:tc>
      </w:tr>
      <w:tr w:rsidR="00EE28B1" w:rsidRPr="00084CF5" w14:paraId="4C964242" w14:textId="77777777" w:rsidTr="00257946">
        <w:trPr>
          <w:trHeight w:hRule="exact" w:val="284"/>
          <w:jc w:val="center"/>
        </w:trPr>
        <w:tc>
          <w:tcPr>
            <w:tcW w:w="2132" w:type="pct"/>
            <w:vAlign w:val="bottom"/>
          </w:tcPr>
          <w:p w14:paraId="18F6D595"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Europos tarybos g. 4, Kalviškių k.</w:t>
            </w:r>
          </w:p>
        </w:tc>
        <w:tc>
          <w:tcPr>
            <w:tcW w:w="957" w:type="pct"/>
            <w:vAlign w:val="center"/>
          </w:tcPr>
          <w:p w14:paraId="506C6409"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36,4</w:t>
            </w:r>
          </w:p>
        </w:tc>
        <w:tc>
          <w:tcPr>
            <w:tcW w:w="884" w:type="pct"/>
            <w:vAlign w:val="center"/>
          </w:tcPr>
          <w:p w14:paraId="69467BDE"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&lt;35</w:t>
            </w:r>
          </w:p>
        </w:tc>
        <w:tc>
          <w:tcPr>
            <w:tcW w:w="1027" w:type="pct"/>
            <w:vAlign w:val="center"/>
          </w:tcPr>
          <w:p w14:paraId="500AE23E"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&lt;35</w:t>
            </w:r>
          </w:p>
        </w:tc>
      </w:tr>
      <w:tr w:rsidR="00EE28B1" w:rsidRPr="00084CF5" w14:paraId="4F3B943D" w14:textId="77777777" w:rsidTr="00257946">
        <w:trPr>
          <w:trHeight w:hRule="exact" w:val="284"/>
          <w:jc w:val="center"/>
        </w:trPr>
        <w:tc>
          <w:tcPr>
            <w:tcW w:w="2132" w:type="pct"/>
            <w:vAlign w:val="bottom"/>
          </w:tcPr>
          <w:p w14:paraId="3B78C0BC" w14:textId="77777777" w:rsidR="00EE28B1" w:rsidRPr="00257946" w:rsidRDefault="00EE28B1"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Europos tarybos g. 6, Kalviškių k.</w:t>
            </w:r>
          </w:p>
        </w:tc>
        <w:tc>
          <w:tcPr>
            <w:tcW w:w="957" w:type="pct"/>
            <w:vAlign w:val="center"/>
          </w:tcPr>
          <w:p w14:paraId="2286AF36" w14:textId="77777777" w:rsidR="00EE28B1" w:rsidRPr="00257946" w:rsidRDefault="00EE28B1"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36,5</w:t>
            </w:r>
          </w:p>
        </w:tc>
        <w:tc>
          <w:tcPr>
            <w:tcW w:w="884" w:type="pct"/>
            <w:vAlign w:val="center"/>
          </w:tcPr>
          <w:p w14:paraId="23FC65F6" w14:textId="77777777" w:rsidR="00EE28B1" w:rsidRPr="00257946" w:rsidRDefault="00EE28B1"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&lt;35</w:t>
            </w:r>
          </w:p>
        </w:tc>
        <w:tc>
          <w:tcPr>
            <w:tcW w:w="1027" w:type="pct"/>
            <w:vAlign w:val="center"/>
          </w:tcPr>
          <w:p w14:paraId="24E062D0" w14:textId="77777777" w:rsidR="00EE28B1" w:rsidRPr="00257946" w:rsidRDefault="00EE28B1"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&lt;35</w:t>
            </w:r>
          </w:p>
        </w:tc>
      </w:tr>
      <w:tr w:rsidR="00EE28B1" w:rsidRPr="00084CF5" w14:paraId="5C1B3A4D" w14:textId="77777777" w:rsidTr="00257946">
        <w:trPr>
          <w:trHeight w:hRule="exact" w:val="284"/>
          <w:jc w:val="center"/>
        </w:trPr>
        <w:tc>
          <w:tcPr>
            <w:tcW w:w="2132" w:type="pct"/>
            <w:vAlign w:val="bottom"/>
          </w:tcPr>
          <w:p w14:paraId="3BB2B75C"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 xml:space="preserve">Šilo g. 1, Kalviškių k.    </w:t>
            </w:r>
          </w:p>
        </w:tc>
        <w:tc>
          <w:tcPr>
            <w:tcW w:w="957" w:type="pct"/>
            <w:vAlign w:val="center"/>
          </w:tcPr>
          <w:p w14:paraId="52311E09"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37,2</w:t>
            </w:r>
          </w:p>
        </w:tc>
        <w:tc>
          <w:tcPr>
            <w:tcW w:w="884" w:type="pct"/>
            <w:vAlign w:val="center"/>
          </w:tcPr>
          <w:p w14:paraId="415A2266"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&lt;35</w:t>
            </w:r>
          </w:p>
        </w:tc>
        <w:tc>
          <w:tcPr>
            <w:tcW w:w="1027" w:type="pct"/>
            <w:vAlign w:val="center"/>
          </w:tcPr>
          <w:p w14:paraId="39E688CF"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&lt;35</w:t>
            </w:r>
          </w:p>
        </w:tc>
      </w:tr>
      <w:tr w:rsidR="00EE28B1" w:rsidRPr="00084CF5" w14:paraId="69ABA32A" w14:textId="77777777" w:rsidTr="00257946">
        <w:trPr>
          <w:trHeight w:hRule="exact" w:val="284"/>
          <w:jc w:val="center"/>
        </w:trPr>
        <w:tc>
          <w:tcPr>
            <w:tcW w:w="2132" w:type="pct"/>
            <w:vAlign w:val="bottom"/>
          </w:tcPr>
          <w:p w14:paraId="1B98724B"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 xml:space="preserve">Šilo g. 3, Kalviškių k.       </w:t>
            </w:r>
          </w:p>
        </w:tc>
        <w:tc>
          <w:tcPr>
            <w:tcW w:w="957" w:type="pct"/>
            <w:vAlign w:val="center"/>
          </w:tcPr>
          <w:p w14:paraId="42656450"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37,6</w:t>
            </w:r>
          </w:p>
        </w:tc>
        <w:tc>
          <w:tcPr>
            <w:tcW w:w="884" w:type="pct"/>
            <w:vAlign w:val="center"/>
          </w:tcPr>
          <w:p w14:paraId="46C62C53"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35,1</w:t>
            </w:r>
          </w:p>
        </w:tc>
        <w:tc>
          <w:tcPr>
            <w:tcW w:w="1027" w:type="pct"/>
            <w:vAlign w:val="center"/>
          </w:tcPr>
          <w:p w14:paraId="3B9F4F22"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&lt;35</w:t>
            </w:r>
          </w:p>
        </w:tc>
      </w:tr>
      <w:tr w:rsidR="00EE28B1" w:rsidRPr="00084CF5" w14:paraId="30A5A4AD" w14:textId="77777777" w:rsidTr="00257946">
        <w:trPr>
          <w:trHeight w:hRule="exact" w:val="284"/>
          <w:jc w:val="center"/>
        </w:trPr>
        <w:tc>
          <w:tcPr>
            <w:tcW w:w="2132" w:type="pct"/>
            <w:vAlign w:val="bottom"/>
          </w:tcPr>
          <w:p w14:paraId="789F7DF6"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 xml:space="preserve">Šilo g. 5, Kalviškių k.      </w:t>
            </w:r>
          </w:p>
        </w:tc>
        <w:tc>
          <w:tcPr>
            <w:tcW w:w="957" w:type="pct"/>
            <w:vAlign w:val="center"/>
          </w:tcPr>
          <w:p w14:paraId="19B0424D"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37,9</w:t>
            </w:r>
          </w:p>
        </w:tc>
        <w:tc>
          <w:tcPr>
            <w:tcW w:w="884" w:type="pct"/>
            <w:vAlign w:val="center"/>
          </w:tcPr>
          <w:p w14:paraId="19EC483C"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35,4</w:t>
            </w:r>
          </w:p>
        </w:tc>
        <w:tc>
          <w:tcPr>
            <w:tcW w:w="1027" w:type="pct"/>
            <w:vAlign w:val="center"/>
          </w:tcPr>
          <w:p w14:paraId="189BEB7C"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&lt;35</w:t>
            </w:r>
          </w:p>
        </w:tc>
      </w:tr>
      <w:tr w:rsidR="00EE28B1" w:rsidRPr="00084CF5" w14:paraId="31A4859E" w14:textId="77777777" w:rsidTr="00257946">
        <w:trPr>
          <w:trHeight w:hRule="exact" w:val="284"/>
          <w:jc w:val="center"/>
        </w:trPr>
        <w:tc>
          <w:tcPr>
            <w:tcW w:w="2132" w:type="pct"/>
            <w:vAlign w:val="bottom"/>
          </w:tcPr>
          <w:p w14:paraId="5DAB5644"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 xml:space="preserve">Šilo g. 7, Kalviškių k.      </w:t>
            </w:r>
          </w:p>
        </w:tc>
        <w:tc>
          <w:tcPr>
            <w:tcW w:w="957" w:type="pct"/>
            <w:vAlign w:val="center"/>
          </w:tcPr>
          <w:p w14:paraId="11194B3E"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38,0</w:t>
            </w:r>
          </w:p>
        </w:tc>
        <w:tc>
          <w:tcPr>
            <w:tcW w:w="884" w:type="pct"/>
            <w:vAlign w:val="center"/>
          </w:tcPr>
          <w:p w14:paraId="12684984"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35,6</w:t>
            </w:r>
          </w:p>
        </w:tc>
        <w:tc>
          <w:tcPr>
            <w:tcW w:w="1027" w:type="pct"/>
            <w:vAlign w:val="center"/>
          </w:tcPr>
          <w:p w14:paraId="45D90513"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35,0</w:t>
            </w:r>
          </w:p>
        </w:tc>
      </w:tr>
      <w:tr w:rsidR="00EE28B1" w:rsidRPr="00084CF5" w14:paraId="7E89FC90" w14:textId="77777777" w:rsidTr="00257946">
        <w:trPr>
          <w:trHeight w:hRule="exact" w:val="284"/>
          <w:jc w:val="center"/>
        </w:trPr>
        <w:tc>
          <w:tcPr>
            <w:tcW w:w="2132" w:type="pct"/>
            <w:vAlign w:val="bottom"/>
          </w:tcPr>
          <w:p w14:paraId="0FA6BE77"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Šilo g. 9, Kalviškių k.</w:t>
            </w:r>
          </w:p>
        </w:tc>
        <w:tc>
          <w:tcPr>
            <w:tcW w:w="957" w:type="pct"/>
            <w:vAlign w:val="center"/>
          </w:tcPr>
          <w:p w14:paraId="0AE59A53"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38,2</w:t>
            </w:r>
          </w:p>
        </w:tc>
        <w:tc>
          <w:tcPr>
            <w:tcW w:w="884" w:type="pct"/>
            <w:vAlign w:val="center"/>
          </w:tcPr>
          <w:p w14:paraId="255E1362"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36,0</w:t>
            </w:r>
          </w:p>
        </w:tc>
        <w:tc>
          <w:tcPr>
            <w:tcW w:w="1027" w:type="pct"/>
            <w:vAlign w:val="center"/>
          </w:tcPr>
          <w:p w14:paraId="251A570B"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35,3</w:t>
            </w:r>
          </w:p>
        </w:tc>
      </w:tr>
      <w:tr w:rsidR="00EE28B1" w:rsidRPr="00084CF5" w14:paraId="4796FF53" w14:textId="77777777" w:rsidTr="00257946">
        <w:trPr>
          <w:trHeight w:hRule="exact" w:val="284"/>
          <w:jc w:val="center"/>
        </w:trPr>
        <w:tc>
          <w:tcPr>
            <w:tcW w:w="2132" w:type="pct"/>
            <w:vAlign w:val="bottom"/>
          </w:tcPr>
          <w:p w14:paraId="0EAB09AA"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Šilo g. 11, Kalviškių k.</w:t>
            </w:r>
          </w:p>
        </w:tc>
        <w:tc>
          <w:tcPr>
            <w:tcW w:w="957" w:type="pct"/>
            <w:vAlign w:val="center"/>
          </w:tcPr>
          <w:p w14:paraId="529E8138"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38,4</w:t>
            </w:r>
          </w:p>
        </w:tc>
        <w:tc>
          <w:tcPr>
            <w:tcW w:w="884" w:type="pct"/>
            <w:vAlign w:val="center"/>
          </w:tcPr>
          <w:p w14:paraId="25D01F9B"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36,1</w:t>
            </w:r>
          </w:p>
        </w:tc>
        <w:tc>
          <w:tcPr>
            <w:tcW w:w="1027" w:type="pct"/>
            <w:vAlign w:val="center"/>
          </w:tcPr>
          <w:p w14:paraId="3C59441E"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35,3</w:t>
            </w:r>
          </w:p>
        </w:tc>
      </w:tr>
      <w:tr w:rsidR="00EE28B1" w:rsidRPr="00084CF5" w14:paraId="1782C3BA" w14:textId="77777777" w:rsidTr="00257946">
        <w:trPr>
          <w:trHeight w:hRule="exact" w:val="284"/>
          <w:jc w:val="center"/>
        </w:trPr>
        <w:tc>
          <w:tcPr>
            <w:tcW w:w="2132" w:type="pct"/>
            <w:vAlign w:val="bottom"/>
          </w:tcPr>
          <w:p w14:paraId="06CDF77C"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Šilo g. 13, Kalviškių k.</w:t>
            </w:r>
          </w:p>
        </w:tc>
        <w:tc>
          <w:tcPr>
            <w:tcW w:w="957" w:type="pct"/>
            <w:vAlign w:val="center"/>
          </w:tcPr>
          <w:p w14:paraId="269C0BD7"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38,3</w:t>
            </w:r>
          </w:p>
        </w:tc>
        <w:tc>
          <w:tcPr>
            <w:tcW w:w="884" w:type="pct"/>
            <w:vAlign w:val="center"/>
          </w:tcPr>
          <w:p w14:paraId="4B7F0EFF"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36,0</w:t>
            </w:r>
          </w:p>
        </w:tc>
        <w:tc>
          <w:tcPr>
            <w:tcW w:w="1027" w:type="pct"/>
            <w:vAlign w:val="center"/>
          </w:tcPr>
          <w:p w14:paraId="646F28F2"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35,3</w:t>
            </w:r>
          </w:p>
        </w:tc>
      </w:tr>
    </w:tbl>
    <w:p w14:paraId="1DE13890" w14:textId="77777777" w:rsidR="004C4D45" w:rsidRPr="00257946" w:rsidRDefault="004C4D45" w:rsidP="00EE28B1">
      <w:pPr>
        <w:pStyle w:val="lentel"/>
        <w:ind w:firstLine="720"/>
        <w:rPr>
          <w:rFonts w:asciiTheme="majorHAnsi" w:hAnsiTheme="majorHAnsi" w:cstheme="majorHAnsi"/>
          <w:b w:val="0"/>
          <w:bCs/>
          <w:szCs w:val="24"/>
        </w:rPr>
      </w:pPr>
    </w:p>
    <w:p w14:paraId="1E17F638" w14:textId="77777777" w:rsidR="006E439C" w:rsidRPr="00257946" w:rsidRDefault="004C4D45" w:rsidP="006E439C">
      <w:pPr>
        <w:pStyle w:val="lentel"/>
        <w:ind w:firstLine="567"/>
        <w:rPr>
          <w:rFonts w:asciiTheme="majorHAnsi" w:hAnsiTheme="majorHAnsi" w:cstheme="majorHAnsi"/>
          <w:b w:val="0"/>
          <w:bCs/>
          <w:sz w:val="22"/>
          <w:szCs w:val="22"/>
        </w:rPr>
      </w:pPr>
      <w:r w:rsidRPr="00257946">
        <w:rPr>
          <w:rFonts w:asciiTheme="majorHAnsi" w:hAnsiTheme="majorHAnsi" w:cstheme="majorHAnsi"/>
          <w:b w:val="0"/>
          <w:bCs/>
          <w:sz w:val="22"/>
          <w:szCs w:val="22"/>
        </w:rPr>
        <w:t>Kalviškių aikštelėje vykdomos ūkinės veiklos metu sukeliamas triukšmas artimiausioje gyvenamojoje aplinkoje neviršija HN 33:2011 dienos, vakaro ir nakties metui nustatytų ribinių dydžių nei nuo stacionarių ir mobilių, judančių veiklos teritorijoje, triukšmo šaltinių, nei nuo mobilių, judančių viešojo naudojimo keliais, triukšmo šaltinių</w:t>
      </w:r>
      <w:r w:rsidR="006E439C" w:rsidRPr="00257946">
        <w:rPr>
          <w:rFonts w:asciiTheme="majorHAnsi" w:hAnsiTheme="majorHAnsi" w:cstheme="majorHAnsi"/>
          <w:b w:val="0"/>
          <w:bCs/>
          <w:sz w:val="22"/>
          <w:szCs w:val="22"/>
        </w:rPr>
        <w:t>.</w:t>
      </w:r>
    </w:p>
    <w:p w14:paraId="2375A17E" w14:textId="0E564168" w:rsidR="006E439C" w:rsidRPr="00257946" w:rsidRDefault="006E439C" w:rsidP="006E439C">
      <w:pPr>
        <w:pStyle w:val="lentel"/>
        <w:ind w:firstLine="567"/>
        <w:rPr>
          <w:rFonts w:asciiTheme="majorHAnsi" w:hAnsiTheme="majorHAnsi" w:cstheme="majorHAnsi"/>
          <w:b w:val="0"/>
          <w:bCs/>
          <w:sz w:val="22"/>
          <w:szCs w:val="22"/>
        </w:rPr>
        <w:sectPr w:rsidR="006E439C" w:rsidRPr="00257946" w:rsidSect="006C0929">
          <w:footnotePr>
            <w:pos w:val="beneathText"/>
          </w:footnotePr>
          <w:pgSz w:w="16838" w:h="11906" w:orient="landscape" w:code="9"/>
          <w:pgMar w:top="851" w:right="851" w:bottom="1135" w:left="1560" w:header="567" w:footer="567" w:gutter="0"/>
          <w:pgNumType w:chapStyle="1"/>
          <w:cols w:space="1296"/>
          <w:docGrid w:linePitch="360"/>
        </w:sectPr>
      </w:pPr>
    </w:p>
    <w:p w14:paraId="7B149505" w14:textId="658DB979" w:rsidR="000305AA" w:rsidRPr="00257946" w:rsidRDefault="00FD34FF" w:rsidP="000305AA">
      <w:pPr>
        <w:jc w:val="both"/>
        <w:rPr>
          <w:rFonts w:asciiTheme="majorHAnsi" w:hAnsiTheme="majorHAnsi" w:cstheme="majorHAnsi"/>
          <w:sz w:val="20"/>
        </w:rPr>
      </w:pPr>
      <w:r w:rsidRPr="00257946">
        <w:rPr>
          <w:rFonts w:asciiTheme="majorHAnsi" w:hAnsiTheme="majorHAnsi" w:cstheme="majorHAnsi"/>
          <w:b/>
          <w:bCs/>
          <w:sz w:val="20"/>
        </w:rPr>
        <w:t>I</w:t>
      </w:r>
      <w:r w:rsidR="000305AA" w:rsidRPr="00257946">
        <w:rPr>
          <w:rFonts w:asciiTheme="majorHAnsi" w:hAnsiTheme="majorHAnsi" w:cstheme="majorHAnsi"/>
          <w:b/>
          <w:bCs/>
          <w:sz w:val="20"/>
        </w:rPr>
        <w:t xml:space="preserve"> lentelė. </w:t>
      </w:r>
      <w:r w:rsidR="00CF5A54" w:rsidRPr="00257946">
        <w:rPr>
          <w:rFonts w:asciiTheme="majorHAnsi" w:hAnsiTheme="majorHAnsi" w:cstheme="majorHAnsi"/>
          <w:bCs/>
          <w:sz w:val="20"/>
        </w:rPr>
        <w:t>Dusinėnų aikštelės m</w:t>
      </w:r>
      <w:r w:rsidR="000305AA" w:rsidRPr="00257946">
        <w:rPr>
          <w:rFonts w:asciiTheme="majorHAnsi" w:hAnsiTheme="majorHAnsi" w:cstheme="majorHAnsi"/>
          <w:bCs/>
          <w:sz w:val="20"/>
        </w:rPr>
        <w:t>obilių triukšmo šaltinių, važinėjančių viešojo naudojimo keliais iki ūkinės veiklos vietos, sukeliamo triukšmo modeliavimo rezultatai</w:t>
      </w:r>
    </w:p>
    <w:tbl>
      <w:tblPr>
        <w:tblStyle w:val="TableGrid"/>
        <w:tblW w:w="5000" w:type="pct"/>
        <w:jc w:val="center"/>
        <w:tblInd w:w="0" w:type="dxa"/>
        <w:tblLook w:val="04A0" w:firstRow="1" w:lastRow="0" w:firstColumn="1" w:lastColumn="0" w:noHBand="0" w:noVBand="1"/>
      </w:tblPr>
      <w:tblGrid>
        <w:gridCol w:w="6148"/>
        <w:gridCol w:w="2759"/>
        <w:gridCol w:w="2549"/>
        <w:gridCol w:w="2961"/>
      </w:tblGrid>
      <w:tr w:rsidR="000305AA" w:rsidRPr="00084CF5" w14:paraId="2E8BCF4D" w14:textId="77777777" w:rsidTr="00257946">
        <w:trPr>
          <w:trHeight w:val="492"/>
          <w:tblHeader/>
          <w:jc w:val="center"/>
        </w:trPr>
        <w:tc>
          <w:tcPr>
            <w:tcW w:w="2132" w:type="pct"/>
            <w:vMerge w:val="restart"/>
            <w:shd w:val="clear" w:color="auto" w:fill="F2F2F2" w:themeFill="background1" w:themeFillShade="F2"/>
            <w:vAlign w:val="center"/>
          </w:tcPr>
          <w:p w14:paraId="5FA5E8CF" w14:textId="77777777" w:rsidR="000305AA" w:rsidRPr="00257946" w:rsidRDefault="000305AA"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Triukšmo vertinimo vieta</w:t>
            </w:r>
          </w:p>
        </w:tc>
        <w:tc>
          <w:tcPr>
            <w:tcW w:w="2868" w:type="pct"/>
            <w:gridSpan w:val="3"/>
            <w:shd w:val="clear" w:color="auto" w:fill="F2F2F2" w:themeFill="background1" w:themeFillShade="F2"/>
            <w:vAlign w:val="center"/>
          </w:tcPr>
          <w:p w14:paraId="7AE1411C" w14:textId="77777777" w:rsidR="000305AA" w:rsidRPr="00257946" w:rsidRDefault="000305AA"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Triukšmo lygis kiekvienu paros metu, dBA</w:t>
            </w:r>
          </w:p>
        </w:tc>
      </w:tr>
      <w:tr w:rsidR="000305AA" w:rsidRPr="00084CF5" w14:paraId="3930DCB6" w14:textId="77777777" w:rsidTr="00257946">
        <w:trPr>
          <w:trHeight w:val="121"/>
          <w:tblHeader/>
          <w:jc w:val="center"/>
        </w:trPr>
        <w:tc>
          <w:tcPr>
            <w:tcW w:w="2132" w:type="pct"/>
            <w:vMerge/>
            <w:shd w:val="clear" w:color="auto" w:fill="F2F2F2" w:themeFill="background1" w:themeFillShade="F2"/>
            <w:vAlign w:val="center"/>
          </w:tcPr>
          <w:p w14:paraId="449C87D3" w14:textId="77777777" w:rsidR="000305AA" w:rsidRPr="00257946" w:rsidRDefault="000305AA" w:rsidP="00257946">
            <w:pPr>
              <w:tabs>
                <w:tab w:val="left" w:pos="720"/>
              </w:tabs>
              <w:jc w:val="center"/>
              <w:rPr>
                <w:rFonts w:asciiTheme="majorHAnsi" w:hAnsiTheme="majorHAnsi" w:cstheme="majorHAnsi"/>
                <w:b/>
                <w:sz w:val="16"/>
                <w:szCs w:val="20"/>
              </w:rPr>
            </w:pPr>
          </w:p>
        </w:tc>
        <w:tc>
          <w:tcPr>
            <w:tcW w:w="957" w:type="pct"/>
            <w:shd w:val="clear" w:color="auto" w:fill="F2F2F2" w:themeFill="background1" w:themeFillShade="F2"/>
            <w:vAlign w:val="center"/>
          </w:tcPr>
          <w:p w14:paraId="44139519" w14:textId="77777777" w:rsidR="000305AA" w:rsidRPr="00257946" w:rsidRDefault="000305AA"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diena</w:t>
            </w:r>
          </w:p>
        </w:tc>
        <w:tc>
          <w:tcPr>
            <w:tcW w:w="884" w:type="pct"/>
            <w:shd w:val="clear" w:color="auto" w:fill="F2F2F2" w:themeFill="background1" w:themeFillShade="F2"/>
          </w:tcPr>
          <w:p w14:paraId="3E4BCC0E" w14:textId="77777777" w:rsidR="000305AA" w:rsidRPr="00257946" w:rsidRDefault="000305AA"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vakaras</w:t>
            </w:r>
          </w:p>
        </w:tc>
        <w:tc>
          <w:tcPr>
            <w:tcW w:w="1027" w:type="pct"/>
            <w:shd w:val="clear" w:color="auto" w:fill="F2F2F2" w:themeFill="background1" w:themeFillShade="F2"/>
          </w:tcPr>
          <w:p w14:paraId="7CE0051B" w14:textId="77777777" w:rsidR="000305AA" w:rsidRPr="00257946" w:rsidRDefault="000305AA"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naktis</w:t>
            </w:r>
          </w:p>
        </w:tc>
      </w:tr>
      <w:tr w:rsidR="000305AA" w:rsidRPr="00084CF5" w14:paraId="11F89087" w14:textId="77777777" w:rsidTr="00257946">
        <w:trPr>
          <w:trHeight w:hRule="exact" w:val="391"/>
          <w:tblHeader/>
          <w:jc w:val="center"/>
        </w:trPr>
        <w:tc>
          <w:tcPr>
            <w:tcW w:w="2132" w:type="pct"/>
            <w:vMerge/>
            <w:shd w:val="clear" w:color="auto" w:fill="F2F2F2" w:themeFill="background1" w:themeFillShade="F2"/>
            <w:vAlign w:val="center"/>
          </w:tcPr>
          <w:p w14:paraId="22900E5B" w14:textId="77777777" w:rsidR="000305AA" w:rsidRPr="00257946" w:rsidRDefault="000305AA" w:rsidP="00257946">
            <w:pPr>
              <w:tabs>
                <w:tab w:val="left" w:pos="720"/>
              </w:tabs>
              <w:jc w:val="center"/>
              <w:rPr>
                <w:rFonts w:asciiTheme="majorHAnsi" w:hAnsiTheme="majorHAnsi" w:cstheme="majorHAnsi"/>
                <w:b/>
                <w:sz w:val="16"/>
                <w:szCs w:val="20"/>
              </w:rPr>
            </w:pPr>
          </w:p>
        </w:tc>
        <w:tc>
          <w:tcPr>
            <w:tcW w:w="957" w:type="pct"/>
            <w:shd w:val="clear" w:color="auto" w:fill="F2F2F2" w:themeFill="background1" w:themeFillShade="F2"/>
            <w:vAlign w:val="center"/>
          </w:tcPr>
          <w:p w14:paraId="0B83838A" w14:textId="77777777" w:rsidR="000305AA" w:rsidRPr="00257946" w:rsidRDefault="000305AA"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color w:val="FF0000"/>
                <w:sz w:val="16"/>
                <w:szCs w:val="20"/>
              </w:rPr>
              <w:t>RD – 65</w:t>
            </w:r>
          </w:p>
        </w:tc>
        <w:tc>
          <w:tcPr>
            <w:tcW w:w="884" w:type="pct"/>
            <w:shd w:val="clear" w:color="auto" w:fill="F2F2F2" w:themeFill="background1" w:themeFillShade="F2"/>
            <w:vAlign w:val="center"/>
          </w:tcPr>
          <w:p w14:paraId="4F5A0DBD" w14:textId="77777777" w:rsidR="000305AA" w:rsidRPr="00257946" w:rsidRDefault="000305AA"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color w:val="FF0000"/>
                <w:sz w:val="16"/>
                <w:szCs w:val="20"/>
              </w:rPr>
              <w:t>RD – 60</w:t>
            </w:r>
          </w:p>
        </w:tc>
        <w:tc>
          <w:tcPr>
            <w:tcW w:w="1027" w:type="pct"/>
            <w:shd w:val="clear" w:color="auto" w:fill="F2F2F2" w:themeFill="background1" w:themeFillShade="F2"/>
            <w:vAlign w:val="center"/>
          </w:tcPr>
          <w:p w14:paraId="4CCDE5E0" w14:textId="77777777" w:rsidR="000305AA" w:rsidRPr="00257946" w:rsidRDefault="000305AA"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color w:val="FF0000"/>
                <w:sz w:val="16"/>
                <w:szCs w:val="20"/>
              </w:rPr>
              <w:t>RD – 55</w:t>
            </w:r>
          </w:p>
        </w:tc>
      </w:tr>
      <w:tr w:rsidR="000305AA" w:rsidRPr="00084CF5" w14:paraId="194E3285" w14:textId="77777777" w:rsidTr="00257946">
        <w:trPr>
          <w:trHeight w:hRule="exact" w:val="369"/>
          <w:jc w:val="center"/>
        </w:trPr>
        <w:tc>
          <w:tcPr>
            <w:tcW w:w="2132" w:type="pct"/>
            <w:shd w:val="clear" w:color="auto" w:fill="F2F2F2" w:themeFill="background1" w:themeFillShade="F2"/>
            <w:vAlign w:val="center"/>
          </w:tcPr>
          <w:p w14:paraId="07CD4FD5" w14:textId="77777777" w:rsidR="000305AA" w:rsidRPr="00257946" w:rsidRDefault="000305AA" w:rsidP="00257946">
            <w:pPr>
              <w:tabs>
                <w:tab w:val="left" w:pos="720"/>
              </w:tabs>
              <w:spacing w:line="288" w:lineRule="auto"/>
              <w:jc w:val="center"/>
              <w:rPr>
                <w:rFonts w:asciiTheme="majorHAnsi" w:hAnsiTheme="majorHAnsi" w:cstheme="majorHAnsi"/>
                <w:b/>
                <w:sz w:val="16"/>
                <w:szCs w:val="20"/>
              </w:rPr>
            </w:pPr>
            <w:r w:rsidRPr="00257946">
              <w:rPr>
                <w:rFonts w:asciiTheme="majorHAnsi" w:hAnsiTheme="majorHAnsi" w:cstheme="majorHAnsi"/>
                <w:b/>
                <w:sz w:val="16"/>
                <w:szCs w:val="20"/>
              </w:rPr>
              <w:t>1</w:t>
            </w:r>
          </w:p>
        </w:tc>
        <w:tc>
          <w:tcPr>
            <w:tcW w:w="957" w:type="pct"/>
            <w:shd w:val="clear" w:color="auto" w:fill="F2F2F2" w:themeFill="background1" w:themeFillShade="F2"/>
            <w:vAlign w:val="center"/>
          </w:tcPr>
          <w:p w14:paraId="6A7C481D" w14:textId="77777777" w:rsidR="000305AA" w:rsidRPr="00257946" w:rsidRDefault="000305AA" w:rsidP="00257946">
            <w:pPr>
              <w:tabs>
                <w:tab w:val="left" w:pos="720"/>
              </w:tabs>
              <w:spacing w:line="288" w:lineRule="auto"/>
              <w:jc w:val="center"/>
              <w:rPr>
                <w:rFonts w:asciiTheme="majorHAnsi" w:hAnsiTheme="majorHAnsi" w:cstheme="majorHAnsi"/>
                <w:b/>
                <w:sz w:val="16"/>
                <w:szCs w:val="20"/>
              </w:rPr>
            </w:pPr>
            <w:r w:rsidRPr="00257946">
              <w:rPr>
                <w:rFonts w:asciiTheme="majorHAnsi" w:hAnsiTheme="majorHAnsi" w:cstheme="majorHAnsi"/>
                <w:b/>
                <w:sz w:val="16"/>
                <w:szCs w:val="20"/>
              </w:rPr>
              <w:t>2</w:t>
            </w:r>
          </w:p>
        </w:tc>
        <w:tc>
          <w:tcPr>
            <w:tcW w:w="884" w:type="pct"/>
            <w:shd w:val="clear" w:color="auto" w:fill="F2F2F2" w:themeFill="background1" w:themeFillShade="F2"/>
          </w:tcPr>
          <w:p w14:paraId="3CE7610B" w14:textId="77777777" w:rsidR="000305AA" w:rsidRPr="00257946" w:rsidRDefault="000305AA" w:rsidP="00257946">
            <w:pPr>
              <w:tabs>
                <w:tab w:val="left" w:pos="720"/>
              </w:tabs>
              <w:spacing w:line="288" w:lineRule="auto"/>
              <w:jc w:val="center"/>
              <w:rPr>
                <w:rFonts w:asciiTheme="majorHAnsi" w:hAnsiTheme="majorHAnsi" w:cstheme="majorHAnsi"/>
                <w:b/>
                <w:sz w:val="16"/>
                <w:szCs w:val="20"/>
              </w:rPr>
            </w:pPr>
            <w:r w:rsidRPr="00257946">
              <w:rPr>
                <w:rFonts w:asciiTheme="majorHAnsi" w:hAnsiTheme="majorHAnsi" w:cstheme="majorHAnsi"/>
                <w:b/>
                <w:sz w:val="16"/>
                <w:szCs w:val="20"/>
              </w:rPr>
              <w:t>3</w:t>
            </w:r>
          </w:p>
        </w:tc>
        <w:tc>
          <w:tcPr>
            <w:tcW w:w="1027" w:type="pct"/>
            <w:shd w:val="clear" w:color="auto" w:fill="F2F2F2" w:themeFill="background1" w:themeFillShade="F2"/>
          </w:tcPr>
          <w:p w14:paraId="1382BB0A" w14:textId="77777777" w:rsidR="000305AA" w:rsidRPr="00257946" w:rsidRDefault="000305AA" w:rsidP="00257946">
            <w:pPr>
              <w:tabs>
                <w:tab w:val="left" w:pos="720"/>
              </w:tabs>
              <w:spacing w:line="288" w:lineRule="auto"/>
              <w:jc w:val="center"/>
              <w:rPr>
                <w:rFonts w:asciiTheme="majorHAnsi" w:hAnsiTheme="majorHAnsi" w:cstheme="majorHAnsi"/>
                <w:b/>
                <w:sz w:val="16"/>
                <w:szCs w:val="20"/>
              </w:rPr>
            </w:pPr>
            <w:r w:rsidRPr="00257946">
              <w:rPr>
                <w:rFonts w:asciiTheme="majorHAnsi" w:hAnsiTheme="majorHAnsi" w:cstheme="majorHAnsi"/>
                <w:b/>
                <w:sz w:val="16"/>
                <w:szCs w:val="20"/>
              </w:rPr>
              <w:t>4</w:t>
            </w:r>
          </w:p>
        </w:tc>
      </w:tr>
      <w:tr w:rsidR="000305AA" w:rsidRPr="00084CF5" w14:paraId="6641556F" w14:textId="77777777" w:rsidTr="00257946">
        <w:trPr>
          <w:trHeight w:hRule="exact" w:val="369"/>
          <w:jc w:val="center"/>
        </w:trPr>
        <w:tc>
          <w:tcPr>
            <w:tcW w:w="2132" w:type="pct"/>
            <w:shd w:val="clear" w:color="auto" w:fill="auto"/>
            <w:vAlign w:val="bottom"/>
          </w:tcPr>
          <w:p w14:paraId="67F4E185" w14:textId="77777777" w:rsidR="000305AA" w:rsidRPr="00257946" w:rsidRDefault="000305AA" w:rsidP="00257946">
            <w:pPr>
              <w:tabs>
                <w:tab w:val="left" w:pos="720"/>
              </w:tabs>
              <w:spacing w:line="288" w:lineRule="auto"/>
              <w:jc w:val="center"/>
              <w:rPr>
                <w:rFonts w:asciiTheme="majorHAnsi" w:hAnsiTheme="majorHAnsi" w:cstheme="majorHAnsi"/>
                <w:b/>
                <w:sz w:val="20"/>
              </w:rPr>
            </w:pPr>
            <w:r w:rsidRPr="00257946">
              <w:rPr>
                <w:rFonts w:asciiTheme="majorHAnsi" w:hAnsiTheme="majorHAnsi" w:cstheme="majorHAnsi"/>
                <w:color w:val="000000"/>
                <w:sz w:val="20"/>
              </w:rPr>
              <w:t xml:space="preserve">Barkiškių k. 11     </w:t>
            </w:r>
          </w:p>
        </w:tc>
        <w:tc>
          <w:tcPr>
            <w:tcW w:w="957" w:type="pct"/>
            <w:shd w:val="clear" w:color="auto" w:fill="auto"/>
            <w:vAlign w:val="center"/>
          </w:tcPr>
          <w:p w14:paraId="387C96EA" w14:textId="77777777" w:rsidR="000305AA" w:rsidRPr="00257946" w:rsidRDefault="000305AA" w:rsidP="00257946">
            <w:pPr>
              <w:tabs>
                <w:tab w:val="left" w:pos="720"/>
              </w:tabs>
              <w:spacing w:line="288" w:lineRule="auto"/>
              <w:jc w:val="center"/>
              <w:rPr>
                <w:rFonts w:asciiTheme="majorHAnsi" w:hAnsiTheme="majorHAnsi" w:cstheme="majorHAnsi"/>
                <w:b/>
                <w:sz w:val="20"/>
              </w:rPr>
            </w:pPr>
            <w:r w:rsidRPr="00257946">
              <w:rPr>
                <w:rFonts w:asciiTheme="majorHAnsi" w:hAnsiTheme="majorHAnsi" w:cstheme="majorHAnsi"/>
                <w:color w:val="000000"/>
                <w:sz w:val="20"/>
              </w:rPr>
              <w:t>49,5</w:t>
            </w:r>
          </w:p>
        </w:tc>
        <w:tc>
          <w:tcPr>
            <w:tcW w:w="884" w:type="pct"/>
            <w:shd w:val="clear" w:color="auto" w:fill="auto"/>
            <w:vAlign w:val="center"/>
          </w:tcPr>
          <w:p w14:paraId="1EB6628E" w14:textId="77777777" w:rsidR="000305AA" w:rsidRPr="00257946" w:rsidRDefault="000305AA" w:rsidP="00257946">
            <w:pPr>
              <w:tabs>
                <w:tab w:val="left" w:pos="720"/>
              </w:tabs>
              <w:spacing w:line="288" w:lineRule="auto"/>
              <w:jc w:val="center"/>
              <w:rPr>
                <w:rFonts w:asciiTheme="majorHAnsi" w:hAnsiTheme="majorHAnsi" w:cstheme="majorHAnsi"/>
                <w:b/>
                <w:sz w:val="20"/>
              </w:rPr>
            </w:pPr>
            <w:r w:rsidRPr="00257946">
              <w:rPr>
                <w:rFonts w:asciiTheme="majorHAnsi" w:hAnsiTheme="majorHAnsi" w:cstheme="majorHAnsi"/>
                <w:color w:val="000000"/>
                <w:sz w:val="20"/>
              </w:rPr>
              <w:t>49,0</w:t>
            </w:r>
          </w:p>
        </w:tc>
        <w:tc>
          <w:tcPr>
            <w:tcW w:w="1027" w:type="pct"/>
            <w:shd w:val="clear" w:color="auto" w:fill="auto"/>
            <w:vAlign w:val="center"/>
          </w:tcPr>
          <w:p w14:paraId="55EFA95E" w14:textId="77777777" w:rsidR="000305AA" w:rsidRPr="00257946" w:rsidRDefault="000305AA" w:rsidP="00257946">
            <w:pPr>
              <w:tabs>
                <w:tab w:val="left" w:pos="720"/>
              </w:tabs>
              <w:spacing w:line="288" w:lineRule="auto"/>
              <w:jc w:val="center"/>
              <w:rPr>
                <w:rFonts w:asciiTheme="majorHAnsi" w:hAnsiTheme="majorHAnsi" w:cstheme="majorHAnsi"/>
                <w:b/>
                <w:sz w:val="20"/>
              </w:rPr>
            </w:pPr>
            <w:r w:rsidRPr="00257946">
              <w:rPr>
                <w:rFonts w:asciiTheme="majorHAnsi" w:hAnsiTheme="majorHAnsi" w:cstheme="majorHAnsi"/>
                <w:color w:val="000000"/>
                <w:sz w:val="20"/>
              </w:rPr>
              <w:t>42,8</w:t>
            </w:r>
          </w:p>
        </w:tc>
      </w:tr>
      <w:tr w:rsidR="000305AA" w:rsidRPr="00084CF5" w14:paraId="23E36A8F" w14:textId="77777777" w:rsidTr="00257946">
        <w:trPr>
          <w:trHeight w:hRule="exact" w:val="369"/>
          <w:jc w:val="center"/>
        </w:trPr>
        <w:tc>
          <w:tcPr>
            <w:tcW w:w="2132" w:type="pct"/>
            <w:vAlign w:val="bottom"/>
          </w:tcPr>
          <w:p w14:paraId="73777ECE" w14:textId="77777777" w:rsidR="000305AA" w:rsidRPr="00257946" w:rsidRDefault="000305AA"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Užupio g. 1, Dusinėnų k.</w:t>
            </w:r>
          </w:p>
        </w:tc>
        <w:tc>
          <w:tcPr>
            <w:tcW w:w="957" w:type="pct"/>
            <w:shd w:val="clear" w:color="auto" w:fill="auto"/>
            <w:vAlign w:val="center"/>
          </w:tcPr>
          <w:p w14:paraId="4A488BDD" w14:textId="77777777" w:rsidR="000305AA" w:rsidRPr="00257946" w:rsidRDefault="000305AA"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&lt;35</w:t>
            </w:r>
          </w:p>
        </w:tc>
        <w:tc>
          <w:tcPr>
            <w:tcW w:w="884" w:type="pct"/>
            <w:vAlign w:val="center"/>
          </w:tcPr>
          <w:p w14:paraId="5C2A6DD5" w14:textId="77777777" w:rsidR="000305AA" w:rsidRPr="00257946" w:rsidRDefault="000305AA"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&lt;35</w:t>
            </w:r>
          </w:p>
        </w:tc>
        <w:tc>
          <w:tcPr>
            <w:tcW w:w="1027" w:type="pct"/>
            <w:vAlign w:val="center"/>
          </w:tcPr>
          <w:p w14:paraId="62C46855" w14:textId="77777777" w:rsidR="000305AA" w:rsidRPr="00257946" w:rsidRDefault="000305AA"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&lt;35</w:t>
            </w:r>
          </w:p>
        </w:tc>
      </w:tr>
      <w:tr w:rsidR="000305AA" w:rsidRPr="00084CF5" w14:paraId="58971091" w14:textId="77777777" w:rsidTr="00257946">
        <w:trPr>
          <w:trHeight w:hRule="exact" w:val="369"/>
          <w:jc w:val="center"/>
        </w:trPr>
        <w:tc>
          <w:tcPr>
            <w:tcW w:w="2132" w:type="pct"/>
            <w:vAlign w:val="bottom"/>
          </w:tcPr>
          <w:p w14:paraId="667BB615"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Užupio g. 2, Dusinėnų k.</w:t>
            </w:r>
          </w:p>
        </w:tc>
        <w:tc>
          <w:tcPr>
            <w:tcW w:w="957" w:type="pct"/>
            <w:shd w:val="clear" w:color="auto" w:fill="auto"/>
            <w:vAlign w:val="center"/>
          </w:tcPr>
          <w:p w14:paraId="33051E12"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&lt;35</w:t>
            </w:r>
          </w:p>
        </w:tc>
        <w:tc>
          <w:tcPr>
            <w:tcW w:w="884" w:type="pct"/>
            <w:vAlign w:val="center"/>
          </w:tcPr>
          <w:p w14:paraId="665F553B"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&lt;35</w:t>
            </w:r>
          </w:p>
        </w:tc>
        <w:tc>
          <w:tcPr>
            <w:tcW w:w="1027" w:type="pct"/>
            <w:vAlign w:val="center"/>
          </w:tcPr>
          <w:p w14:paraId="72559737"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&lt;35</w:t>
            </w:r>
          </w:p>
        </w:tc>
      </w:tr>
      <w:tr w:rsidR="000305AA" w:rsidRPr="00084CF5" w14:paraId="5EBEBB46" w14:textId="77777777" w:rsidTr="00257946">
        <w:trPr>
          <w:trHeight w:hRule="exact" w:val="369"/>
          <w:jc w:val="center"/>
        </w:trPr>
        <w:tc>
          <w:tcPr>
            <w:tcW w:w="2132" w:type="pct"/>
            <w:vAlign w:val="bottom"/>
          </w:tcPr>
          <w:p w14:paraId="3663609F"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Užupio g. 3, Dusinėnų k.</w:t>
            </w:r>
          </w:p>
        </w:tc>
        <w:tc>
          <w:tcPr>
            <w:tcW w:w="957" w:type="pct"/>
            <w:shd w:val="clear" w:color="auto" w:fill="auto"/>
            <w:vAlign w:val="center"/>
          </w:tcPr>
          <w:p w14:paraId="1D7E745A"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&lt;35</w:t>
            </w:r>
          </w:p>
        </w:tc>
        <w:tc>
          <w:tcPr>
            <w:tcW w:w="884" w:type="pct"/>
            <w:vAlign w:val="center"/>
          </w:tcPr>
          <w:p w14:paraId="17426A34"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&lt;35</w:t>
            </w:r>
          </w:p>
        </w:tc>
        <w:tc>
          <w:tcPr>
            <w:tcW w:w="1027" w:type="pct"/>
            <w:vAlign w:val="center"/>
          </w:tcPr>
          <w:p w14:paraId="69F107A2"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&lt;35</w:t>
            </w:r>
          </w:p>
        </w:tc>
      </w:tr>
      <w:tr w:rsidR="000305AA" w:rsidRPr="00084CF5" w14:paraId="105B4069" w14:textId="77777777" w:rsidTr="00257946">
        <w:trPr>
          <w:trHeight w:hRule="exact" w:val="369"/>
          <w:jc w:val="center"/>
        </w:trPr>
        <w:tc>
          <w:tcPr>
            <w:tcW w:w="2132" w:type="pct"/>
            <w:vAlign w:val="bottom"/>
          </w:tcPr>
          <w:p w14:paraId="56235C12"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Užupio g. 5, Dusinėnų k.</w:t>
            </w:r>
          </w:p>
        </w:tc>
        <w:tc>
          <w:tcPr>
            <w:tcW w:w="957" w:type="pct"/>
            <w:shd w:val="clear" w:color="auto" w:fill="auto"/>
            <w:vAlign w:val="center"/>
          </w:tcPr>
          <w:p w14:paraId="2590111B"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&lt;35</w:t>
            </w:r>
          </w:p>
        </w:tc>
        <w:tc>
          <w:tcPr>
            <w:tcW w:w="884" w:type="pct"/>
            <w:vAlign w:val="center"/>
          </w:tcPr>
          <w:p w14:paraId="22ED083C"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&lt;35</w:t>
            </w:r>
          </w:p>
        </w:tc>
        <w:tc>
          <w:tcPr>
            <w:tcW w:w="1027" w:type="pct"/>
            <w:vAlign w:val="center"/>
          </w:tcPr>
          <w:p w14:paraId="7A61ADF3"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&lt;35</w:t>
            </w:r>
          </w:p>
        </w:tc>
      </w:tr>
      <w:tr w:rsidR="000305AA" w:rsidRPr="00084CF5" w14:paraId="14E2B974" w14:textId="77777777" w:rsidTr="00257946">
        <w:trPr>
          <w:trHeight w:hRule="exact" w:val="369"/>
          <w:jc w:val="center"/>
        </w:trPr>
        <w:tc>
          <w:tcPr>
            <w:tcW w:w="2132" w:type="pct"/>
            <w:vAlign w:val="bottom"/>
          </w:tcPr>
          <w:p w14:paraId="17C2BCCF"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Užupio g. 9, Dusinėnų k.</w:t>
            </w:r>
          </w:p>
        </w:tc>
        <w:tc>
          <w:tcPr>
            <w:tcW w:w="957" w:type="pct"/>
            <w:shd w:val="clear" w:color="auto" w:fill="auto"/>
            <w:vAlign w:val="center"/>
          </w:tcPr>
          <w:p w14:paraId="24D221AD"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&lt;35</w:t>
            </w:r>
          </w:p>
        </w:tc>
        <w:tc>
          <w:tcPr>
            <w:tcW w:w="884" w:type="pct"/>
            <w:vAlign w:val="center"/>
          </w:tcPr>
          <w:p w14:paraId="2C62A079"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&lt;35</w:t>
            </w:r>
          </w:p>
        </w:tc>
        <w:tc>
          <w:tcPr>
            <w:tcW w:w="1027" w:type="pct"/>
            <w:vAlign w:val="center"/>
          </w:tcPr>
          <w:p w14:paraId="5EB30564"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&lt;35</w:t>
            </w:r>
          </w:p>
        </w:tc>
      </w:tr>
      <w:tr w:rsidR="000305AA" w:rsidRPr="00084CF5" w14:paraId="31A610FC" w14:textId="77777777" w:rsidTr="00257946">
        <w:trPr>
          <w:trHeight w:hRule="exact" w:val="369"/>
          <w:jc w:val="center"/>
        </w:trPr>
        <w:tc>
          <w:tcPr>
            <w:tcW w:w="2132" w:type="pct"/>
            <w:vAlign w:val="bottom"/>
          </w:tcPr>
          <w:p w14:paraId="58F14EBC"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Užupio g. 11, Dusinėnų k.</w:t>
            </w:r>
          </w:p>
        </w:tc>
        <w:tc>
          <w:tcPr>
            <w:tcW w:w="957" w:type="pct"/>
            <w:shd w:val="clear" w:color="auto" w:fill="auto"/>
            <w:vAlign w:val="center"/>
          </w:tcPr>
          <w:p w14:paraId="3C6679F5"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&lt;35</w:t>
            </w:r>
          </w:p>
        </w:tc>
        <w:tc>
          <w:tcPr>
            <w:tcW w:w="884" w:type="pct"/>
            <w:vAlign w:val="center"/>
          </w:tcPr>
          <w:p w14:paraId="426188EA"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&lt;35</w:t>
            </w:r>
          </w:p>
        </w:tc>
        <w:tc>
          <w:tcPr>
            <w:tcW w:w="1027" w:type="pct"/>
            <w:vAlign w:val="center"/>
          </w:tcPr>
          <w:p w14:paraId="32CE5BD7"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&lt;35</w:t>
            </w:r>
          </w:p>
        </w:tc>
      </w:tr>
      <w:tr w:rsidR="000305AA" w:rsidRPr="00084CF5" w14:paraId="6DC081F8" w14:textId="77777777" w:rsidTr="00257946">
        <w:trPr>
          <w:trHeight w:hRule="exact" w:val="369"/>
          <w:jc w:val="center"/>
        </w:trPr>
        <w:tc>
          <w:tcPr>
            <w:tcW w:w="2132" w:type="pct"/>
            <w:vAlign w:val="bottom"/>
          </w:tcPr>
          <w:p w14:paraId="4AE67122"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Užupio g. 13, Dusinėnų k.</w:t>
            </w:r>
          </w:p>
        </w:tc>
        <w:tc>
          <w:tcPr>
            <w:tcW w:w="957" w:type="pct"/>
            <w:shd w:val="clear" w:color="auto" w:fill="auto"/>
            <w:vAlign w:val="center"/>
          </w:tcPr>
          <w:p w14:paraId="058EFA2D"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&lt;35</w:t>
            </w:r>
          </w:p>
        </w:tc>
        <w:tc>
          <w:tcPr>
            <w:tcW w:w="884" w:type="pct"/>
            <w:vAlign w:val="center"/>
          </w:tcPr>
          <w:p w14:paraId="59203523"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&lt;35</w:t>
            </w:r>
          </w:p>
        </w:tc>
        <w:tc>
          <w:tcPr>
            <w:tcW w:w="1027" w:type="pct"/>
            <w:vAlign w:val="center"/>
          </w:tcPr>
          <w:p w14:paraId="43A360AC"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&lt;35</w:t>
            </w:r>
          </w:p>
        </w:tc>
      </w:tr>
    </w:tbl>
    <w:p w14:paraId="7A2F4350" w14:textId="77777777" w:rsidR="00540150" w:rsidRPr="00257946" w:rsidRDefault="00540150" w:rsidP="006E439C">
      <w:pPr>
        <w:pStyle w:val="DGEBaltic"/>
        <w:spacing w:line="360" w:lineRule="auto"/>
        <w:rPr>
          <w:rFonts w:asciiTheme="majorHAnsi" w:hAnsiTheme="majorHAnsi" w:cstheme="majorHAnsi"/>
        </w:rPr>
        <w:sectPr w:rsidR="00540150" w:rsidRPr="00257946" w:rsidSect="006C0929">
          <w:footnotePr>
            <w:pos w:val="beneathText"/>
          </w:footnotePr>
          <w:pgSz w:w="16838" w:h="11906" w:orient="landscape" w:code="9"/>
          <w:pgMar w:top="851" w:right="851" w:bottom="1135" w:left="1560" w:header="567" w:footer="567" w:gutter="0"/>
          <w:pgNumType w:chapStyle="1"/>
          <w:cols w:space="1296"/>
          <w:docGrid w:linePitch="360"/>
        </w:sectPr>
      </w:pPr>
    </w:p>
    <w:p w14:paraId="18E16CE9" w14:textId="765E3330" w:rsidR="0073172D" w:rsidRPr="00257946" w:rsidRDefault="00FD34FF" w:rsidP="0073172D">
      <w:pPr>
        <w:jc w:val="both"/>
        <w:rPr>
          <w:rFonts w:asciiTheme="majorHAnsi" w:hAnsiTheme="majorHAnsi" w:cstheme="majorHAnsi"/>
          <w:bCs/>
          <w:sz w:val="20"/>
        </w:rPr>
      </w:pPr>
      <w:r w:rsidRPr="00257946">
        <w:rPr>
          <w:rFonts w:asciiTheme="majorHAnsi" w:hAnsiTheme="majorHAnsi" w:cstheme="majorHAnsi"/>
          <w:b/>
          <w:bCs/>
          <w:sz w:val="20"/>
        </w:rPr>
        <w:t>J</w:t>
      </w:r>
      <w:r w:rsidR="0073172D" w:rsidRPr="00257946">
        <w:rPr>
          <w:rFonts w:asciiTheme="majorHAnsi" w:hAnsiTheme="majorHAnsi" w:cstheme="majorHAnsi"/>
          <w:b/>
          <w:bCs/>
          <w:sz w:val="20"/>
        </w:rPr>
        <w:t xml:space="preserve"> lentelė. </w:t>
      </w:r>
      <w:r w:rsidR="00CF5A54" w:rsidRPr="00257946">
        <w:rPr>
          <w:rFonts w:asciiTheme="majorHAnsi" w:hAnsiTheme="majorHAnsi" w:cstheme="majorHAnsi"/>
          <w:bCs/>
          <w:sz w:val="20"/>
        </w:rPr>
        <w:t>Dusinėnų aikštelės</w:t>
      </w:r>
      <w:r w:rsidR="0073172D" w:rsidRPr="00257946">
        <w:rPr>
          <w:rFonts w:asciiTheme="majorHAnsi" w:hAnsiTheme="majorHAnsi" w:cstheme="majorHAnsi"/>
          <w:bCs/>
          <w:sz w:val="20"/>
        </w:rPr>
        <w:t xml:space="preserve"> stacionarių ir mobilių triukšmo šaltinių, važinėjančių veiklos teritorijoje, triukšmo modeliavimo rezultatai</w:t>
      </w:r>
    </w:p>
    <w:tbl>
      <w:tblPr>
        <w:tblStyle w:val="TableGrid"/>
        <w:tblW w:w="5000" w:type="pct"/>
        <w:jc w:val="center"/>
        <w:tblInd w:w="0" w:type="dxa"/>
        <w:tblLook w:val="04A0" w:firstRow="1" w:lastRow="0" w:firstColumn="1" w:lastColumn="0" w:noHBand="0" w:noVBand="1"/>
      </w:tblPr>
      <w:tblGrid>
        <w:gridCol w:w="6148"/>
        <w:gridCol w:w="2759"/>
        <w:gridCol w:w="2549"/>
        <w:gridCol w:w="2961"/>
      </w:tblGrid>
      <w:tr w:rsidR="0073172D" w:rsidRPr="00084CF5" w14:paraId="35B936D1" w14:textId="77777777" w:rsidTr="00257946">
        <w:trPr>
          <w:trHeight w:val="492"/>
          <w:tblHeader/>
          <w:jc w:val="center"/>
        </w:trPr>
        <w:tc>
          <w:tcPr>
            <w:tcW w:w="2132" w:type="pct"/>
            <w:vMerge w:val="restart"/>
            <w:shd w:val="clear" w:color="auto" w:fill="F2F2F2" w:themeFill="background1" w:themeFillShade="F2"/>
            <w:vAlign w:val="center"/>
          </w:tcPr>
          <w:p w14:paraId="1B1BEA28" w14:textId="77777777" w:rsidR="0073172D" w:rsidRPr="00D7192C" w:rsidRDefault="0073172D" w:rsidP="00257946">
            <w:pPr>
              <w:tabs>
                <w:tab w:val="left" w:pos="720"/>
              </w:tabs>
              <w:jc w:val="center"/>
              <w:rPr>
                <w:rFonts w:asciiTheme="majorHAnsi" w:hAnsiTheme="majorHAnsi" w:cstheme="majorHAnsi"/>
                <w:bCs/>
                <w:sz w:val="18"/>
                <w:szCs w:val="22"/>
              </w:rPr>
            </w:pPr>
            <w:r w:rsidRPr="00D7192C">
              <w:rPr>
                <w:rFonts w:asciiTheme="majorHAnsi" w:hAnsiTheme="majorHAnsi" w:cstheme="majorHAnsi"/>
                <w:bCs/>
                <w:sz w:val="18"/>
                <w:szCs w:val="22"/>
              </w:rPr>
              <w:t>Triukšmo vertinimo vieta</w:t>
            </w:r>
          </w:p>
        </w:tc>
        <w:tc>
          <w:tcPr>
            <w:tcW w:w="2868" w:type="pct"/>
            <w:gridSpan w:val="3"/>
            <w:shd w:val="clear" w:color="auto" w:fill="F2F2F2" w:themeFill="background1" w:themeFillShade="F2"/>
            <w:vAlign w:val="center"/>
          </w:tcPr>
          <w:p w14:paraId="18F2CD43" w14:textId="77777777" w:rsidR="0073172D" w:rsidRPr="00D7192C" w:rsidRDefault="0073172D" w:rsidP="00257946">
            <w:pPr>
              <w:tabs>
                <w:tab w:val="left" w:pos="720"/>
              </w:tabs>
              <w:jc w:val="center"/>
              <w:rPr>
                <w:rFonts w:asciiTheme="majorHAnsi" w:hAnsiTheme="majorHAnsi" w:cstheme="majorHAnsi"/>
                <w:bCs/>
                <w:sz w:val="18"/>
                <w:szCs w:val="22"/>
              </w:rPr>
            </w:pPr>
            <w:r w:rsidRPr="00D7192C">
              <w:rPr>
                <w:rFonts w:asciiTheme="majorHAnsi" w:hAnsiTheme="majorHAnsi" w:cstheme="majorHAnsi"/>
                <w:bCs/>
                <w:sz w:val="18"/>
                <w:szCs w:val="22"/>
              </w:rPr>
              <w:t>Triukšmo lygis kiekvienu paros metu, dBA</w:t>
            </w:r>
          </w:p>
        </w:tc>
      </w:tr>
      <w:tr w:rsidR="0073172D" w:rsidRPr="00084CF5" w14:paraId="7123307E" w14:textId="77777777" w:rsidTr="00257946">
        <w:trPr>
          <w:trHeight w:val="121"/>
          <w:tblHeader/>
          <w:jc w:val="center"/>
        </w:trPr>
        <w:tc>
          <w:tcPr>
            <w:tcW w:w="2132" w:type="pct"/>
            <w:vMerge/>
            <w:shd w:val="clear" w:color="auto" w:fill="F2F2F2" w:themeFill="background1" w:themeFillShade="F2"/>
            <w:vAlign w:val="center"/>
          </w:tcPr>
          <w:p w14:paraId="1D78C19A" w14:textId="77777777" w:rsidR="0073172D" w:rsidRPr="00C442EE" w:rsidRDefault="0073172D" w:rsidP="00257946">
            <w:pPr>
              <w:tabs>
                <w:tab w:val="left" w:pos="720"/>
              </w:tabs>
              <w:jc w:val="center"/>
              <w:rPr>
                <w:rFonts w:asciiTheme="majorHAnsi" w:hAnsiTheme="majorHAnsi" w:cstheme="majorHAnsi"/>
                <w:bCs/>
                <w:sz w:val="18"/>
                <w:szCs w:val="22"/>
              </w:rPr>
            </w:pPr>
          </w:p>
        </w:tc>
        <w:tc>
          <w:tcPr>
            <w:tcW w:w="957" w:type="pct"/>
            <w:shd w:val="clear" w:color="auto" w:fill="F2F2F2" w:themeFill="background1" w:themeFillShade="F2"/>
            <w:vAlign w:val="center"/>
          </w:tcPr>
          <w:p w14:paraId="3CA7E3F9" w14:textId="77777777" w:rsidR="0073172D" w:rsidRPr="00C442EE" w:rsidRDefault="0073172D" w:rsidP="00257946">
            <w:pPr>
              <w:tabs>
                <w:tab w:val="left" w:pos="720"/>
              </w:tabs>
              <w:jc w:val="center"/>
              <w:rPr>
                <w:rFonts w:asciiTheme="majorHAnsi" w:hAnsiTheme="majorHAnsi" w:cstheme="majorHAnsi"/>
                <w:bCs/>
                <w:sz w:val="18"/>
                <w:szCs w:val="22"/>
              </w:rPr>
            </w:pPr>
            <w:r w:rsidRPr="00C442EE">
              <w:rPr>
                <w:rFonts w:asciiTheme="majorHAnsi" w:hAnsiTheme="majorHAnsi" w:cstheme="majorHAnsi"/>
                <w:bCs/>
                <w:sz w:val="18"/>
                <w:szCs w:val="22"/>
              </w:rPr>
              <w:t>diena</w:t>
            </w:r>
          </w:p>
        </w:tc>
        <w:tc>
          <w:tcPr>
            <w:tcW w:w="884" w:type="pct"/>
            <w:shd w:val="clear" w:color="auto" w:fill="F2F2F2" w:themeFill="background1" w:themeFillShade="F2"/>
          </w:tcPr>
          <w:p w14:paraId="0FE195AF" w14:textId="77777777" w:rsidR="0073172D" w:rsidRPr="00C442EE" w:rsidRDefault="0073172D" w:rsidP="00257946">
            <w:pPr>
              <w:tabs>
                <w:tab w:val="left" w:pos="720"/>
              </w:tabs>
              <w:jc w:val="center"/>
              <w:rPr>
                <w:rFonts w:asciiTheme="majorHAnsi" w:hAnsiTheme="majorHAnsi" w:cstheme="majorHAnsi"/>
                <w:bCs/>
                <w:sz w:val="18"/>
                <w:szCs w:val="22"/>
              </w:rPr>
            </w:pPr>
            <w:r w:rsidRPr="00C442EE">
              <w:rPr>
                <w:rFonts w:asciiTheme="majorHAnsi" w:hAnsiTheme="majorHAnsi" w:cstheme="majorHAnsi"/>
                <w:bCs/>
                <w:sz w:val="18"/>
                <w:szCs w:val="22"/>
              </w:rPr>
              <w:t>vakaras</w:t>
            </w:r>
          </w:p>
        </w:tc>
        <w:tc>
          <w:tcPr>
            <w:tcW w:w="1027" w:type="pct"/>
            <w:shd w:val="clear" w:color="auto" w:fill="F2F2F2" w:themeFill="background1" w:themeFillShade="F2"/>
          </w:tcPr>
          <w:p w14:paraId="5C382653" w14:textId="77777777" w:rsidR="0073172D" w:rsidRPr="00C442EE" w:rsidRDefault="0073172D" w:rsidP="00257946">
            <w:pPr>
              <w:tabs>
                <w:tab w:val="left" w:pos="720"/>
              </w:tabs>
              <w:jc w:val="center"/>
              <w:rPr>
                <w:rFonts w:asciiTheme="majorHAnsi" w:hAnsiTheme="majorHAnsi" w:cstheme="majorHAnsi"/>
                <w:bCs/>
                <w:sz w:val="18"/>
                <w:szCs w:val="22"/>
              </w:rPr>
            </w:pPr>
            <w:r w:rsidRPr="00C442EE">
              <w:rPr>
                <w:rFonts w:asciiTheme="majorHAnsi" w:hAnsiTheme="majorHAnsi" w:cstheme="majorHAnsi"/>
                <w:bCs/>
                <w:sz w:val="18"/>
                <w:szCs w:val="22"/>
              </w:rPr>
              <w:t>naktis</w:t>
            </w:r>
          </w:p>
        </w:tc>
      </w:tr>
      <w:tr w:rsidR="0073172D" w:rsidRPr="00084CF5" w14:paraId="194DE3A8" w14:textId="77777777" w:rsidTr="00C442EE">
        <w:trPr>
          <w:trHeight w:hRule="exact" w:val="302"/>
          <w:tblHeader/>
          <w:jc w:val="center"/>
        </w:trPr>
        <w:tc>
          <w:tcPr>
            <w:tcW w:w="2132" w:type="pct"/>
            <w:vMerge/>
            <w:shd w:val="clear" w:color="auto" w:fill="F2F2F2" w:themeFill="background1" w:themeFillShade="F2"/>
            <w:vAlign w:val="center"/>
          </w:tcPr>
          <w:p w14:paraId="6E0832A7" w14:textId="77777777" w:rsidR="0073172D" w:rsidRPr="00C442EE" w:rsidRDefault="0073172D" w:rsidP="00257946">
            <w:pPr>
              <w:tabs>
                <w:tab w:val="left" w:pos="720"/>
              </w:tabs>
              <w:jc w:val="center"/>
              <w:rPr>
                <w:rFonts w:asciiTheme="majorHAnsi" w:hAnsiTheme="majorHAnsi" w:cstheme="majorHAnsi"/>
                <w:bCs/>
                <w:sz w:val="18"/>
                <w:szCs w:val="22"/>
              </w:rPr>
            </w:pPr>
          </w:p>
        </w:tc>
        <w:tc>
          <w:tcPr>
            <w:tcW w:w="957" w:type="pct"/>
            <w:shd w:val="clear" w:color="auto" w:fill="F2F2F2" w:themeFill="background1" w:themeFillShade="F2"/>
            <w:vAlign w:val="center"/>
          </w:tcPr>
          <w:p w14:paraId="4B8C2BA0" w14:textId="77777777" w:rsidR="0073172D" w:rsidRPr="00C442EE" w:rsidRDefault="0073172D" w:rsidP="00A5451F">
            <w:pPr>
              <w:tabs>
                <w:tab w:val="left" w:pos="720"/>
              </w:tabs>
              <w:jc w:val="center"/>
              <w:rPr>
                <w:rFonts w:asciiTheme="majorHAnsi" w:hAnsiTheme="majorHAnsi" w:cstheme="majorHAnsi"/>
                <w:bCs/>
                <w:sz w:val="18"/>
                <w:szCs w:val="22"/>
              </w:rPr>
            </w:pPr>
            <w:r w:rsidRPr="00C442EE">
              <w:rPr>
                <w:rFonts w:asciiTheme="majorHAnsi" w:hAnsiTheme="majorHAnsi" w:cstheme="majorHAnsi"/>
                <w:bCs/>
                <w:color w:val="FF0000"/>
                <w:sz w:val="18"/>
                <w:szCs w:val="22"/>
              </w:rPr>
              <w:t>RD – 55</w:t>
            </w:r>
          </w:p>
        </w:tc>
        <w:tc>
          <w:tcPr>
            <w:tcW w:w="884" w:type="pct"/>
            <w:shd w:val="clear" w:color="auto" w:fill="F2F2F2" w:themeFill="background1" w:themeFillShade="F2"/>
            <w:vAlign w:val="center"/>
          </w:tcPr>
          <w:p w14:paraId="5B7275CF" w14:textId="77777777" w:rsidR="0073172D" w:rsidRPr="00C442EE" w:rsidRDefault="0073172D" w:rsidP="00D7192C">
            <w:pPr>
              <w:tabs>
                <w:tab w:val="left" w:pos="720"/>
              </w:tabs>
              <w:jc w:val="center"/>
              <w:rPr>
                <w:rFonts w:asciiTheme="majorHAnsi" w:hAnsiTheme="majorHAnsi" w:cstheme="majorHAnsi"/>
                <w:bCs/>
                <w:sz w:val="18"/>
                <w:szCs w:val="22"/>
              </w:rPr>
            </w:pPr>
            <w:r w:rsidRPr="00C442EE">
              <w:rPr>
                <w:rFonts w:asciiTheme="majorHAnsi" w:hAnsiTheme="majorHAnsi" w:cstheme="majorHAnsi"/>
                <w:bCs/>
                <w:color w:val="FF0000"/>
                <w:sz w:val="18"/>
                <w:szCs w:val="22"/>
              </w:rPr>
              <w:t>RD – 50</w:t>
            </w:r>
          </w:p>
        </w:tc>
        <w:tc>
          <w:tcPr>
            <w:tcW w:w="1027" w:type="pct"/>
            <w:shd w:val="clear" w:color="auto" w:fill="F2F2F2" w:themeFill="background1" w:themeFillShade="F2"/>
            <w:vAlign w:val="center"/>
          </w:tcPr>
          <w:p w14:paraId="511E7A7D" w14:textId="77777777" w:rsidR="0073172D" w:rsidRPr="00C442EE" w:rsidRDefault="0073172D" w:rsidP="00C442EE">
            <w:pPr>
              <w:tabs>
                <w:tab w:val="left" w:pos="720"/>
              </w:tabs>
              <w:jc w:val="center"/>
              <w:rPr>
                <w:rFonts w:asciiTheme="majorHAnsi" w:hAnsiTheme="majorHAnsi" w:cstheme="majorHAnsi"/>
                <w:bCs/>
                <w:sz w:val="18"/>
                <w:szCs w:val="22"/>
              </w:rPr>
            </w:pPr>
            <w:r w:rsidRPr="00C442EE">
              <w:rPr>
                <w:rFonts w:asciiTheme="majorHAnsi" w:hAnsiTheme="majorHAnsi" w:cstheme="majorHAnsi"/>
                <w:bCs/>
                <w:color w:val="FF0000"/>
                <w:sz w:val="18"/>
                <w:szCs w:val="22"/>
              </w:rPr>
              <w:t>RD – 45</w:t>
            </w:r>
          </w:p>
        </w:tc>
      </w:tr>
      <w:tr w:rsidR="0073172D" w:rsidRPr="00084CF5" w14:paraId="5AA17FBF" w14:textId="77777777" w:rsidTr="00257946">
        <w:trPr>
          <w:trHeight w:hRule="exact" w:val="369"/>
          <w:jc w:val="center"/>
        </w:trPr>
        <w:tc>
          <w:tcPr>
            <w:tcW w:w="2132" w:type="pct"/>
            <w:shd w:val="clear" w:color="auto" w:fill="F2F2F2" w:themeFill="background1" w:themeFillShade="F2"/>
            <w:vAlign w:val="center"/>
          </w:tcPr>
          <w:p w14:paraId="5C235A21" w14:textId="77777777" w:rsidR="0073172D" w:rsidRPr="00D7192C" w:rsidRDefault="0073172D" w:rsidP="00257946">
            <w:pPr>
              <w:tabs>
                <w:tab w:val="left" w:pos="720"/>
              </w:tabs>
              <w:spacing w:line="288" w:lineRule="auto"/>
              <w:jc w:val="center"/>
              <w:rPr>
                <w:rFonts w:asciiTheme="majorHAnsi" w:hAnsiTheme="majorHAnsi" w:cstheme="majorHAnsi"/>
                <w:bCs/>
                <w:sz w:val="18"/>
                <w:szCs w:val="22"/>
              </w:rPr>
            </w:pPr>
            <w:r w:rsidRPr="00D7192C">
              <w:rPr>
                <w:rFonts w:asciiTheme="majorHAnsi" w:hAnsiTheme="majorHAnsi" w:cstheme="majorHAnsi"/>
                <w:bCs/>
                <w:sz w:val="18"/>
                <w:szCs w:val="22"/>
              </w:rPr>
              <w:t>1</w:t>
            </w:r>
          </w:p>
        </w:tc>
        <w:tc>
          <w:tcPr>
            <w:tcW w:w="957" w:type="pct"/>
            <w:shd w:val="clear" w:color="auto" w:fill="F2F2F2" w:themeFill="background1" w:themeFillShade="F2"/>
            <w:vAlign w:val="center"/>
          </w:tcPr>
          <w:p w14:paraId="5345835F" w14:textId="77777777" w:rsidR="0073172D" w:rsidRPr="00D7192C" w:rsidRDefault="0073172D" w:rsidP="00257946">
            <w:pPr>
              <w:tabs>
                <w:tab w:val="left" w:pos="720"/>
              </w:tabs>
              <w:spacing w:line="288" w:lineRule="auto"/>
              <w:jc w:val="center"/>
              <w:rPr>
                <w:rFonts w:asciiTheme="majorHAnsi" w:hAnsiTheme="majorHAnsi" w:cstheme="majorHAnsi"/>
                <w:bCs/>
                <w:sz w:val="18"/>
                <w:szCs w:val="22"/>
              </w:rPr>
            </w:pPr>
            <w:r w:rsidRPr="00D7192C">
              <w:rPr>
                <w:rFonts w:asciiTheme="majorHAnsi" w:hAnsiTheme="majorHAnsi" w:cstheme="majorHAnsi"/>
                <w:bCs/>
                <w:sz w:val="18"/>
                <w:szCs w:val="22"/>
              </w:rPr>
              <w:t>2</w:t>
            </w:r>
          </w:p>
        </w:tc>
        <w:tc>
          <w:tcPr>
            <w:tcW w:w="884" w:type="pct"/>
            <w:shd w:val="clear" w:color="auto" w:fill="F2F2F2" w:themeFill="background1" w:themeFillShade="F2"/>
          </w:tcPr>
          <w:p w14:paraId="2CCDB61E" w14:textId="77777777" w:rsidR="0073172D" w:rsidRPr="00D7192C" w:rsidRDefault="0073172D" w:rsidP="00257946">
            <w:pPr>
              <w:tabs>
                <w:tab w:val="left" w:pos="720"/>
              </w:tabs>
              <w:spacing w:line="288" w:lineRule="auto"/>
              <w:jc w:val="center"/>
              <w:rPr>
                <w:rFonts w:asciiTheme="majorHAnsi" w:hAnsiTheme="majorHAnsi" w:cstheme="majorHAnsi"/>
                <w:bCs/>
                <w:sz w:val="18"/>
                <w:szCs w:val="22"/>
              </w:rPr>
            </w:pPr>
            <w:r w:rsidRPr="00D7192C">
              <w:rPr>
                <w:rFonts w:asciiTheme="majorHAnsi" w:hAnsiTheme="majorHAnsi" w:cstheme="majorHAnsi"/>
                <w:bCs/>
                <w:sz w:val="18"/>
                <w:szCs w:val="22"/>
              </w:rPr>
              <w:t>3</w:t>
            </w:r>
          </w:p>
        </w:tc>
        <w:tc>
          <w:tcPr>
            <w:tcW w:w="1027" w:type="pct"/>
            <w:shd w:val="clear" w:color="auto" w:fill="F2F2F2" w:themeFill="background1" w:themeFillShade="F2"/>
          </w:tcPr>
          <w:p w14:paraId="6AD0783C" w14:textId="77777777" w:rsidR="0073172D" w:rsidRPr="00D7192C" w:rsidRDefault="0073172D" w:rsidP="00257946">
            <w:pPr>
              <w:tabs>
                <w:tab w:val="left" w:pos="720"/>
              </w:tabs>
              <w:spacing w:line="288" w:lineRule="auto"/>
              <w:jc w:val="center"/>
              <w:rPr>
                <w:rFonts w:asciiTheme="majorHAnsi" w:hAnsiTheme="majorHAnsi" w:cstheme="majorHAnsi"/>
                <w:bCs/>
                <w:sz w:val="18"/>
                <w:szCs w:val="22"/>
              </w:rPr>
            </w:pPr>
            <w:r w:rsidRPr="00D7192C">
              <w:rPr>
                <w:rFonts w:asciiTheme="majorHAnsi" w:hAnsiTheme="majorHAnsi" w:cstheme="majorHAnsi"/>
                <w:bCs/>
                <w:sz w:val="18"/>
                <w:szCs w:val="22"/>
              </w:rPr>
              <w:t>4</w:t>
            </w:r>
          </w:p>
        </w:tc>
      </w:tr>
      <w:tr w:rsidR="0073172D" w:rsidRPr="00084CF5" w14:paraId="7371AEBD" w14:textId="77777777" w:rsidTr="00257946">
        <w:trPr>
          <w:trHeight w:hRule="exact" w:val="369"/>
          <w:jc w:val="center"/>
        </w:trPr>
        <w:tc>
          <w:tcPr>
            <w:tcW w:w="2132" w:type="pct"/>
            <w:shd w:val="clear" w:color="auto" w:fill="auto"/>
            <w:vAlign w:val="bottom"/>
          </w:tcPr>
          <w:p w14:paraId="00AE963C" w14:textId="77777777" w:rsidR="0073172D" w:rsidRPr="00257946" w:rsidRDefault="0073172D" w:rsidP="00257946">
            <w:pPr>
              <w:tabs>
                <w:tab w:val="left" w:pos="720"/>
              </w:tabs>
              <w:spacing w:line="288" w:lineRule="auto"/>
              <w:jc w:val="center"/>
              <w:rPr>
                <w:rFonts w:asciiTheme="majorHAnsi" w:hAnsiTheme="majorHAnsi" w:cstheme="majorHAnsi"/>
                <w:b/>
                <w:sz w:val="20"/>
              </w:rPr>
            </w:pPr>
            <w:r w:rsidRPr="00257946">
              <w:rPr>
                <w:rFonts w:asciiTheme="majorHAnsi" w:hAnsiTheme="majorHAnsi" w:cstheme="majorHAnsi"/>
                <w:color w:val="000000"/>
                <w:sz w:val="20"/>
              </w:rPr>
              <w:t xml:space="preserve">Barkiškių k. 11     </w:t>
            </w:r>
          </w:p>
        </w:tc>
        <w:tc>
          <w:tcPr>
            <w:tcW w:w="957" w:type="pct"/>
            <w:shd w:val="clear" w:color="auto" w:fill="auto"/>
            <w:vAlign w:val="bottom"/>
          </w:tcPr>
          <w:p w14:paraId="44C63917" w14:textId="77777777" w:rsidR="0073172D" w:rsidRPr="00257946" w:rsidRDefault="0073172D" w:rsidP="00257946">
            <w:pPr>
              <w:tabs>
                <w:tab w:val="left" w:pos="720"/>
              </w:tabs>
              <w:spacing w:line="288" w:lineRule="auto"/>
              <w:jc w:val="center"/>
              <w:rPr>
                <w:rFonts w:asciiTheme="majorHAnsi" w:hAnsiTheme="majorHAnsi" w:cstheme="majorHAnsi"/>
                <w:b/>
                <w:sz w:val="20"/>
              </w:rPr>
            </w:pPr>
            <w:r w:rsidRPr="00257946">
              <w:rPr>
                <w:rFonts w:asciiTheme="majorHAnsi" w:hAnsiTheme="majorHAnsi" w:cstheme="majorHAnsi"/>
                <w:color w:val="000000"/>
                <w:sz w:val="20"/>
              </w:rPr>
              <w:t>37,8</w:t>
            </w:r>
          </w:p>
        </w:tc>
        <w:tc>
          <w:tcPr>
            <w:tcW w:w="884" w:type="pct"/>
            <w:shd w:val="clear" w:color="auto" w:fill="auto"/>
            <w:vAlign w:val="bottom"/>
          </w:tcPr>
          <w:p w14:paraId="0388F12A" w14:textId="77777777" w:rsidR="0073172D" w:rsidRPr="00257946" w:rsidRDefault="0073172D" w:rsidP="00257946">
            <w:pPr>
              <w:tabs>
                <w:tab w:val="left" w:pos="720"/>
              </w:tabs>
              <w:spacing w:line="288" w:lineRule="auto"/>
              <w:jc w:val="center"/>
              <w:rPr>
                <w:rFonts w:asciiTheme="majorHAnsi" w:hAnsiTheme="majorHAnsi" w:cstheme="majorHAnsi"/>
                <w:b/>
                <w:sz w:val="20"/>
              </w:rPr>
            </w:pPr>
            <w:r w:rsidRPr="00257946">
              <w:rPr>
                <w:rFonts w:asciiTheme="majorHAnsi" w:hAnsiTheme="majorHAnsi" w:cstheme="majorHAnsi"/>
                <w:color w:val="000000"/>
                <w:sz w:val="20"/>
              </w:rPr>
              <w:t>35,3</w:t>
            </w:r>
          </w:p>
        </w:tc>
        <w:tc>
          <w:tcPr>
            <w:tcW w:w="1027" w:type="pct"/>
            <w:shd w:val="clear" w:color="auto" w:fill="auto"/>
            <w:vAlign w:val="bottom"/>
          </w:tcPr>
          <w:p w14:paraId="379893FA" w14:textId="77777777" w:rsidR="0073172D" w:rsidRPr="00257946" w:rsidRDefault="0073172D" w:rsidP="00257946">
            <w:pPr>
              <w:tabs>
                <w:tab w:val="left" w:pos="720"/>
              </w:tabs>
              <w:spacing w:line="288" w:lineRule="auto"/>
              <w:jc w:val="center"/>
              <w:rPr>
                <w:rFonts w:asciiTheme="majorHAnsi" w:hAnsiTheme="majorHAnsi" w:cstheme="majorHAnsi"/>
                <w:b/>
                <w:sz w:val="20"/>
              </w:rPr>
            </w:pPr>
            <w:r w:rsidRPr="00257946">
              <w:rPr>
                <w:rFonts w:asciiTheme="majorHAnsi" w:hAnsiTheme="majorHAnsi" w:cstheme="majorHAnsi"/>
                <w:color w:val="000000"/>
                <w:sz w:val="20"/>
              </w:rPr>
              <w:t>35,8</w:t>
            </w:r>
          </w:p>
        </w:tc>
      </w:tr>
      <w:tr w:rsidR="0073172D" w:rsidRPr="00084CF5" w14:paraId="486AC653" w14:textId="77777777" w:rsidTr="00257946">
        <w:trPr>
          <w:trHeight w:hRule="exact" w:val="369"/>
          <w:jc w:val="center"/>
        </w:trPr>
        <w:tc>
          <w:tcPr>
            <w:tcW w:w="2132" w:type="pct"/>
            <w:vAlign w:val="bottom"/>
          </w:tcPr>
          <w:p w14:paraId="6B498F74" w14:textId="77777777" w:rsidR="0073172D" w:rsidRPr="00257946" w:rsidRDefault="0073172D"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Užupio g. 1, Dusinėnų k.</w:t>
            </w:r>
          </w:p>
        </w:tc>
        <w:tc>
          <w:tcPr>
            <w:tcW w:w="957" w:type="pct"/>
            <w:shd w:val="clear" w:color="auto" w:fill="auto"/>
            <w:vAlign w:val="bottom"/>
          </w:tcPr>
          <w:p w14:paraId="00114CA8" w14:textId="77777777" w:rsidR="0073172D" w:rsidRPr="00257946" w:rsidRDefault="0073172D"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47,4</w:t>
            </w:r>
          </w:p>
        </w:tc>
        <w:tc>
          <w:tcPr>
            <w:tcW w:w="884" w:type="pct"/>
            <w:vAlign w:val="bottom"/>
          </w:tcPr>
          <w:p w14:paraId="32B671B8" w14:textId="77777777" w:rsidR="0073172D" w:rsidRPr="00257946" w:rsidRDefault="0073172D"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44,6</w:t>
            </w:r>
          </w:p>
        </w:tc>
        <w:tc>
          <w:tcPr>
            <w:tcW w:w="1027" w:type="pct"/>
            <w:vAlign w:val="bottom"/>
          </w:tcPr>
          <w:p w14:paraId="1C356B86" w14:textId="77777777" w:rsidR="0073172D" w:rsidRPr="00257946" w:rsidRDefault="0073172D"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44,2</w:t>
            </w:r>
          </w:p>
        </w:tc>
      </w:tr>
      <w:tr w:rsidR="0073172D" w:rsidRPr="00084CF5" w14:paraId="2636CE1E" w14:textId="77777777" w:rsidTr="00257946">
        <w:trPr>
          <w:trHeight w:hRule="exact" w:val="369"/>
          <w:jc w:val="center"/>
        </w:trPr>
        <w:tc>
          <w:tcPr>
            <w:tcW w:w="2132" w:type="pct"/>
            <w:vAlign w:val="bottom"/>
          </w:tcPr>
          <w:p w14:paraId="43474567"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Užupio g. 2, Dusinėnų k.</w:t>
            </w:r>
          </w:p>
        </w:tc>
        <w:tc>
          <w:tcPr>
            <w:tcW w:w="957" w:type="pct"/>
            <w:shd w:val="clear" w:color="auto" w:fill="auto"/>
            <w:vAlign w:val="bottom"/>
          </w:tcPr>
          <w:p w14:paraId="203E65CC"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41,1</w:t>
            </w:r>
          </w:p>
        </w:tc>
        <w:tc>
          <w:tcPr>
            <w:tcW w:w="884" w:type="pct"/>
            <w:vAlign w:val="bottom"/>
          </w:tcPr>
          <w:p w14:paraId="14D413BC"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38,8</w:t>
            </w:r>
          </w:p>
        </w:tc>
        <w:tc>
          <w:tcPr>
            <w:tcW w:w="1027" w:type="pct"/>
            <w:vAlign w:val="bottom"/>
          </w:tcPr>
          <w:p w14:paraId="2705D7DC"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39,4</w:t>
            </w:r>
          </w:p>
        </w:tc>
      </w:tr>
      <w:tr w:rsidR="0073172D" w:rsidRPr="00084CF5" w14:paraId="583D74CD" w14:textId="77777777" w:rsidTr="00257946">
        <w:trPr>
          <w:trHeight w:hRule="exact" w:val="369"/>
          <w:jc w:val="center"/>
        </w:trPr>
        <w:tc>
          <w:tcPr>
            <w:tcW w:w="2132" w:type="pct"/>
            <w:vAlign w:val="bottom"/>
          </w:tcPr>
          <w:p w14:paraId="1F8E1B69"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Užupio g. 3, Dusinėnų k.</w:t>
            </w:r>
          </w:p>
        </w:tc>
        <w:tc>
          <w:tcPr>
            <w:tcW w:w="957" w:type="pct"/>
            <w:shd w:val="clear" w:color="auto" w:fill="auto"/>
            <w:vAlign w:val="bottom"/>
          </w:tcPr>
          <w:p w14:paraId="29BE3BB3"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42,9</w:t>
            </w:r>
          </w:p>
        </w:tc>
        <w:tc>
          <w:tcPr>
            <w:tcW w:w="884" w:type="pct"/>
            <w:vAlign w:val="bottom"/>
          </w:tcPr>
          <w:p w14:paraId="0205107B"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40,6</w:t>
            </w:r>
          </w:p>
        </w:tc>
        <w:tc>
          <w:tcPr>
            <w:tcW w:w="1027" w:type="pct"/>
            <w:vAlign w:val="bottom"/>
          </w:tcPr>
          <w:p w14:paraId="1755F8FB"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41,0</w:t>
            </w:r>
          </w:p>
        </w:tc>
      </w:tr>
      <w:tr w:rsidR="0073172D" w:rsidRPr="00084CF5" w14:paraId="76889295" w14:textId="77777777" w:rsidTr="00257946">
        <w:trPr>
          <w:trHeight w:hRule="exact" w:val="369"/>
          <w:jc w:val="center"/>
        </w:trPr>
        <w:tc>
          <w:tcPr>
            <w:tcW w:w="2132" w:type="pct"/>
            <w:vAlign w:val="bottom"/>
          </w:tcPr>
          <w:p w14:paraId="48B6AF1E"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Užupio g. 5, Dusinėnų k.</w:t>
            </w:r>
          </w:p>
        </w:tc>
        <w:tc>
          <w:tcPr>
            <w:tcW w:w="957" w:type="pct"/>
            <w:shd w:val="clear" w:color="auto" w:fill="auto"/>
            <w:vAlign w:val="bottom"/>
          </w:tcPr>
          <w:p w14:paraId="2368F927"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43,4</w:t>
            </w:r>
          </w:p>
        </w:tc>
        <w:tc>
          <w:tcPr>
            <w:tcW w:w="884" w:type="pct"/>
            <w:vAlign w:val="bottom"/>
          </w:tcPr>
          <w:p w14:paraId="0D2B0C30"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41,3</w:t>
            </w:r>
          </w:p>
        </w:tc>
        <w:tc>
          <w:tcPr>
            <w:tcW w:w="1027" w:type="pct"/>
            <w:vAlign w:val="bottom"/>
          </w:tcPr>
          <w:p w14:paraId="477F37B2"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41,5</w:t>
            </w:r>
          </w:p>
        </w:tc>
      </w:tr>
      <w:tr w:rsidR="0073172D" w:rsidRPr="00084CF5" w14:paraId="0F773666" w14:textId="77777777" w:rsidTr="00257946">
        <w:trPr>
          <w:trHeight w:hRule="exact" w:val="369"/>
          <w:jc w:val="center"/>
        </w:trPr>
        <w:tc>
          <w:tcPr>
            <w:tcW w:w="2132" w:type="pct"/>
            <w:vAlign w:val="bottom"/>
          </w:tcPr>
          <w:p w14:paraId="706C660C"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Užupio g. 9, Dusinėnų k.</w:t>
            </w:r>
          </w:p>
        </w:tc>
        <w:tc>
          <w:tcPr>
            <w:tcW w:w="957" w:type="pct"/>
            <w:shd w:val="clear" w:color="auto" w:fill="auto"/>
            <w:vAlign w:val="bottom"/>
          </w:tcPr>
          <w:p w14:paraId="0993C762"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43,3</w:t>
            </w:r>
          </w:p>
        </w:tc>
        <w:tc>
          <w:tcPr>
            <w:tcW w:w="884" w:type="pct"/>
            <w:vAlign w:val="bottom"/>
          </w:tcPr>
          <w:p w14:paraId="0554B92C"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41,3</w:t>
            </w:r>
          </w:p>
        </w:tc>
        <w:tc>
          <w:tcPr>
            <w:tcW w:w="1027" w:type="pct"/>
            <w:vAlign w:val="bottom"/>
          </w:tcPr>
          <w:p w14:paraId="1E5073CD"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41,7</w:t>
            </w:r>
          </w:p>
        </w:tc>
      </w:tr>
      <w:tr w:rsidR="0073172D" w:rsidRPr="00084CF5" w14:paraId="7CF1038E" w14:textId="77777777" w:rsidTr="00257946">
        <w:trPr>
          <w:trHeight w:hRule="exact" w:val="369"/>
          <w:jc w:val="center"/>
        </w:trPr>
        <w:tc>
          <w:tcPr>
            <w:tcW w:w="2132" w:type="pct"/>
            <w:vAlign w:val="bottom"/>
          </w:tcPr>
          <w:p w14:paraId="6B6E9FFF"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Užupio g. 11, Dusinėnų k.</w:t>
            </w:r>
          </w:p>
        </w:tc>
        <w:tc>
          <w:tcPr>
            <w:tcW w:w="957" w:type="pct"/>
            <w:shd w:val="clear" w:color="auto" w:fill="auto"/>
            <w:vAlign w:val="bottom"/>
          </w:tcPr>
          <w:p w14:paraId="0DFCFBA4"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42,0</w:t>
            </w:r>
          </w:p>
        </w:tc>
        <w:tc>
          <w:tcPr>
            <w:tcW w:w="884" w:type="pct"/>
            <w:vAlign w:val="bottom"/>
          </w:tcPr>
          <w:p w14:paraId="3D4E7BC0"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39,9</w:t>
            </w:r>
          </w:p>
        </w:tc>
        <w:tc>
          <w:tcPr>
            <w:tcW w:w="1027" w:type="pct"/>
            <w:vAlign w:val="bottom"/>
          </w:tcPr>
          <w:p w14:paraId="06EE3EEF"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40,5</w:t>
            </w:r>
          </w:p>
        </w:tc>
      </w:tr>
      <w:tr w:rsidR="0073172D" w:rsidRPr="00084CF5" w14:paraId="257584B6" w14:textId="77777777" w:rsidTr="00257946">
        <w:trPr>
          <w:trHeight w:hRule="exact" w:val="369"/>
          <w:jc w:val="center"/>
        </w:trPr>
        <w:tc>
          <w:tcPr>
            <w:tcW w:w="2132" w:type="pct"/>
            <w:vAlign w:val="bottom"/>
          </w:tcPr>
          <w:p w14:paraId="45224949"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Užupio g. 13, Dusinėnų k.</w:t>
            </w:r>
          </w:p>
        </w:tc>
        <w:tc>
          <w:tcPr>
            <w:tcW w:w="957" w:type="pct"/>
            <w:shd w:val="clear" w:color="auto" w:fill="auto"/>
            <w:vAlign w:val="bottom"/>
          </w:tcPr>
          <w:p w14:paraId="4F62422C"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41,2</w:t>
            </w:r>
          </w:p>
        </w:tc>
        <w:tc>
          <w:tcPr>
            <w:tcW w:w="884" w:type="pct"/>
            <w:vAlign w:val="bottom"/>
          </w:tcPr>
          <w:p w14:paraId="079164DC"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39,1</w:t>
            </w:r>
          </w:p>
        </w:tc>
        <w:tc>
          <w:tcPr>
            <w:tcW w:w="1027" w:type="pct"/>
            <w:vAlign w:val="bottom"/>
          </w:tcPr>
          <w:p w14:paraId="6FD6FB59"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39,7</w:t>
            </w:r>
          </w:p>
        </w:tc>
      </w:tr>
    </w:tbl>
    <w:p w14:paraId="28710BDE" w14:textId="77777777" w:rsidR="0073172D" w:rsidRPr="00257946" w:rsidRDefault="0073172D" w:rsidP="0073172D">
      <w:pPr>
        <w:pStyle w:val="lentel"/>
        <w:ind w:firstLine="720"/>
        <w:rPr>
          <w:rFonts w:asciiTheme="majorHAnsi" w:hAnsiTheme="majorHAnsi" w:cstheme="majorHAnsi"/>
          <w:b w:val="0"/>
          <w:bCs/>
          <w:szCs w:val="24"/>
          <w:highlight w:val="yellow"/>
        </w:rPr>
      </w:pPr>
    </w:p>
    <w:p w14:paraId="6FF73E0E" w14:textId="5CC0FD47" w:rsidR="000305AA" w:rsidRPr="00257946" w:rsidRDefault="00FC17BA" w:rsidP="004C4D45">
      <w:pPr>
        <w:pStyle w:val="lentel"/>
        <w:ind w:firstLine="567"/>
        <w:rPr>
          <w:rFonts w:asciiTheme="majorHAnsi" w:hAnsiTheme="majorHAnsi" w:cstheme="majorHAnsi"/>
          <w:b w:val="0"/>
          <w:bCs/>
          <w:sz w:val="22"/>
          <w:szCs w:val="22"/>
        </w:rPr>
      </w:pPr>
      <w:r w:rsidRPr="00257946">
        <w:rPr>
          <w:rFonts w:asciiTheme="majorHAnsi" w:hAnsiTheme="majorHAnsi" w:cstheme="majorHAnsi"/>
          <w:b w:val="0"/>
          <w:bCs/>
          <w:sz w:val="22"/>
          <w:szCs w:val="22"/>
        </w:rPr>
        <w:t>Dusinėnų aikštelėje vykdomos ūkinės veiklos metu sukeliamas triukšmas artimiausioje gyvenamojoje aplinkoje neviršija HN 33:2011 dienos, vakaro ir nakties metui nustatytų ribinių dydžių nei nuo stacionarių ir mobilių, judančių veiklos teritorijoje, triukšmo šaltinių, nei nuo mobilių, judančių viešojo naudojimo keliais, triukšmo šaltinių.</w:t>
      </w:r>
    </w:p>
    <w:p w14:paraId="72C17A1C" w14:textId="7055C292" w:rsidR="00985735" w:rsidRPr="00257946" w:rsidRDefault="00985735" w:rsidP="004C4D45">
      <w:pPr>
        <w:pStyle w:val="lentel"/>
        <w:ind w:firstLine="567"/>
        <w:rPr>
          <w:rFonts w:asciiTheme="majorHAnsi" w:hAnsiTheme="majorHAnsi" w:cstheme="majorHAnsi"/>
          <w:b w:val="0"/>
          <w:bCs/>
          <w:sz w:val="22"/>
          <w:szCs w:val="22"/>
          <w:highlight w:val="yellow"/>
        </w:rPr>
      </w:pPr>
      <w:r w:rsidRPr="00257946">
        <w:rPr>
          <w:rFonts w:asciiTheme="majorHAnsi" w:hAnsiTheme="majorHAnsi" w:cstheme="majorHAnsi"/>
          <w:b w:val="0"/>
          <w:bCs/>
          <w:sz w:val="22"/>
          <w:szCs w:val="22"/>
        </w:rPr>
        <w:t xml:space="preserve">Triukšmo vertinimo ataskaita pateikiama paraiškos </w:t>
      </w:r>
      <w:r w:rsidR="000D50A7" w:rsidRPr="00257946">
        <w:rPr>
          <w:rFonts w:asciiTheme="majorHAnsi" w:hAnsiTheme="majorHAnsi" w:cstheme="majorHAnsi"/>
          <w:i/>
          <w:iCs/>
          <w:sz w:val="22"/>
          <w:szCs w:val="22"/>
        </w:rPr>
        <w:t>23 priede</w:t>
      </w:r>
      <w:r w:rsidR="000D50A7" w:rsidRPr="00257946">
        <w:rPr>
          <w:rFonts w:asciiTheme="majorHAnsi" w:hAnsiTheme="majorHAnsi" w:cstheme="majorHAnsi"/>
          <w:b w:val="0"/>
          <w:bCs/>
          <w:sz w:val="22"/>
          <w:szCs w:val="22"/>
        </w:rPr>
        <w:t>.</w:t>
      </w:r>
    </w:p>
    <w:p w14:paraId="7BC1044D" w14:textId="77777777" w:rsidR="00EA3800" w:rsidRPr="00257946" w:rsidRDefault="00EA3800" w:rsidP="00105179">
      <w:pPr>
        <w:pStyle w:val="HTMLPreformatted"/>
        <w:spacing w:line="360" w:lineRule="auto"/>
        <w:jc w:val="both"/>
        <w:rPr>
          <w:rFonts w:asciiTheme="majorHAnsi" w:hAnsiTheme="majorHAnsi" w:cstheme="majorHAnsi"/>
          <w:sz w:val="22"/>
          <w:szCs w:val="22"/>
          <w:highlight w:val="yellow"/>
        </w:rPr>
      </w:pPr>
    </w:p>
    <w:p w14:paraId="012ED113" w14:textId="77777777" w:rsidR="007C3EC5" w:rsidRPr="00257946" w:rsidRDefault="007C3EC5" w:rsidP="007C3EC5">
      <w:pPr>
        <w:spacing w:line="360" w:lineRule="auto"/>
        <w:ind w:firstLine="567"/>
        <w:jc w:val="both"/>
        <w:rPr>
          <w:rFonts w:asciiTheme="majorHAnsi" w:hAnsiTheme="majorHAnsi" w:cstheme="majorHAnsi"/>
          <w:b/>
          <w:bCs/>
          <w:sz w:val="22"/>
        </w:rPr>
      </w:pPr>
      <w:r w:rsidRPr="00257946">
        <w:rPr>
          <w:rFonts w:asciiTheme="majorHAnsi" w:hAnsiTheme="majorHAnsi" w:cstheme="majorHAnsi"/>
          <w:b/>
          <w:bCs/>
          <w:sz w:val="22"/>
        </w:rPr>
        <w:t>28. Triukšmo mažinimo priemonės.</w:t>
      </w:r>
    </w:p>
    <w:p w14:paraId="7C178690" w14:textId="77777777" w:rsidR="007C3EC5" w:rsidRPr="00257946" w:rsidRDefault="007C3EC5" w:rsidP="007C3EC5">
      <w:pPr>
        <w:spacing w:line="360" w:lineRule="auto"/>
        <w:ind w:firstLine="567"/>
        <w:jc w:val="both"/>
        <w:rPr>
          <w:rFonts w:asciiTheme="majorHAnsi" w:hAnsiTheme="majorHAnsi" w:cstheme="majorHAnsi"/>
        </w:rPr>
      </w:pPr>
      <w:r w:rsidRPr="00257946">
        <w:rPr>
          <w:rFonts w:asciiTheme="majorHAnsi" w:hAnsiTheme="majorHAnsi" w:cstheme="majorHAnsi"/>
        </w:rPr>
        <w:t>Priemonės nenumatomos</w:t>
      </w:r>
      <w:r w:rsidR="00E4265B" w:rsidRPr="00257946">
        <w:rPr>
          <w:rFonts w:asciiTheme="majorHAnsi" w:hAnsiTheme="majorHAnsi" w:cstheme="majorHAnsi"/>
        </w:rPr>
        <w:t>.</w:t>
      </w:r>
      <w:r w:rsidRPr="00257946">
        <w:rPr>
          <w:rFonts w:asciiTheme="majorHAnsi" w:hAnsiTheme="majorHAnsi" w:cstheme="majorHAnsi"/>
        </w:rPr>
        <w:t xml:space="preserve"> </w:t>
      </w:r>
    </w:p>
    <w:p w14:paraId="26A27D23" w14:textId="77777777" w:rsidR="00D51A64" w:rsidRPr="00257946" w:rsidRDefault="00D51A64" w:rsidP="007C3EC5">
      <w:pPr>
        <w:spacing w:line="360" w:lineRule="auto"/>
        <w:ind w:firstLine="567"/>
        <w:jc w:val="both"/>
        <w:rPr>
          <w:rFonts w:asciiTheme="majorHAnsi" w:hAnsiTheme="majorHAnsi" w:cstheme="majorHAnsi"/>
          <w:b/>
          <w:bCs/>
          <w:sz w:val="22"/>
        </w:rPr>
      </w:pPr>
      <w:r w:rsidRPr="00257946">
        <w:rPr>
          <w:rFonts w:asciiTheme="majorHAnsi" w:hAnsiTheme="majorHAnsi" w:cstheme="majorHAnsi"/>
          <w:b/>
          <w:bCs/>
          <w:sz w:val="22"/>
        </w:rPr>
        <w:br w:type="page"/>
      </w:r>
    </w:p>
    <w:p w14:paraId="2D923927" w14:textId="26625D50" w:rsidR="007C3EC5" w:rsidRPr="00257946" w:rsidRDefault="007C3EC5" w:rsidP="007C3EC5">
      <w:pPr>
        <w:spacing w:line="360" w:lineRule="auto"/>
        <w:ind w:firstLine="567"/>
        <w:jc w:val="both"/>
        <w:rPr>
          <w:rFonts w:asciiTheme="majorHAnsi" w:hAnsiTheme="majorHAnsi" w:cstheme="majorHAnsi"/>
          <w:b/>
          <w:bCs/>
          <w:sz w:val="22"/>
        </w:rPr>
      </w:pPr>
      <w:r w:rsidRPr="00257946">
        <w:rPr>
          <w:rFonts w:asciiTheme="majorHAnsi" w:hAnsiTheme="majorHAnsi" w:cstheme="majorHAnsi"/>
          <w:b/>
          <w:bCs/>
          <w:sz w:val="22"/>
        </w:rPr>
        <w:t>29. Įrenginyje vykdomos veiklos metu skleidžiami kvapai.</w:t>
      </w:r>
    </w:p>
    <w:p w14:paraId="2BA9603B" w14:textId="3CE141A9" w:rsidR="00AA509C" w:rsidRPr="00257946" w:rsidRDefault="00AA509C" w:rsidP="00AA509C">
      <w:pPr>
        <w:spacing w:line="360" w:lineRule="auto"/>
        <w:ind w:firstLine="567"/>
        <w:jc w:val="both"/>
        <w:rPr>
          <w:rFonts w:asciiTheme="majorHAnsi" w:hAnsiTheme="majorHAnsi" w:cstheme="majorHAnsi"/>
        </w:rPr>
      </w:pPr>
      <w:r w:rsidRPr="00257946">
        <w:rPr>
          <w:rFonts w:asciiTheme="majorHAnsi" w:hAnsiTheme="majorHAnsi" w:cstheme="majorHAnsi"/>
        </w:rPr>
        <w:t>Kvapų vertinimas atliktas remiantis 2016 m. atlikta ir Aplinkos apsaugos agentūros (toliau – AAA) 2016-03-18 raštu Nr. (28.1)-A4-2822 priimta AB „Vilniaus paukštynas“ Kalviškių-Dusinėnų Aplinkos oro taršos šaltinių ir iš jų išmetamų teršalų inventorizacijos ataskaita, 2019 m. atlikt</w:t>
      </w:r>
      <w:r w:rsidR="00C55330" w:rsidRPr="00257946">
        <w:rPr>
          <w:rFonts w:asciiTheme="majorHAnsi" w:hAnsiTheme="majorHAnsi" w:cstheme="majorHAnsi"/>
        </w:rPr>
        <w:t>a</w:t>
      </w:r>
      <w:r w:rsidRPr="00257946">
        <w:rPr>
          <w:rFonts w:asciiTheme="majorHAnsi" w:hAnsiTheme="majorHAnsi" w:cstheme="majorHAnsi"/>
        </w:rPr>
        <w:t xml:space="preserve"> ir AAA 2019-04-25 raštu Nr. (30.1)-A4-3283 priimt</w:t>
      </w:r>
      <w:r w:rsidR="00C55330" w:rsidRPr="00257946">
        <w:rPr>
          <w:rFonts w:asciiTheme="majorHAnsi" w:hAnsiTheme="majorHAnsi" w:cstheme="majorHAnsi"/>
        </w:rPr>
        <w:t>a</w:t>
      </w:r>
      <w:r w:rsidRPr="00257946">
        <w:rPr>
          <w:rFonts w:asciiTheme="majorHAnsi" w:hAnsiTheme="majorHAnsi" w:cstheme="majorHAnsi"/>
        </w:rPr>
        <w:t xml:space="preserve"> AB „Vilniaus paukštynas“ Rudaminos Aplinkos oro taršos šaltinių ir iš jų išmetamų teršalų inventorizacijos ataskait</w:t>
      </w:r>
      <w:r w:rsidR="00C55330" w:rsidRPr="00257946">
        <w:rPr>
          <w:rFonts w:asciiTheme="majorHAnsi" w:hAnsiTheme="majorHAnsi" w:cstheme="majorHAnsi"/>
        </w:rPr>
        <w:t>a</w:t>
      </w:r>
      <w:r w:rsidRPr="00257946">
        <w:rPr>
          <w:rFonts w:asciiTheme="majorHAnsi" w:hAnsiTheme="majorHAnsi" w:cstheme="majorHAnsi"/>
        </w:rPr>
        <w:t>, 2015 m. liepos 31 d. Atrankos išvada dėl mėsos kepsnių ir pusgaminių cecho rekonstravimo Gamyklos g., 27, Rudamina, Vilniaus r. poveikio aplinkai vertinimo.</w:t>
      </w:r>
    </w:p>
    <w:p w14:paraId="4DA06BDE" w14:textId="77777777" w:rsidR="00D13354" w:rsidRPr="00257946" w:rsidRDefault="007C3EC5" w:rsidP="00E84F90">
      <w:pPr>
        <w:spacing w:line="360" w:lineRule="auto"/>
        <w:ind w:firstLine="567"/>
        <w:jc w:val="both"/>
        <w:rPr>
          <w:rFonts w:asciiTheme="majorHAnsi" w:hAnsiTheme="majorHAnsi" w:cstheme="majorHAnsi"/>
        </w:rPr>
      </w:pPr>
      <w:r w:rsidRPr="00257946">
        <w:rPr>
          <w:rFonts w:asciiTheme="majorHAnsi" w:hAnsiTheme="majorHAnsi" w:cstheme="majorHAnsi"/>
        </w:rPr>
        <w:t>Skleidžiamus kvapus reglamentuoja HN 121:2010 „Kvapo koncentracijos ribinė vertė gyvenamosios aplinkos ore“.</w:t>
      </w:r>
      <w:r w:rsidR="00C62CDD" w:rsidRPr="00257946">
        <w:rPr>
          <w:rFonts w:asciiTheme="majorHAnsi" w:hAnsiTheme="majorHAnsi" w:cstheme="majorHAnsi"/>
        </w:rPr>
        <w:t xml:space="preserve"> Didžiausios leidžiamos kvapo koncentracijos ribinės vertės yra 8 europiniai kvapo vienetai (OUE/m</w:t>
      </w:r>
      <w:r w:rsidR="00C62CDD" w:rsidRPr="00257946">
        <w:rPr>
          <w:rFonts w:asciiTheme="majorHAnsi" w:hAnsiTheme="majorHAnsi" w:cstheme="majorHAnsi"/>
          <w:vertAlign w:val="superscript"/>
        </w:rPr>
        <w:t>3</w:t>
      </w:r>
      <w:r w:rsidR="00C62CDD" w:rsidRPr="00257946">
        <w:rPr>
          <w:rFonts w:asciiTheme="majorHAnsi" w:hAnsiTheme="majorHAnsi" w:cstheme="majorHAnsi"/>
        </w:rPr>
        <w:t>)</w:t>
      </w:r>
      <w:r w:rsidR="008E00C9" w:rsidRPr="00257946">
        <w:rPr>
          <w:rFonts w:asciiTheme="majorHAnsi" w:hAnsiTheme="majorHAnsi" w:cstheme="majorHAnsi"/>
        </w:rPr>
        <w:t xml:space="preserve">. </w:t>
      </w:r>
    </w:p>
    <w:p w14:paraId="62644F2F" w14:textId="77777777" w:rsidR="00591DD7" w:rsidRDefault="00D13354" w:rsidP="00D13354">
      <w:pPr>
        <w:tabs>
          <w:tab w:val="left" w:pos="709"/>
          <w:tab w:val="left" w:pos="993"/>
        </w:tabs>
        <w:suppressAutoHyphens/>
        <w:spacing w:line="360" w:lineRule="auto"/>
        <w:ind w:firstLine="567"/>
        <w:jc w:val="both"/>
        <w:rPr>
          <w:rFonts w:asciiTheme="majorHAnsi" w:eastAsia="Calibri" w:hAnsiTheme="majorHAnsi" w:cstheme="majorHAnsi"/>
          <w:b/>
          <w:color w:val="FF0000"/>
        </w:rPr>
      </w:pPr>
      <w:r w:rsidRPr="00257946">
        <w:rPr>
          <w:rFonts w:asciiTheme="majorHAnsi" w:eastAsia="Calibri" w:hAnsiTheme="majorHAnsi" w:cstheme="majorHAnsi"/>
        </w:rPr>
        <w:t xml:space="preserve">AB „Vilniaus Paukštynas“ užsakymu 2018 m. rugsėjo mėn. buvo atlikti įmonės skleidžiamo kvapo tyrimai (natūriniai matavimai), siekiant išsiaiškinti kvapo koncentraciją matavimo (ne teorinio skaičiavimo) būdu taršos šaltiniuose išmetančiose medžiagas turinčias kvapą. Kvapas buvo matuojamas 7 taškuose. Kvapo tyrimų protokolai pateikiami </w:t>
      </w:r>
      <w:r w:rsidRPr="00257946">
        <w:rPr>
          <w:rFonts w:asciiTheme="majorHAnsi" w:hAnsiTheme="majorHAnsi" w:cstheme="majorHAnsi"/>
        </w:rPr>
        <w:t xml:space="preserve">kvapų poveikio įvertinimo ataskaitoje (paraiškos </w:t>
      </w:r>
      <w:r w:rsidRPr="00257946">
        <w:rPr>
          <w:rFonts w:asciiTheme="majorHAnsi" w:hAnsiTheme="majorHAnsi" w:cstheme="majorHAnsi"/>
          <w:b/>
          <w:bCs/>
          <w:i/>
        </w:rPr>
        <w:t>15 priedas)</w:t>
      </w:r>
      <w:r w:rsidRPr="00257946">
        <w:rPr>
          <w:rFonts w:asciiTheme="majorHAnsi" w:eastAsia="Calibri" w:hAnsiTheme="majorHAnsi" w:cstheme="majorHAnsi"/>
          <w:b/>
        </w:rPr>
        <w:t>.</w:t>
      </w:r>
      <w:r w:rsidRPr="00257946">
        <w:rPr>
          <w:rFonts w:asciiTheme="majorHAnsi" w:eastAsia="Calibri" w:hAnsiTheme="majorHAnsi" w:cstheme="majorHAnsi"/>
          <w:b/>
          <w:color w:val="FF0000"/>
        </w:rPr>
        <w:t xml:space="preserve"> </w:t>
      </w:r>
    </w:p>
    <w:p w14:paraId="0D7AB13A" w14:textId="0025D0B3" w:rsidR="00D13354" w:rsidRPr="00257946" w:rsidRDefault="00591DD7" w:rsidP="00D13354">
      <w:pPr>
        <w:tabs>
          <w:tab w:val="left" w:pos="709"/>
          <w:tab w:val="left" w:pos="993"/>
        </w:tabs>
        <w:suppressAutoHyphens/>
        <w:spacing w:line="360" w:lineRule="auto"/>
        <w:ind w:firstLine="567"/>
        <w:jc w:val="both"/>
        <w:rPr>
          <w:rFonts w:asciiTheme="majorHAnsi" w:eastAsia="Calibri" w:hAnsiTheme="majorHAnsi" w:cstheme="majorHAnsi"/>
          <w:color w:val="000000" w:themeColor="text1"/>
        </w:rPr>
      </w:pPr>
      <w:r w:rsidRPr="00591DD7">
        <w:rPr>
          <w:rFonts w:asciiTheme="majorHAnsi" w:eastAsia="Calibri" w:hAnsiTheme="majorHAnsi" w:cstheme="majorHAnsi"/>
          <w:color w:val="000000" w:themeColor="text1"/>
        </w:rPr>
        <w:t xml:space="preserve">Matavimas parinkti didžiausią kvapą galintys skleisti taršos šaltiniai. </w:t>
      </w:r>
      <w:r w:rsidR="00D13354" w:rsidRPr="00257946">
        <w:rPr>
          <w:rFonts w:asciiTheme="majorHAnsi" w:eastAsia="Calibri" w:hAnsiTheme="majorHAnsi" w:cstheme="majorHAnsi"/>
          <w:color w:val="000000" w:themeColor="text1"/>
        </w:rPr>
        <w:t>Matavimų vertės prilygintos analogiškiems taršos šaltiniams imant didžiausią išmatuotą vertę. Visos paukštidės technologiškai panašios, todėl buvo parinktos 3 paukštidės pagal jose auginamų paukščių amžių, visoms paukštidėms taikyta didžiausia išmatuota paukštidės kvapo koncentracija.</w:t>
      </w:r>
    </w:p>
    <w:p w14:paraId="5A651316" w14:textId="1E5712D8" w:rsidR="00C968C2" w:rsidRPr="00257946" w:rsidRDefault="008E00C9" w:rsidP="00E84F90">
      <w:pPr>
        <w:spacing w:line="360" w:lineRule="auto"/>
        <w:ind w:firstLine="567"/>
        <w:jc w:val="both"/>
        <w:rPr>
          <w:rFonts w:asciiTheme="majorHAnsi" w:hAnsiTheme="majorHAnsi" w:cstheme="majorHAnsi"/>
        </w:rPr>
      </w:pPr>
      <w:r w:rsidRPr="00257946">
        <w:rPr>
          <w:rFonts w:asciiTheme="majorHAnsi" w:hAnsiTheme="majorHAnsi" w:cstheme="majorHAnsi"/>
        </w:rPr>
        <w:t>Siekiant įvertinti objekto sukeliamų kvapų poveikį, buvo atliktas kvapų sklaidos modeliavimas.</w:t>
      </w:r>
      <w:r w:rsidR="0078566E" w:rsidRPr="00257946">
        <w:rPr>
          <w:rFonts w:asciiTheme="majorHAnsi" w:hAnsiTheme="majorHAnsi" w:cstheme="majorHAnsi"/>
        </w:rPr>
        <w:t xml:space="preserve"> Modeliavimas atliktas trimis scenarijais, naudojant skirti</w:t>
      </w:r>
      <w:r w:rsidR="00A3481A" w:rsidRPr="00257946">
        <w:rPr>
          <w:rFonts w:asciiTheme="majorHAnsi" w:hAnsiTheme="majorHAnsi" w:cstheme="majorHAnsi"/>
        </w:rPr>
        <w:t xml:space="preserve">ngus </w:t>
      </w:r>
      <w:r w:rsidR="00CC4542" w:rsidRPr="00257946">
        <w:rPr>
          <w:rFonts w:asciiTheme="majorHAnsi" w:hAnsiTheme="majorHAnsi" w:cstheme="majorHAnsi"/>
        </w:rPr>
        <w:t xml:space="preserve">kvapo koncentracijos </w:t>
      </w:r>
      <w:r w:rsidR="00043A93" w:rsidRPr="00257946">
        <w:rPr>
          <w:rFonts w:asciiTheme="majorHAnsi" w:hAnsiTheme="majorHAnsi" w:cstheme="majorHAnsi"/>
        </w:rPr>
        <w:t xml:space="preserve">apskaičiavimo būdus: </w:t>
      </w:r>
    </w:p>
    <w:p w14:paraId="40ADFD86" w14:textId="763DE2B5" w:rsidR="00C968C2" w:rsidRPr="00257946" w:rsidRDefault="00043A93" w:rsidP="00FA2AB6">
      <w:pPr>
        <w:pStyle w:val="ListParagraph"/>
        <w:numPr>
          <w:ilvl w:val="0"/>
          <w:numId w:val="15"/>
        </w:numPr>
        <w:spacing w:line="360" w:lineRule="auto"/>
        <w:ind w:hanging="720"/>
        <w:jc w:val="both"/>
        <w:rPr>
          <w:rFonts w:asciiTheme="majorHAnsi" w:hAnsiTheme="majorHAnsi" w:cstheme="majorHAnsi"/>
        </w:rPr>
      </w:pPr>
      <w:r w:rsidRPr="00257946">
        <w:rPr>
          <w:rFonts w:asciiTheme="majorHAnsi" w:hAnsiTheme="majorHAnsi" w:cstheme="majorHAnsi"/>
        </w:rPr>
        <w:t>skaičiavimo būdu pagal oro taršos šaltinių inventorizaciją</w:t>
      </w:r>
      <w:r w:rsidR="003C4BD8" w:rsidRPr="00257946">
        <w:rPr>
          <w:rFonts w:asciiTheme="majorHAnsi" w:hAnsiTheme="majorHAnsi" w:cstheme="majorHAnsi"/>
        </w:rPr>
        <w:t xml:space="preserve"> apskaičiuotus kvapo vienetus</w:t>
      </w:r>
      <w:r w:rsidR="009D6BC6" w:rsidRPr="00257946">
        <w:rPr>
          <w:rFonts w:asciiTheme="majorHAnsi" w:hAnsiTheme="majorHAnsi" w:cstheme="majorHAnsi"/>
        </w:rPr>
        <w:t xml:space="preserve">; </w:t>
      </w:r>
    </w:p>
    <w:p w14:paraId="5A372AD2" w14:textId="0A3122B8" w:rsidR="00C968C2" w:rsidRPr="00257946" w:rsidRDefault="00C968C2" w:rsidP="00FA2AB6">
      <w:pPr>
        <w:pStyle w:val="ListParagraph"/>
        <w:numPr>
          <w:ilvl w:val="0"/>
          <w:numId w:val="15"/>
        </w:numPr>
        <w:spacing w:line="360" w:lineRule="auto"/>
        <w:ind w:hanging="720"/>
        <w:jc w:val="both"/>
        <w:rPr>
          <w:rFonts w:asciiTheme="majorHAnsi" w:hAnsiTheme="majorHAnsi" w:cstheme="majorHAnsi"/>
        </w:rPr>
      </w:pPr>
      <w:r w:rsidRPr="00257946">
        <w:rPr>
          <w:rFonts w:asciiTheme="majorHAnsi" w:hAnsiTheme="majorHAnsi" w:cstheme="majorHAnsi"/>
        </w:rPr>
        <w:t>m</w:t>
      </w:r>
      <w:r w:rsidR="009D6BC6" w:rsidRPr="00257946">
        <w:rPr>
          <w:rFonts w:asciiTheme="majorHAnsi" w:hAnsiTheme="majorHAnsi" w:cstheme="majorHAnsi"/>
        </w:rPr>
        <w:t xml:space="preserve">atavimo būdu gautus kvapo vienetus; </w:t>
      </w:r>
    </w:p>
    <w:p w14:paraId="6906E31B" w14:textId="76E56269" w:rsidR="00043A93" w:rsidRPr="00257946" w:rsidRDefault="00C968C2" w:rsidP="00FA2AB6">
      <w:pPr>
        <w:pStyle w:val="ListParagraph"/>
        <w:numPr>
          <w:ilvl w:val="0"/>
          <w:numId w:val="15"/>
        </w:numPr>
        <w:spacing w:line="360" w:lineRule="auto"/>
        <w:ind w:hanging="720"/>
        <w:jc w:val="both"/>
        <w:rPr>
          <w:rFonts w:asciiTheme="majorHAnsi" w:hAnsiTheme="majorHAnsi" w:cstheme="majorHAnsi"/>
        </w:rPr>
      </w:pPr>
      <w:r w:rsidRPr="00257946">
        <w:rPr>
          <w:rFonts w:asciiTheme="majorHAnsi" w:hAnsiTheme="majorHAnsi" w:cstheme="majorHAnsi"/>
        </w:rPr>
        <w:t>maksimalius kvapo vienetus.</w:t>
      </w:r>
    </w:p>
    <w:p w14:paraId="5DA74F54" w14:textId="3F2F2161" w:rsidR="007C3EC5" w:rsidRPr="00257946" w:rsidRDefault="008E00C9" w:rsidP="00E84F90">
      <w:pPr>
        <w:spacing w:line="360" w:lineRule="auto"/>
        <w:ind w:firstLine="567"/>
        <w:jc w:val="both"/>
        <w:rPr>
          <w:rFonts w:asciiTheme="majorHAnsi" w:hAnsiTheme="majorHAnsi" w:cstheme="majorHAnsi"/>
        </w:rPr>
      </w:pPr>
      <w:r w:rsidRPr="00257946">
        <w:rPr>
          <w:rFonts w:asciiTheme="majorHAnsi" w:hAnsiTheme="majorHAnsi" w:cstheme="majorHAnsi"/>
        </w:rPr>
        <w:t xml:space="preserve"> Parengta susidarančių kvapų poveikio įvertinimo ataskaita pateikiama paraiškos </w:t>
      </w:r>
      <w:r w:rsidRPr="00257946">
        <w:rPr>
          <w:rFonts w:asciiTheme="majorHAnsi" w:hAnsiTheme="majorHAnsi" w:cstheme="majorHAnsi"/>
          <w:b/>
          <w:bCs/>
          <w:i/>
        </w:rPr>
        <w:t>1</w:t>
      </w:r>
      <w:r w:rsidR="00E84F90" w:rsidRPr="00257946">
        <w:rPr>
          <w:rFonts w:asciiTheme="majorHAnsi" w:hAnsiTheme="majorHAnsi" w:cstheme="majorHAnsi"/>
          <w:b/>
          <w:bCs/>
          <w:i/>
        </w:rPr>
        <w:t>5</w:t>
      </w:r>
      <w:r w:rsidRPr="00257946">
        <w:rPr>
          <w:rFonts w:asciiTheme="majorHAnsi" w:hAnsiTheme="majorHAnsi" w:cstheme="majorHAnsi"/>
          <w:b/>
          <w:bCs/>
          <w:i/>
        </w:rPr>
        <w:t xml:space="preserve"> priede</w:t>
      </w:r>
      <w:r w:rsidRPr="00257946">
        <w:rPr>
          <w:rFonts w:asciiTheme="majorHAnsi" w:hAnsiTheme="majorHAnsi" w:cstheme="majorHAnsi"/>
          <w:i/>
        </w:rPr>
        <w:t>.</w:t>
      </w:r>
      <w:r w:rsidR="007C3EC5" w:rsidRPr="00257946">
        <w:rPr>
          <w:rFonts w:asciiTheme="majorHAnsi" w:hAnsiTheme="majorHAnsi" w:cstheme="majorHAnsi"/>
        </w:rPr>
        <w:t xml:space="preserve"> </w:t>
      </w:r>
      <w:r w:rsidR="003B0DD6" w:rsidRPr="00257946">
        <w:rPr>
          <w:rFonts w:asciiTheme="majorHAnsi" w:hAnsiTheme="majorHAnsi" w:cstheme="majorHAnsi"/>
        </w:rPr>
        <w:t xml:space="preserve">Rudaminos </w:t>
      </w:r>
      <w:r w:rsidR="00880865" w:rsidRPr="00257946">
        <w:rPr>
          <w:rFonts w:asciiTheme="majorHAnsi" w:hAnsiTheme="majorHAnsi" w:cstheme="majorHAnsi"/>
        </w:rPr>
        <w:t xml:space="preserve">aikštelėje </w:t>
      </w:r>
      <w:r w:rsidR="004B1B77" w:rsidRPr="00257946">
        <w:rPr>
          <w:rFonts w:asciiTheme="majorHAnsi" w:hAnsiTheme="majorHAnsi" w:cstheme="majorHAnsi"/>
        </w:rPr>
        <w:t>m</w:t>
      </w:r>
      <w:r w:rsidRPr="00257946">
        <w:rPr>
          <w:rFonts w:asciiTheme="majorHAnsi" w:hAnsiTheme="majorHAnsi" w:cstheme="majorHAnsi"/>
        </w:rPr>
        <w:t xml:space="preserve">aksimali kvapo koncentracija pasiekiama </w:t>
      </w:r>
      <w:r w:rsidR="00880865" w:rsidRPr="00257946">
        <w:rPr>
          <w:rFonts w:asciiTheme="majorHAnsi" w:hAnsiTheme="majorHAnsi" w:cstheme="majorHAnsi"/>
        </w:rPr>
        <w:t>sklypo riboje</w:t>
      </w:r>
      <w:r w:rsidRPr="00257946">
        <w:rPr>
          <w:rFonts w:asciiTheme="majorHAnsi" w:hAnsiTheme="majorHAnsi" w:cstheme="majorHAnsi"/>
        </w:rPr>
        <w:t xml:space="preserve"> </w:t>
      </w:r>
      <w:r w:rsidR="00880865" w:rsidRPr="00257946">
        <w:rPr>
          <w:rFonts w:asciiTheme="majorHAnsi" w:hAnsiTheme="majorHAnsi" w:cstheme="majorHAnsi"/>
        </w:rPr>
        <w:t>4,5</w:t>
      </w:r>
      <w:r w:rsidR="007C3EC5" w:rsidRPr="00257946">
        <w:rPr>
          <w:rFonts w:asciiTheme="majorHAnsi" w:hAnsiTheme="majorHAnsi" w:cstheme="majorHAnsi"/>
        </w:rPr>
        <w:t xml:space="preserve"> </w:t>
      </w:r>
      <w:r w:rsidRPr="00257946">
        <w:rPr>
          <w:rFonts w:asciiTheme="majorHAnsi" w:hAnsiTheme="majorHAnsi" w:cstheme="majorHAnsi"/>
        </w:rPr>
        <w:t>OUE/m</w:t>
      </w:r>
      <w:r w:rsidRPr="00257946">
        <w:rPr>
          <w:rFonts w:asciiTheme="majorHAnsi" w:hAnsiTheme="majorHAnsi" w:cstheme="majorHAnsi"/>
          <w:vertAlign w:val="superscript"/>
        </w:rPr>
        <w:t>3</w:t>
      </w:r>
      <w:r w:rsidRPr="00257946">
        <w:rPr>
          <w:rFonts w:asciiTheme="majorHAnsi" w:hAnsiTheme="majorHAnsi" w:cstheme="majorHAnsi"/>
        </w:rPr>
        <w:t>,</w:t>
      </w:r>
      <w:r w:rsidR="00880865" w:rsidRPr="00257946">
        <w:rPr>
          <w:rFonts w:asciiTheme="majorHAnsi" w:hAnsiTheme="majorHAnsi" w:cstheme="majorHAnsi"/>
        </w:rPr>
        <w:t xml:space="preserve"> Dusinėnų </w:t>
      </w:r>
      <w:r w:rsidR="0072640E" w:rsidRPr="00257946">
        <w:rPr>
          <w:rFonts w:asciiTheme="majorHAnsi" w:hAnsiTheme="majorHAnsi" w:cstheme="majorHAnsi"/>
        </w:rPr>
        <w:t xml:space="preserve">aikštelėje </w:t>
      </w:r>
      <w:r w:rsidR="006840B3" w:rsidRPr="00257946">
        <w:rPr>
          <w:rFonts w:asciiTheme="majorHAnsi" w:hAnsiTheme="majorHAnsi" w:cstheme="majorHAnsi"/>
        </w:rPr>
        <w:t>sklypo ribose – 2,2 OUE/m</w:t>
      </w:r>
      <w:r w:rsidR="006840B3" w:rsidRPr="00257946">
        <w:rPr>
          <w:rFonts w:asciiTheme="majorHAnsi" w:hAnsiTheme="majorHAnsi" w:cstheme="majorHAnsi"/>
          <w:vertAlign w:val="superscript"/>
        </w:rPr>
        <w:t>3</w:t>
      </w:r>
      <w:r w:rsidR="006840B3" w:rsidRPr="00257946">
        <w:rPr>
          <w:rFonts w:asciiTheme="majorHAnsi" w:hAnsiTheme="majorHAnsi" w:cstheme="majorHAnsi"/>
        </w:rPr>
        <w:t>, Kalviškių aikštelėje</w:t>
      </w:r>
      <w:r w:rsidR="00B333C8" w:rsidRPr="00257946">
        <w:rPr>
          <w:rFonts w:asciiTheme="majorHAnsi" w:hAnsiTheme="majorHAnsi" w:cstheme="majorHAnsi"/>
        </w:rPr>
        <w:t xml:space="preserve"> sklypo ribose</w:t>
      </w:r>
      <w:r w:rsidR="006840B3" w:rsidRPr="00257946">
        <w:rPr>
          <w:rFonts w:asciiTheme="majorHAnsi" w:hAnsiTheme="majorHAnsi" w:cstheme="majorHAnsi"/>
        </w:rPr>
        <w:t xml:space="preserve"> </w:t>
      </w:r>
      <w:r w:rsidR="00B333C8" w:rsidRPr="00257946">
        <w:rPr>
          <w:rFonts w:asciiTheme="majorHAnsi" w:hAnsiTheme="majorHAnsi" w:cstheme="majorHAnsi"/>
        </w:rPr>
        <w:t>–</w:t>
      </w:r>
      <w:r w:rsidR="006840B3" w:rsidRPr="00257946">
        <w:rPr>
          <w:rFonts w:asciiTheme="majorHAnsi" w:hAnsiTheme="majorHAnsi" w:cstheme="majorHAnsi"/>
        </w:rPr>
        <w:t xml:space="preserve"> </w:t>
      </w:r>
      <w:r w:rsidR="00B333C8" w:rsidRPr="00257946">
        <w:rPr>
          <w:rFonts w:asciiTheme="majorHAnsi" w:hAnsiTheme="majorHAnsi" w:cstheme="majorHAnsi"/>
        </w:rPr>
        <w:t>1 OUE/m</w:t>
      </w:r>
      <w:r w:rsidR="00B333C8" w:rsidRPr="00257946">
        <w:rPr>
          <w:rFonts w:asciiTheme="majorHAnsi" w:hAnsiTheme="majorHAnsi" w:cstheme="majorHAnsi"/>
          <w:vertAlign w:val="superscript"/>
        </w:rPr>
        <w:t>3</w:t>
      </w:r>
      <w:r w:rsidRPr="00257946">
        <w:rPr>
          <w:rFonts w:asciiTheme="majorHAnsi" w:hAnsiTheme="majorHAnsi" w:cstheme="majorHAnsi"/>
        </w:rPr>
        <w:t>.</w:t>
      </w:r>
    </w:p>
    <w:p w14:paraId="60E98D6A" w14:textId="0B8A7DA8" w:rsidR="00B17A56" w:rsidRPr="00257946" w:rsidRDefault="00B17A56" w:rsidP="00E84F90">
      <w:pPr>
        <w:spacing w:line="360" w:lineRule="auto"/>
        <w:ind w:firstLine="567"/>
        <w:jc w:val="both"/>
        <w:rPr>
          <w:rFonts w:asciiTheme="majorHAnsi" w:hAnsiTheme="majorHAnsi" w:cstheme="majorHAnsi"/>
        </w:rPr>
      </w:pPr>
      <w:r w:rsidRPr="00257946">
        <w:rPr>
          <w:rFonts w:asciiTheme="majorHAnsi" w:hAnsiTheme="majorHAnsi" w:cstheme="majorHAnsi"/>
        </w:rPr>
        <w:br w:type="page"/>
      </w:r>
    </w:p>
    <w:p w14:paraId="5B033CFE" w14:textId="77777777" w:rsidR="00D13354" w:rsidRPr="00257946" w:rsidRDefault="00D13354" w:rsidP="00E84F90">
      <w:pPr>
        <w:spacing w:line="360" w:lineRule="auto"/>
        <w:ind w:firstLine="567"/>
        <w:jc w:val="both"/>
        <w:rPr>
          <w:rFonts w:asciiTheme="majorHAnsi" w:hAnsiTheme="majorHAnsi" w:cstheme="majorHAnsi"/>
        </w:rPr>
      </w:pPr>
    </w:p>
    <w:p w14:paraId="286B542D" w14:textId="78E582C1" w:rsidR="00D13354" w:rsidRPr="00257946" w:rsidRDefault="00FD34FF" w:rsidP="00D13354">
      <w:pPr>
        <w:suppressAutoHyphens/>
        <w:overflowPunct w:val="0"/>
        <w:autoSpaceDE w:val="0"/>
        <w:autoSpaceDN w:val="0"/>
        <w:adjustRightInd w:val="0"/>
        <w:ind w:left="567" w:hanging="567"/>
        <w:jc w:val="both"/>
        <w:textAlignment w:val="baseline"/>
        <w:rPr>
          <w:rFonts w:asciiTheme="majorHAnsi" w:hAnsiTheme="majorHAnsi" w:cstheme="majorHAnsi"/>
          <w:sz w:val="20"/>
          <w:szCs w:val="20"/>
          <w:lang w:eastAsia="ar-SA"/>
        </w:rPr>
      </w:pPr>
      <w:r w:rsidRPr="00257946">
        <w:rPr>
          <w:rFonts w:asciiTheme="majorHAnsi" w:hAnsiTheme="majorHAnsi" w:cstheme="majorHAnsi"/>
          <w:b/>
          <w:bCs/>
          <w:sz w:val="20"/>
          <w:szCs w:val="20"/>
          <w:lang w:eastAsia="ar-SA"/>
        </w:rPr>
        <w:t>K</w:t>
      </w:r>
      <w:r w:rsidR="00D13354" w:rsidRPr="00257946">
        <w:rPr>
          <w:rFonts w:asciiTheme="majorHAnsi" w:hAnsiTheme="majorHAnsi" w:cstheme="majorHAnsi"/>
          <w:b/>
          <w:bCs/>
          <w:sz w:val="20"/>
          <w:szCs w:val="20"/>
          <w:lang w:eastAsia="ar-SA"/>
        </w:rPr>
        <w:t xml:space="preserve"> lentelė. </w:t>
      </w:r>
      <w:r w:rsidR="00D13354" w:rsidRPr="00257946">
        <w:rPr>
          <w:rFonts w:asciiTheme="majorHAnsi" w:hAnsiTheme="majorHAnsi" w:cstheme="majorHAnsi"/>
          <w:sz w:val="20"/>
          <w:szCs w:val="20"/>
          <w:lang w:eastAsia="ar-SA"/>
        </w:rPr>
        <w:t>Kvapo sklaidos skaičiavimo rezultatų suvestinė</w:t>
      </w:r>
    </w:p>
    <w:tbl>
      <w:tblPr>
        <w:tblW w:w="4926" w:type="pct"/>
        <w:tblLook w:val="04A0" w:firstRow="1" w:lastRow="0" w:firstColumn="1" w:lastColumn="0" w:noHBand="0" w:noVBand="1"/>
      </w:tblPr>
      <w:tblGrid>
        <w:gridCol w:w="2835"/>
        <w:gridCol w:w="1022"/>
        <w:gridCol w:w="1213"/>
        <w:gridCol w:w="2906"/>
        <w:gridCol w:w="3807"/>
        <w:gridCol w:w="2421"/>
      </w:tblGrid>
      <w:tr w:rsidR="00D13354" w:rsidRPr="00084CF5" w14:paraId="46688D8E" w14:textId="77777777" w:rsidTr="00257946">
        <w:trPr>
          <w:trHeight w:val="20"/>
          <w:tblHeader/>
        </w:trPr>
        <w:tc>
          <w:tcPr>
            <w:tcW w:w="1020"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38891345" w14:textId="77777777" w:rsidR="00D13354" w:rsidRPr="00257946" w:rsidRDefault="00D13354" w:rsidP="00D13354">
            <w:pPr>
              <w:jc w:val="center"/>
              <w:rPr>
                <w:rFonts w:asciiTheme="majorHAnsi" w:hAnsiTheme="majorHAnsi" w:cstheme="majorHAnsi"/>
                <w:b/>
                <w:bCs/>
                <w:color w:val="000000"/>
                <w:sz w:val="16"/>
                <w:szCs w:val="12"/>
              </w:rPr>
            </w:pPr>
            <w:r w:rsidRPr="00257946">
              <w:rPr>
                <w:rFonts w:asciiTheme="majorHAnsi" w:hAnsiTheme="majorHAnsi" w:cstheme="majorHAnsi"/>
                <w:b/>
                <w:bCs/>
                <w:color w:val="000000"/>
                <w:sz w:val="16"/>
                <w:szCs w:val="12"/>
              </w:rPr>
              <w:t>Kvapo koncentracijos pasirinkimo būdas</w:t>
            </w:r>
          </w:p>
        </w:tc>
        <w:tc>
          <w:tcPr>
            <w:tcW w:w="250" w:type="pct"/>
            <w:tcBorders>
              <w:top w:val="single" w:sz="4" w:space="0" w:color="auto"/>
              <w:left w:val="nil"/>
              <w:bottom w:val="single" w:sz="4" w:space="0" w:color="auto"/>
              <w:right w:val="single" w:sz="4" w:space="0" w:color="auto"/>
            </w:tcBorders>
            <w:shd w:val="clear" w:color="000000" w:fill="F2F2F2"/>
            <w:vAlign w:val="center"/>
            <w:hideMark/>
          </w:tcPr>
          <w:p w14:paraId="7DB51E7F" w14:textId="77777777" w:rsidR="00D13354" w:rsidRPr="00257946" w:rsidRDefault="00D13354" w:rsidP="00D13354">
            <w:pPr>
              <w:jc w:val="center"/>
              <w:rPr>
                <w:rFonts w:asciiTheme="majorHAnsi" w:hAnsiTheme="majorHAnsi" w:cstheme="majorHAnsi"/>
                <w:b/>
                <w:bCs/>
                <w:color w:val="000000"/>
                <w:sz w:val="16"/>
                <w:szCs w:val="12"/>
              </w:rPr>
            </w:pPr>
            <w:r w:rsidRPr="00257946">
              <w:rPr>
                <w:rFonts w:asciiTheme="majorHAnsi" w:hAnsiTheme="majorHAnsi" w:cstheme="majorHAnsi"/>
                <w:b/>
                <w:bCs/>
                <w:color w:val="000000"/>
                <w:sz w:val="16"/>
                <w:szCs w:val="12"/>
              </w:rPr>
              <w:t>Teršalo pavadinimas</w:t>
            </w:r>
          </w:p>
        </w:tc>
        <w:tc>
          <w:tcPr>
            <w:tcW w:w="449" w:type="pct"/>
            <w:tcBorders>
              <w:top w:val="single" w:sz="4" w:space="0" w:color="auto"/>
              <w:left w:val="nil"/>
              <w:bottom w:val="single" w:sz="4" w:space="0" w:color="auto"/>
              <w:right w:val="single" w:sz="4" w:space="0" w:color="auto"/>
            </w:tcBorders>
            <w:shd w:val="clear" w:color="000000" w:fill="F2F2F2"/>
            <w:vAlign w:val="center"/>
            <w:hideMark/>
          </w:tcPr>
          <w:p w14:paraId="285FE593" w14:textId="77777777" w:rsidR="00D13354" w:rsidRPr="00257946" w:rsidRDefault="00D13354" w:rsidP="00D13354">
            <w:pPr>
              <w:jc w:val="center"/>
              <w:rPr>
                <w:rFonts w:asciiTheme="majorHAnsi" w:hAnsiTheme="majorHAnsi" w:cstheme="majorHAnsi"/>
                <w:b/>
                <w:bCs/>
                <w:color w:val="000000"/>
                <w:sz w:val="16"/>
                <w:szCs w:val="12"/>
              </w:rPr>
            </w:pPr>
            <w:r w:rsidRPr="00257946">
              <w:rPr>
                <w:rFonts w:asciiTheme="majorHAnsi" w:hAnsiTheme="majorHAnsi" w:cstheme="majorHAnsi"/>
                <w:b/>
                <w:bCs/>
                <w:color w:val="000000"/>
                <w:sz w:val="16"/>
                <w:szCs w:val="12"/>
              </w:rPr>
              <w:t>Ribinė vertė, OUE/m</w:t>
            </w:r>
            <w:r w:rsidRPr="00257946">
              <w:rPr>
                <w:rFonts w:asciiTheme="majorHAnsi" w:hAnsiTheme="majorHAnsi" w:cstheme="majorHAnsi"/>
                <w:b/>
                <w:bCs/>
                <w:color w:val="000000"/>
                <w:sz w:val="16"/>
                <w:szCs w:val="12"/>
                <w:vertAlign w:val="superscript"/>
              </w:rPr>
              <w:t>3</w:t>
            </w:r>
          </w:p>
        </w:tc>
        <w:tc>
          <w:tcPr>
            <w:tcW w:w="1045" w:type="pct"/>
            <w:tcBorders>
              <w:top w:val="single" w:sz="4" w:space="0" w:color="auto"/>
              <w:left w:val="nil"/>
              <w:bottom w:val="single" w:sz="4" w:space="0" w:color="auto"/>
              <w:right w:val="single" w:sz="4" w:space="0" w:color="auto"/>
            </w:tcBorders>
            <w:shd w:val="clear" w:color="000000" w:fill="F2F2F2"/>
            <w:vAlign w:val="center"/>
            <w:hideMark/>
          </w:tcPr>
          <w:p w14:paraId="01F7006A" w14:textId="77777777" w:rsidR="00D13354" w:rsidRPr="00257946" w:rsidRDefault="00D13354" w:rsidP="00D13354">
            <w:pPr>
              <w:jc w:val="center"/>
              <w:rPr>
                <w:rFonts w:asciiTheme="majorHAnsi" w:hAnsiTheme="majorHAnsi" w:cstheme="majorHAnsi"/>
                <w:b/>
                <w:bCs/>
                <w:color w:val="000000"/>
                <w:sz w:val="16"/>
                <w:szCs w:val="12"/>
              </w:rPr>
            </w:pPr>
            <w:r w:rsidRPr="00257946">
              <w:rPr>
                <w:rFonts w:asciiTheme="majorHAnsi" w:hAnsiTheme="majorHAnsi" w:cstheme="majorHAnsi"/>
                <w:b/>
                <w:bCs/>
                <w:color w:val="000000"/>
                <w:sz w:val="16"/>
                <w:szCs w:val="12"/>
              </w:rPr>
              <w:t>Komentarai (trukmė ir procentilės)</w:t>
            </w:r>
          </w:p>
        </w:tc>
        <w:tc>
          <w:tcPr>
            <w:tcW w:w="1362" w:type="pct"/>
            <w:tcBorders>
              <w:top w:val="single" w:sz="4" w:space="0" w:color="auto"/>
              <w:left w:val="nil"/>
              <w:bottom w:val="single" w:sz="4" w:space="0" w:color="auto"/>
              <w:right w:val="single" w:sz="4" w:space="0" w:color="auto"/>
            </w:tcBorders>
            <w:shd w:val="clear" w:color="000000" w:fill="F2F2F2"/>
            <w:vAlign w:val="center"/>
            <w:hideMark/>
          </w:tcPr>
          <w:p w14:paraId="7BD784F9" w14:textId="77777777" w:rsidR="00D13354" w:rsidRPr="00257946" w:rsidRDefault="00D13354" w:rsidP="00D13354">
            <w:pPr>
              <w:jc w:val="center"/>
              <w:rPr>
                <w:rFonts w:asciiTheme="majorHAnsi" w:hAnsiTheme="majorHAnsi" w:cstheme="majorHAnsi"/>
                <w:b/>
                <w:bCs/>
                <w:color w:val="000000"/>
                <w:sz w:val="16"/>
                <w:szCs w:val="12"/>
              </w:rPr>
            </w:pPr>
            <w:r w:rsidRPr="00257946">
              <w:rPr>
                <w:rFonts w:asciiTheme="majorHAnsi" w:hAnsiTheme="majorHAnsi" w:cstheme="majorHAnsi"/>
                <w:b/>
                <w:bCs/>
                <w:color w:val="000000"/>
                <w:sz w:val="16"/>
                <w:szCs w:val="12"/>
              </w:rPr>
              <w:t>Pažemio koncentracija vertinant iš stacionarių oro taršos šaltinių išmetamų kvapo didžiausias koncentracijas aplinkos ore, OUE/m</w:t>
            </w:r>
            <w:r w:rsidRPr="00257946">
              <w:rPr>
                <w:rFonts w:asciiTheme="majorHAnsi" w:hAnsiTheme="majorHAnsi" w:cstheme="majorHAnsi"/>
                <w:b/>
                <w:bCs/>
                <w:color w:val="000000"/>
                <w:sz w:val="16"/>
                <w:szCs w:val="12"/>
                <w:vertAlign w:val="superscript"/>
              </w:rPr>
              <w:t>3</w:t>
            </w:r>
          </w:p>
        </w:tc>
        <w:tc>
          <w:tcPr>
            <w:tcW w:w="874" w:type="pct"/>
            <w:tcBorders>
              <w:top w:val="single" w:sz="4" w:space="0" w:color="auto"/>
              <w:left w:val="nil"/>
              <w:bottom w:val="single" w:sz="4" w:space="0" w:color="auto"/>
              <w:right w:val="single" w:sz="4" w:space="0" w:color="auto"/>
            </w:tcBorders>
            <w:shd w:val="clear" w:color="000000" w:fill="F2F2F2"/>
            <w:vAlign w:val="center"/>
            <w:hideMark/>
          </w:tcPr>
          <w:p w14:paraId="16153395" w14:textId="77777777" w:rsidR="00D13354" w:rsidRPr="00257946" w:rsidRDefault="00D13354" w:rsidP="00D13354">
            <w:pPr>
              <w:jc w:val="center"/>
              <w:rPr>
                <w:rFonts w:asciiTheme="majorHAnsi" w:hAnsiTheme="majorHAnsi" w:cstheme="majorHAnsi"/>
                <w:b/>
                <w:bCs/>
                <w:color w:val="000000"/>
                <w:sz w:val="16"/>
                <w:szCs w:val="12"/>
              </w:rPr>
            </w:pPr>
            <w:r w:rsidRPr="00257946">
              <w:rPr>
                <w:rFonts w:asciiTheme="majorHAnsi" w:hAnsiTheme="majorHAnsi" w:cstheme="majorHAnsi"/>
                <w:b/>
                <w:bCs/>
                <w:color w:val="000000"/>
                <w:sz w:val="16"/>
                <w:szCs w:val="12"/>
              </w:rPr>
              <w:t>Pažemio koncentracija ribinės vertės dalimis</w:t>
            </w:r>
          </w:p>
        </w:tc>
      </w:tr>
      <w:tr w:rsidR="00D13354" w:rsidRPr="00084CF5" w14:paraId="6A2A4032" w14:textId="77777777" w:rsidTr="00257946">
        <w:trPr>
          <w:trHeight w:val="20"/>
          <w:tblHeader/>
        </w:trPr>
        <w:tc>
          <w:tcPr>
            <w:tcW w:w="1020" w:type="pct"/>
            <w:tcBorders>
              <w:top w:val="nil"/>
              <w:left w:val="single" w:sz="4" w:space="0" w:color="auto"/>
              <w:bottom w:val="single" w:sz="4" w:space="0" w:color="auto"/>
              <w:right w:val="single" w:sz="4" w:space="0" w:color="auto"/>
            </w:tcBorders>
            <w:shd w:val="clear" w:color="000000" w:fill="F2F2F2"/>
            <w:vAlign w:val="center"/>
            <w:hideMark/>
          </w:tcPr>
          <w:p w14:paraId="340B63CB" w14:textId="77777777" w:rsidR="00D13354" w:rsidRPr="00257946" w:rsidRDefault="00D13354" w:rsidP="00D13354">
            <w:pPr>
              <w:jc w:val="center"/>
              <w:rPr>
                <w:rFonts w:asciiTheme="majorHAnsi" w:hAnsiTheme="majorHAnsi" w:cstheme="majorHAnsi"/>
                <w:b/>
                <w:bCs/>
                <w:color w:val="000000"/>
                <w:sz w:val="16"/>
                <w:szCs w:val="12"/>
              </w:rPr>
            </w:pPr>
            <w:r w:rsidRPr="00257946">
              <w:rPr>
                <w:rFonts w:asciiTheme="majorHAnsi" w:hAnsiTheme="majorHAnsi" w:cstheme="majorHAnsi"/>
                <w:b/>
                <w:bCs/>
                <w:color w:val="000000"/>
                <w:sz w:val="16"/>
                <w:szCs w:val="12"/>
              </w:rPr>
              <w:t>1</w:t>
            </w:r>
          </w:p>
        </w:tc>
        <w:tc>
          <w:tcPr>
            <w:tcW w:w="250" w:type="pct"/>
            <w:tcBorders>
              <w:top w:val="nil"/>
              <w:left w:val="nil"/>
              <w:bottom w:val="single" w:sz="4" w:space="0" w:color="auto"/>
              <w:right w:val="single" w:sz="4" w:space="0" w:color="auto"/>
            </w:tcBorders>
            <w:shd w:val="clear" w:color="000000" w:fill="F2F2F2"/>
            <w:vAlign w:val="center"/>
            <w:hideMark/>
          </w:tcPr>
          <w:p w14:paraId="3400291B" w14:textId="77777777" w:rsidR="00D13354" w:rsidRPr="00257946" w:rsidRDefault="00D13354" w:rsidP="00D13354">
            <w:pPr>
              <w:jc w:val="center"/>
              <w:rPr>
                <w:rFonts w:asciiTheme="majorHAnsi" w:hAnsiTheme="majorHAnsi" w:cstheme="majorHAnsi"/>
                <w:b/>
                <w:bCs/>
                <w:color w:val="000000"/>
                <w:sz w:val="16"/>
                <w:szCs w:val="12"/>
              </w:rPr>
            </w:pPr>
            <w:r w:rsidRPr="00257946">
              <w:rPr>
                <w:rFonts w:asciiTheme="majorHAnsi" w:hAnsiTheme="majorHAnsi" w:cstheme="majorHAnsi"/>
                <w:b/>
                <w:bCs/>
                <w:color w:val="000000"/>
                <w:sz w:val="16"/>
                <w:szCs w:val="12"/>
              </w:rPr>
              <w:t>2</w:t>
            </w:r>
          </w:p>
        </w:tc>
        <w:tc>
          <w:tcPr>
            <w:tcW w:w="449" w:type="pct"/>
            <w:tcBorders>
              <w:top w:val="nil"/>
              <w:left w:val="nil"/>
              <w:bottom w:val="single" w:sz="4" w:space="0" w:color="auto"/>
              <w:right w:val="single" w:sz="4" w:space="0" w:color="auto"/>
            </w:tcBorders>
            <w:shd w:val="clear" w:color="000000" w:fill="F2F2F2"/>
            <w:vAlign w:val="center"/>
            <w:hideMark/>
          </w:tcPr>
          <w:p w14:paraId="0535B9CB" w14:textId="77777777" w:rsidR="00D13354" w:rsidRPr="00257946" w:rsidRDefault="00D13354" w:rsidP="00D13354">
            <w:pPr>
              <w:jc w:val="center"/>
              <w:rPr>
                <w:rFonts w:asciiTheme="majorHAnsi" w:hAnsiTheme="majorHAnsi" w:cstheme="majorHAnsi"/>
                <w:b/>
                <w:bCs/>
                <w:color w:val="000000"/>
                <w:sz w:val="16"/>
                <w:szCs w:val="12"/>
              </w:rPr>
            </w:pPr>
            <w:r w:rsidRPr="00257946">
              <w:rPr>
                <w:rFonts w:asciiTheme="majorHAnsi" w:hAnsiTheme="majorHAnsi" w:cstheme="majorHAnsi"/>
                <w:b/>
                <w:bCs/>
                <w:color w:val="000000"/>
                <w:sz w:val="16"/>
                <w:szCs w:val="12"/>
              </w:rPr>
              <w:t>3</w:t>
            </w:r>
          </w:p>
        </w:tc>
        <w:tc>
          <w:tcPr>
            <w:tcW w:w="1045" w:type="pct"/>
            <w:tcBorders>
              <w:top w:val="nil"/>
              <w:left w:val="nil"/>
              <w:bottom w:val="single" w:sz="4" w:space="0" w:color="auto"/>
              <w:right w:val="single" w:sz="4" w:space="0" w:color="auto"/>
            </w:tcBorders>
            <w:shd w:val="clear" w:color="000000" w:fill="F2F2F2"/>
            <w:vAlign w:val="center"/>
            <w:hideMark/>
          </w:tcPr>
          <w:p w14:paraId="79255112" w14:textId="77777777" w:rsidR="00D13354" w:rsidRPr="00257946" w:rsidRDefault="00D13354" w:rsidP="00D13354">
            <w:pPr>
              <w:jc w:val="center"/>
              <w:rPr>
                <w:rFonts w:asciiTheme="majorHAnsi" w:hAnsiTheme="majorHAnsi" w:cstheme="majorHAnsi"/>
                <w:b/>
                <w:bCs/>
                <w:color w:val="000000"/>
                <w:sz w:val="16"/>
                <w:szCs w:val="12"/>
              </w:rPr>
            </w:pPr>
            <w:r w:rsidRPr="00257946">
              <w:rPr>
                <w:rFonts w:asciiTheme="majorHAnsi" w:hAnsiTheme="majorHAnsi" w:cstheme="majorHAnsi"/>
                <w:b/>
                <w:bCs/>
                <w:color w:val="000000"/>
                <w:sz w:val="16"/>
                <w:szCs w:val="12"/>
              </w:rPr>
              <w:t>4</w:t>
            </w:r>
          </w:p>
        </w:tc>
        <w:tc>
          <w:tcPr>
            <w:tcW w:w="1362" w:type="pct"/>
            <w:tcBorders>
              <w:top w:val="nil"/>
              <w:left w:val="nil"/>
              <w:bottom w:val="single" w:sz="4" w:space="0" w:color="auto"/>
              <w:right w:val="single" w:sz="4" w:space="0" w:color="auto"/>
            </w:tcBorders>
            <w:shd w:val="clear" w:color="000000" w:fill="F2F2F2"/>
            <w:vAlign w:val="center"/>
            <w:hideMark/>
          </w:tcPr>
          <w:p w14:paraId="27A425D0" w14:textId="77777777" w:rsidR="00D13354" w:rsidRPr="00257946" w:rsidRDefault="00D13354" w:rsidP="00D13354">
            <w:pPr>
              <w:jc w:val="center"/>
              <w:rPr>
                <w:rFonts w:asciiTheme="majorHAnsi" w:hAnsiTheme="majorHAnsi" w:cstheme="majorHAnsi"/>
                <w:b/>
                <w:bCs/>
                <w:color w:val="000000"/>
                <w:sz w:val="16"/>
                <w:szCs w:val="12"/>
              </w:rPr>
            </w:pPr>
            <w:r w:rsidRPr="00257946">
              <w:rPr>
                <w:rFonts w:asciiTheme="majorHAnsi" w:hAnsiTheme="majorHAnsi" w:cstheme="majorHAnsi"/>
                <w:b/>
                <w:bCs/>
                <w:color w:val="000000"/>
                <w:sz w:val="16"/>
                <w:szCs w:val="12"/>
              </w:rPr>
              <w:t>5</w:t>
            </w:r>
          </w:p>
        </w:tc>
        <w:tc>
          <w:tcPr>
            <w:tcW w:w="874" w:type="pct"/>
            <w:tcBorders>
              <w:top w:val="nil"/>
              <w:left w:val="nil"/>
              <w:bottom w:val="single" w:sz="4" w:space="0" w:color="auto"/>
              <w:right w:val="single" w:sz="4" w:space="0" w:color="auto"/>
            </w:tcBorders>
            <w:shd w:val="clear" w:color="000000" w:fill="F2F2F2"/>
            <w:vAlign w:val="center"/>
            <w:hideMark/>
          </w:tcPr>
          <w:p w14:paraId="5F4B6338" w14:textId="77777777" w:rsidR="00D13354" w:rsidRPr="00257946" w:rsidRDefault="00D13354" w:rsidP="00D13354">
            <w:pPr>
              <w:jc w:val="center"/>
              <w:rPr>
                <w:rFonts w:asciiTheme="majorHAnsi" w:hAnsiTheme="majorHAnsi" w:cstheme="majorHAnsi"/>
                <w:b/>
                <w:bCs/>
                <w:color w:val="000000"/>
                <w:sz w:val="16"/>
                <w:szCs w:val="12"/>
              </w:rPr>
            </w:pPr>
            <w:r w:rsidRPr="00257946">
              <w:rPr>
                <w:rFonts w:asciiTheme="majorHAnsi" w:hAnsiTheme="majorHAnsi" w:cstheme="majorHAnsi"/>
                <w:b/>
                <w:bCs/>
                <w:color w:val="000000"/>
                <w:sz w:val="16"/>
                <w:szCs w:val="12"/>
              </w:rPr>
              <w:t>6</w:t>
            </w:r>
          </w:p>
        </w:tc>
      </w:tr>
      <w:tr w:rsidR="00D13354" w:rsidRPr="00084CF5" w14:paraId="45BBCFB4" w14:textId="77777777" w:rsidTr="00257946">
        <w:trPr>
          <w:trHeight w:val="20"/>
        </w:trPr>
        <w:tc>
          <w:tcPr>
            <w:tcW w:w="5000" w:type="pct"/>
            <w:gridSpan w:val="6"/>
            <w:tcBorders>
              <w:top w:val="nil"/>
              <w:left w:val="single" w:sz="4" w:space="0" w:color="auto"/>
              <w:bottom w:val="single" w:sz="4" w:space="0" w:color="auto"/>
              <w:right w:val="single" w:sz="4" w:space="0" w:color="auto"/>
            </w:tcBorders>
            <w:shd w:val="clear" w:color="auto" w:fill="F2F2F2" w:themeFill="background1" w:themeFillShade="F2"/>
            <w:vAlign w:val="center"/>
          </w:tcPr>
          <w:p w14:paraId="71EDAABC" w14:textId="77777777" w:rsidR="00D13354" w:rsidRPr="00257946" w:rsidRDefault="00D13354" w:rsidP="00D13354">
            <w:pPr>
              <w:jc w:val="center"/>
              <w:rPr>
                <w:rFonts w:asciiTheme="majorHAnsi" w:hAnsiTheme="majorHAnsi" w:cstheme="majorHAnsi"/>
                <w:b/>
                <w:bCs/>
                <w:color w:val="000000"/>
                <w:sz w:val="20"/>
                <w:szCs w:val="20"/>
              </w:rPr>
            </w:pPr>
            <w:r w:rsidRPr="00257946">
              <w:rPr>
                <w:rFonts w:asciiTheme="majorHAnsi" w:hAnsiTheme="majorHAnsi" w:cstheme="majorHAnsi"/>
                <w:b/>
                <w:bCs/>
                <w:color w:val="000000"/>
                <w:sz w:val="20"/>
                <w:szCs w:val="20"/>
              </w:rPr>
              <w:t>Kalviškių-Dusinėnų padalinys</w:t>
            </w:r>
          </w:p>
        </w:tc>
      </w:tr>
      <w:tr w:rsidR="00D13354" w:rsidRPr="00084CF5" w14:paraId="4EC99E83" w14:textId="77777777" w:rsidTr="00257946">
        <w:trPr>
          <w:trHeight w:val="20"/>
        </w:trPr>
        <w:tc>
          <w:tcPr>
            <w:tcW w:w="1020" w:type="pct"/>
            <w:tcBorders>
              <w:top w:val="nil"/>
              <w:left w:val="single" w:sz="4" w:space="0" w:color="auto"/>
              <w:bottom w:val="single" w:sz="4" w:space="0" w:color="auto"/>
              <w:right w:val="single" w:sz="4" w:space="0" w:color="auto"/>
            </w:tcBorders>
            <w:shd w:val="clear" w:color="auto" w:fill="auto"/>
            <w:vAlign w:val="center"/>
            <w:hideMark/>
          </w:tcPr>
          <w:p w14:paraId="511C0B53" w14:textId="77777777" w:rsidR="00D13354" w:rsidRPr="00257946" w:rsidRDefault="00D13354" w:rsidP="00D13354">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Matavimas</w:t>
            </w:r>
          </w:p>
        </w:tc>
        <w:tc>
          <w:tcPr>
            <w:tcW w:w="250" w:type="pct"/>
            <w:tcBorders>
              <w:top w:val="nil"/>
              <w:left w:val="single" w:sz="4" w:space="0" w:color="auto"/>
              <w:bottom w:val="single" w:sz="4" w:space="0" w:color="auto"/>
              <w:right w:val="single" w:sz="4" w:space="0" w:color="auto"/>
            </w:tcBorders>
            <w:shd w:val="clear" w:color="auto" w:fill="auto"/>
            <w:vAlign w:val="center"/>
            <w:hideMark/>
          </w:tcPr>
          <w:p w14:paraId="3BEB4E50" w14:textId="13087CFA" w:rsidR="00D13354" w:rsidRPr="00257946" w:rsidRDefault="00B621C2" w:rsidP="00D13354">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K</w:t>
            </w:r>
            <w:r w:rsidR="00D13354" w:rsidRPr="00257946">
              <w:rPr>
                <w:rFonts w:asciiTheme="majorHAnsi" w:hAnsiTheme="majorHAnsi" w:cstheme="majorHAnsi"/>
                <w:color w:val="000000"/>
                <w:sz w:val="20"/>
                <w:szCs w:val="20"/>
              </w:rPr>
              <w:t>vapas</w:t>
            </w:r>
          </w:p>
        </w:tc>
        <w:tc>
          <w:tcPr>
            <w:tcW w:w="449" w:type="pct"/>
            <w:tcBorders>
              <w:top w:val="nil"/>
              <w:left w:val="single" w:sz="4" w:space="0" w:color="auto"/>
              <w:bottom w:val="single" w:sz="4" w:space="0" w:color="auto"/>
              <w:right w:val="single" w:sz="4" w:space="0" w:color="auto"/>
            </w:tcBorders>
            <w:shd w:val="clear" w:color="auto" w:fill="auto"/>
            <w:vAlign w:val="center"/>
            <w:hideMark/>
          </w:tcPr>
          <w:p w14:paraId="4D2820C3" w14:textId="77777777" w:rsidR="00D13354" w:rsidRPr="00257946" w:rsidRDefault="00D13354" w:rsidP="00D13354">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8</w:t>
            </w:r>
          </w:p>
        </w:tc>
        <w:tc>
          <w:tcPr>
            <w:tcW w:w="1045" w:type="pct"/>
            <w:tcBorders>
              <w:top w:val="nil"/>
              <w:left w:val="nil"/>
              <w:bottom w:val="single" w:sz="4" w:space="0" w:color="auto"/>
              <w:right w:val="single" w:sz="4" w:space="0" w:color="auto"/>
            </w:tcBorders>
            <w:shd w:val="clear" w:color="auto" w:fill="auto"/>
            <w:vAlign w:val="center"/>
            <w:hideMark/>
          </w:tcPr>
          <w:p w14:paraId="177DC08B" w14:textId="00D38A19" w:rsidR="00D13354" w:rsidRPr="00257946" w:rsidRDefault="00B621C2" w:rsidP="00D13354">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V</w:t>
            </w:r>
            <w:r w:rsidR="00D13354" w:rsidRPr="00257946">
              <w:rPr>
                <w:rFonts w:asciiTheme="majorHAnsi" w:hAnsiTheme="majorHAnsi" w:cstheme="majorHAnsi"/>
                <w:color w:val="000000"/>
                <w:sz w:val="20"/>
                <w:szCs w:val="20"/>
              </w:rPr>
              <w:t>alandine 98,08%</w:t>
            </w:r>
          </w:p>
        </w:tc>
        <w:tc>
          <w:tcPr>
            <w:tcW w:w="1362" w:type="pct"/>
            <w:tcBorders>
              <w:top w:val="nil"/>
              <w:left w:val="nil"/>
              <w:bottom w:val="single" w:sz="4" w:space="0" w:color="auto"/>
              <w:right w:val="single" w:sz="4" w:space="0" w:color="auto"/>
            </w:tcBorders>
            <w:shd w:val="clear" w:color="auto" w:fill="auto"/>
            <w:vAlign w:val="center"/>
            <w:hideMark/>
          </w:tcPr>
          <w:p w14:paraId="4E5056F5" w14:textId="77777777" w:rsidR="00D13354" w:rsidRPr="00257946" w:rsidRDefault="00D13354" w:rsidP="00D13354">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2,2</w:t>
            </w:r>
          </w:p>
        </w:tc>
        <w:tc>
          <w:tcPr>
            <w:tcW w:w="874" w:type="pct"/>
            <w:tcBorders>
              <w:top w:val="nil"/>
              <w:left w:val="nil"/>
              <w:bottom w:val="single" w:sz="4" w:space="0" w:color="auto"/>
              <w:right w:val="single" w:sz="4" w:space="0" w:color="auto"/>
            </w:tcBorders>
            <w:shd w:val="clear" w:color="auto" w:fill="auto"/>
            <w:vAlign w:val="center"/>
          </w:tcPr>
          <w:p w14:paraId="7B24D343" w14:textId="77777777" w:rsidR="00D13354" w:rsidRPr="00257946" w:rsidRDefault="00D13354" w:rsidP="00D13354">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0,28</w:t>
            </w:r>
          </w:p>
        </w:tc>
      </w:tr>
      <w:tr w:rsidR="00B621C2" w:rsidRPr="00084CF5" w14:paraId="184CD07F" w14:textId="77777777" w:rsidTr="00257946">
        <w:trPr>
          <w:trHeight w:val="20"/>
        </w:trPr>
        <w:tc>
          <w:tcPr>
            <w:tcW w:w="1020" w:type="pct"/>
            <w:tcBorders>
              <w:top w:val="nil"/>
              <w:left w:val="single" w:sz="4" w:space="0" w:color="auto"/>
              <w:bottom w:val="single" w:sz="4" w:space="0" w:color="auto"/>
              <w:right w:val="single" w:sz="4" w:space="0" w:color="auto"/>
            </w:tcBorders>
            <w:shd w:val="clear" w:color="auto" w:fill="auto"/>
            <w:vAlign w:val="center"/>
            <w:hideMark/>
          </w:tcPr>
          <w:p w14:paraId="27D2D418" w14:textId="77777777"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Skaičiavimas</w:t>
            </w:r>
          </w:p>
        </w:tc>
        <w:tc>
          <w:tcPr>
            <w:tcW w:w="250" w:type="pct"/>
            <w:tcBorders>
              <w:top w:val="nil"/>
              <w:left w:val="single" w:sz="4" w:space="0" w:color="auto"/>
              <w:bottom w:val="single" w:sz="4" w:space="0" w:color="auto"/>
              <w:right w:val="single" w:sz="4" w:space="0" w:color="auto"/>
            </w:tcBorders>
            <w:shd w:val="clear" w:color="auto" w:fill="auto"/>
            <w:vAlign w:val="center"/>
            <w:hideMark/>
          </w:tcPr>
          <w:p w14:paraId="5E1F61A7" w14:textId="2AE20DD9"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Kvapas</w:t>
            </w:r>
          </w:p>
        </w:tc>
        <w:tc>
          <w:tcPr>
            <w:tcW w:w="449" w:type="pct"/>
            <w:tcBorders>
              <w:top w:val="nil"/>
              <w:left w:val="single" w:sz="4" w:space="0" w:color="auto"/>
              <w:bottom w:val="single" w:sz="4" w:space="0" w:color="auto"/>
              <w:right w:val="single" w:sz="4" w:space="0" w:color="auto"/>
            </w:tcBorders>
            <w:shd w:val="clear" w:color="auto" w:fill="auto"/>
            <w:vAlign w:val="center"/>
            <w:hideMark/>
          </w:tcPr>
          <w:p w14:paraId="74F221B3" w14:textId="76972B14"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8</w:t>
            </w:r>
          </w:p>
        </w:tc>
        <w:tc>
          <w:tcPr>
            <w:tcW w:w="1045" w:type="pct"/>
            <w:tcBorders>
              <w:top w:val="nil"/>
              <w:left w:val="nil"/>
              <w:bottom w:val="single" w:sz="4" w:space="0" w:color="auto"/>
              <w:right w:val="single" w:sz="4" w:space="0" w:color="auto"/>
            </w:tcBorders>
            <w:shd w:val="clear" w:color="auto" w:fill="auto"/>
            <w:vAlign w:val="center"/>
            <w:hideMark/>
          </w:tcPr>
          <w:p w14:paraId="0803CEA9" w14:textId="1B6C1C73"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Valandine 98,08%</w:t>
            </w:r>
          </w:p>
        </w:tc>
        <w:tc>
          <w:tcPr>
            <w:tcW w:w="1362" w:type="pct"/>
            <w:tcBorders>
              <w:top w:val="nil"/>
              <w:left w:val="nil"/>
              <w:bottom w:val="single" w:sz="4" w:space="0" w:color="auto"/>
              <w:right w:val="single" w:sz="4" w:space="0" w:color="auto"/>
            </w:tcBorders>
            <w:shd w:val="clear" w:color="auto" w:fill="auto"/>
            <w:vAlign w:val="center"/>
            <w:hideMark/>
          </w:tcPr>
          <w:p w14:paraId="151BDBD3" w14:textId="77777777"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1,6</w:t>
            </w:r>
          </w:p>
        </w:tc>
        <w:tc>
          <w:tcPr>
            <w:tcW w:w="874" w:type="pct"/>
            <w:tcBorders>
              <w:top w:val="nil"/>
              <w:left w:val="nil"/>
              <w:bottom w:val="single" w:sz="4" w:space="0" w:color="auto"/>
              <w:right w:val="single" w:sz="4" w:space="0" w:color="auto"/>
            </w:tcBorders>
            <w:shd w:val="clear" w:color="auto" w:fill="auto"/>
            <w:vAlign w:val="center"/>
          </w:tcPr>
          <w:p w14:paraId="68CCEA7E" w14:textId="77777777"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0,20</w:t>
            </w:r>
          </w:p>
        </w:tc>
      </w:tr>
      <w:tr w:rsidR="00B621C2" w:rsidRPr="00084CF5" w14:paraId="5DAD66E8" w14:textId="77777777" w:rsidTr="00257946">
        <w:trPr>
          <w:trHeight w:val="20"/>
        </w:trPr>
        <w:tc>
          <w:tcPr>
            <w:tcW w:w="1020" w:type="pct"/>
            <w:tcBorders>
              <w:top w:val="nil"/>
              <w:left w:val="single" w:sz="4" w:space="0" w:color="auto"/>
              <w:bottom w:val="single" w:sz="4" w:space="0" w:color="auto"/>
              <w:right w:val="single" w:sz="4" w:space="0" w:color="auto"/>
            </w:tcBorders>
            <w:shd w:val="clear" w:color="auto" w:fill="auto"/>
            <w:vAlign w:val="center"/>
            <w:hideMark/>
          </w:tcPr>
          <w:p w14:paraId="55E7611E" w14:textId="77777777"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Pagal didžiausias kvapo vertes</w:t>
            </w:r>
          </w:p>
        </w:tc>
        <w:tc>
          <w:tcPr>
            <w:tcW w:w="250" w:type="pct"/>
            <w:tcBorders>
              <w:top w:val="nil"/>
              <w:left w:val="single" w:sz="4" w:space="0" w:color="auto"/>
              <w:bottom w:val="single" w:sz="4" w:space="0" w:color="auto"/>
              <w:right w:val="single" w:sz="4" w:space="0" w:color="auto"/>
            </w:tcBorders>
            <w:shd w:val="clear" w:color="auto" w:fill="auto"/>
            <w:vAlign w:val="center"/>
            <w:hideMark/>
          </w:tcPr>
          <w:p w14:paraId="28859298" w14:textId="201F57EE"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Kvapas</w:t>
            </w:r>
          </w:p>
        </w:tc>
        <w:tc>
          <w:tcPr>
            <w:tcW w:w="449" w:type="pct"/>
            <w:tcBorders>
              <w:top w:val="nil"/>
              <w:left w:val="single" w:sz="4" w:space="0" w:color="auto"/>
              <w:bottom w:val="single" w:sz="4" w:space="0" w:color="auto"/>
              <w:right w:val="single" w:sz="4" w:space="0" w:color="auto"/>
            </w:tcBorders>
            <w:shd w:val="clear" w:color="auto" w:fill="auto"/>
            <w:vAlign w:val="center"/>
            <w:hideMark/>
          </w:tcPr>
          <w:p w14:paraId="27558AC4" w14:textId="712FC0C9"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8</w:t>
            </w:r>
          </w:p>
        </w:tc>
        <w:tc>
          <w:tcPr>
            <w:tcW w:w="1045" w:type="pct"/>
            <w:tcBorders>
              <w:top w:val="nil"/>
              <w:left w:val="nil"/>
              <w:bottom w:val="single" w:sz="4" w:space="0" w:color="auto"/>
              <w:right w:val="single" w:sz="4" w:space="0" w:color="auto"/>
            </w:tcBorders>
            <w:shd w:val="clear" w:color="auto" w:fill="auto"/>
            <w:vAlign w:val="center"/>
            <w:hideMark/>
          </w:tcPr>
          <w:p w14:paraId="17B947DD" w14:textId="3BDD0A64"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Valandine 98,08%</w:t>
            </w:r>
          </w:p>
        </w:tc>
        <w:tc>
          <w:tcPr>
            <w:tcW w:w="1362" w:type="pct"/>
            <w:tcBorders>
              <w:top w:val="single" w:sz="4" w:space="0" w:color="auto"/>
              <w:left w:val="nil"/>
              <w:bottom w:val="single" w:sz="4" w:space="0" w:color="auto"/>
              <w:right w:val="single" w:sz="4" w:space="0" w:color="auto"/>
            </w:tcBorders>
            <w:shd w:val="clear" w:color="auto" w:fill="auto"/>
            <w:vAlign w:val="center"/>
            <w:hideMark/>
          </w:tcPr>
          <w:p w14:paraId="3A06A7C7" w14:textId="77777777"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2,2</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C5F4381" w14:textId="77777777"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0,28</w:t>
            </w:r>
          </w:p>
        </w:tc>
      </w:tr>
      <w:tr w:rsidR="00D13354" w:rsidRPr="00084CF5" w14:paraId="39086A24" w14:textId="77777777" w:rsidTr="00257946">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51B137" w14:textId="77777777" w:rsidR="00D13354" w:rsidRPr="00257946" w:rsidRDefault="00D13354" w:rsidP="00D13354">
            <w:pPr>
              <w:jc w:val="center"/>
              <w:rPr>
                <w:rFonts w:asciiTheme="majorHAnsi" w:hAnsiTheme="majorHAnsi" w:cstheme="majorHAnsi"/>
                <w:b/>
                <w:bCs/>
                <w:color w:val="000000"/>
                <w:sz w:val="20"/>
                <w:szCs w:val="20"/>
              </w:rPr>
            </w:pPr>
            <w:r w:rsidRPr="00257946">
              <w:rPr>
                <w:rFonts w:asciiTheme="majorHAnsi" w:hAnsiTheme="majorHAnsi" w:cstheme="majorHAnsi"/>
                <w:b/>
                <w:bCs/>
                <w:color w:val="000000"/>
                <w:sz w:val="20"/>
                <w:szCs w:val="20"/>
              </w:rPr>
              <w:t>Rudaminos padalinys</w:t>
            </w:r>
          </w:p>
        </w:tc>
      </w:tr>
      <w:tr w:rsidR="00B621C2" w:rsidRPr="00084CF5" w14:paraId="7B16362B" w14:textId="77777777" w:rsidTr="00257946">
        <w:trPr>
          <w:trHeight w:val="20"/>
        </w:trPr>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14:paraId="12DCB4C8" w14:textId="77777777"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Matavimas</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38101DFF" w14:textId="15CE8019"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Kvapas</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D5B8219" w14:textId="738D966C"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8</w:t>
            </w:r>
          </w:p>
        </w:tc>
        <w:tc>
          <w:tcPr>
            <w:tcW w:w="1045" w:type="pct"/>
            <w:tcBorders>
              <w:top w:val="single" w:sz="4" w:space="0" w:color="auto"/>
              <w:left w:val="nil"/>
              <w:bottom w:val="single" w:sz="4" w:space="0" w:color="auto"/>
              <w:right w:val="single" w:sz="4" w:space="0" w:color="auto"/>
            </w:tcBorders>
            <w:shd w:val="clear" w:color="auto" w:fill="auto"/>
            <w:vAlign w:val="center"/>
          </w:tcPr>
          <w:p w14:paraId="1A9AD758" w14:textId="736FAC77"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Valandine 98,08%</w:t>
            </w:r>
          </w:p>
        </w:tc>
        <w:tc>
          <w:tcPr>
            <w:tcW w:w="1362" w:type="pct"/>
            <w:tcBorders>
              <w:top w:val="single" w:sz="4" w:space="0" w:color="auto"/>
              <w:left w:val="nil"/>
              <w:bottom w:val="single" w:sz="4" w:space="0" w:color="auto"/>
              <w:right w:val="single" w:sz="4" w:space="0" w:color="auto"/>
            </w:tcBorders>
            <w:shd w:val="clear" w:color="auto" w:fill="auto"/>
            <w:vAlign w:val="center"/>
          </w:tcPr>
          <w:p w14:paraId="414411C7" w14:textId="77777777"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2,6</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6B6ACBB8" w14:textId="77777777"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0,33</w:t>
            </w:r>
          </w:p>
        </w:tc>
      </w:tr>
      <w:tr w:rsidR="00B621C2" w:rsidRPr="00084CF5" w14:paraId="7A822444" w14:textId="77777777" w:rsidTr="00257946">
        <w:trPr>
          <w:trHeight w:val="20"/>
        </w:trPr>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14:paraId="1E291838" w14:textId="77777777"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Skaičiavimas</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992D4EB" w14:textId="33318699"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Kvapas</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0FEF42C" w14:textId="7F1B0892"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8</w:t>
            </w:r>
          </w:p>
        </w:tc>
        <w:tc>
          <w:tcPr>
            <w:tcW w:w="1045" w:type="pct"/>
            <w:tcBorders>
              <w:top w:val="single" w:sz="4" w:space="0" w:color="auto"/>
              <w:left w:val="nil"/>
              <w:bottom w:val="single" w:sz="4" w:space="0" w:color="auto"/>
              <w:right w:val="single" w:sz="4" w:space="0" w:color="auto"/>
            </w:tcBorders>
            <w:shd w:val="clear" w:color="auto" w:fill="auto"/>
            <w:vAlign w:val="center"/>
          </w:tcPr>
          <w:p w14:paraId="4FE9E352" w14:textId="5DE73A3B"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Valandine 98,08%</w:t>
            </w:r>
          </w:p>
        </w:tc>
        <w:tc>
          <w:tcPr>
            <w:tcW w:w="1362" w:type="pct"/>
            <w:tcBorders>
              <w:top w:val="single" w:sz="4" w:space="0" w:color="auto"/>
              <w:left w:val="nil"/>
              <w:bottom w:val="single" w:sz="4" w:space="0" w:color="auto"/>
              <w:right w:val="single" w:sz="4" w:space="0" w:color="auto"/>
            </w:tcBorders>
            <w:shd w:val="clear" w:color="auto" w:fill="auto"/>
            <w:vAlign w:val="center"/>
          </w:tcPr>
          <w:p w14:paraId="5AC2A87D" w14:textId="77777777"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2,5</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78C6B7B2" w14:textId="77777777"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0,31</w:t>
            </w:r>
          </w:p>
        </w:tc>
      </w:tr>
      <w:tr w:rsidR="00B621C2" w:rsidRPr="00084CF5" w14:paraId="4519429C" w14:textId="77777777" w:rsidTr="00257946">
        <w:trPr>
          <w:trHeight w:val="20"/>
        </w:trPr>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14:paraId="6DB6479A" w14:textId="77777777"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Pagal didžiausias kvapo vertes</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04E5C560" w14:textId="09AD7197"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Kvapas</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DD1B309" w14:textId="2B6BFB42"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8</w:t>
            </w:r>
          </w:p>
        </w:tc>
        <w:tc>
          <w:tcPr>
            <w:tcW w:w="1045" w:type="pct"/>
            <w:tcBorders>
              <w:top w:val="single" w:sz="4" w:space="0" w:color="auto"/>
              <w:left w:val="nil"/>
              <w:bottom w:val="single" w:sz="4" w:space="0" w:color="auto"/>
              <w:right w:val="single" w:sz="4" w:space="0" w:color="auto"/>
            </w:tcBorders>
            <w:shd w:val="clear" w:color="auto" w:fill="auto"/>
            <w:vAlign w:val="center"/>
          </w:tcPr>
          <w:p w14:paraId="70CE6531" w14:textId="646F03CF"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Valandine 98,08%</w:t>
            </w:r>
          </w:p>
        </w:tc>
        <w:tc>
          <w:tcPr>
            <w:tcW w:w="1362" w:type="pct"/>
            <w:tcBorders>
              <w:top w:val="single" w:sz="4" w:space="0" w:color="auto"/>
              <w:left w:val="nil"/>
              <w:bottom w:val="single" w:sz="4" w:space="0" w:color="auto"/>
              <w:right w:val="single" w:sz="4" w:space="0" w:color="auto"/>
            </w:tcBorders>
            <w:shd w:val="clear" w:color="auto" w:fill="auto"/>
            <w:vAlign w:val="center"/>
          </w:tcPr>
          <w:p w14:paraId="390CEB7B" w14:textId="77777777"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4,5</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3FB2B011" w14:textId="77777777"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0,56</w:t>
            </w:r>
          </w:p>
        </w:tc>
      </w:tr>
      <w:tr w:rsidR="00D13354" w:rsidRPr="00084CF5" w14:paraId="7AF8E854" w14:textId="77777777" w:rsidTr="00257946">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1D2A9E" w14:textId="77777777" w:rsidR="00D13354" w:rsidRPr="00257946" w:rsidRDefault="00D13354" w:rsidP="00D13354">
            <w:pPr>
              <w:jc w:val="center"/>
              <w:rPr>
                <w:rFonts w:asciiTheme="majorHAnsi" w:hAnsiTheme="majorHAnsi" w:cstheme="majorHAnsi"/>
                <w:color w:val="000000"/>
                <w:sz w:val="20"/>
                <w:szCs w:val="20"/>
              </w:rPr>
            </w:pPr>
            <w:r w:rsidRPr="00257946">
              <w:rPr>
                <w:rFonts w:asciiTheme="majorHAnsi" w:hAnsiTheme="majorHAnsi" w:cstheme="majorHAnsi"/>
                <w:b/>
                <w:bCs/>
                <w:color w:val="000000"/>
                <w:sz w:val="20"/>
                <w:szCs w:val="20"/>
              </w:rPr>
              <w:t>Suminė visų padalinių kvapų tarša</w:t>
            </w:r>
          </w:p>
        </w:tc>
      </w:tr>
      <w:tr w:rsidR="00B621C2" w:rsidRPr="00084CF5" w14:paraId="10C21868" w14:textId="77777777" w:rsidTr="00257946">
        <w:trPr>
          <w:trHeight w:val="20"/>
        </w:trPr>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14:paraId="39F5E52A" w14:textId="77777777"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Matavimas</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9653F78" w14:textId="56F894EA"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Kvapas</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2C40B5D0" w14:textId="519699F4"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8</w:t>
            </w:r>
          </w:p>
        </w:tc>
        <w:tc>
          <w:tcPr>
            <w:tcW w:w="1045" w:type="pct"/>
            <w:tcBorders>
              <w:top w:val="single" w:sz="4" w:space="0" w:color="auto"/>
              <w:left w:val="nil"/>
              <w:bottom w:val="single" w:sz="4" w:space="0" w:color="auto"/>
              <w:right w:val="single" w:sz="4" w:space="0" w:color="auto"/>
            </w:tcBorders>
            <w:shd w:val="clear" w:color="auto" w:fill="auto"/>
            <w:vAlign w:val="center"/>
          </w:tcPr>
          <w:p w14:paraId="498BB086" w14:textId="37ED98C0"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Valandine 98,08%</w:t>
            </w:r>
          </w:p>
        </w:tc>
        <w:tc>
          <w:tcPr>
            <w:tcW w:w="1362" w:type="pct"/>
            <w:tcBorders>
              <w:top w:val="single" w:sz="4" w:space="0" w:color="auto"/>
              <w:left w:val="nil"/>
              <w:bottom w:val="single" w:sz="4" w:space="0" w:color="auto"/>
              <w:right w:val="single" w:sz="4" w:space="0" w:color="auto"/>
            </w:tcBorders>
            <w:shd w:val="clear" w:color="auto" w:fill="auto"/>
            <w:vAlign w:val="center"/>
          </w:tcPr>
          <w:p w14:paraId="0EFFD4DB" w14:textId="77777777"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2,6</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079596AD" w14:textId="77777777"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0,33</w:t>
            </w:r>
          </w:p>
        </w:tc>
      </w:tr>
      <w:tr w:rsidR="00B621C2" w:rsidRPr="00084CF5" w14:paraId="26240174" w14:textId="77777777" w:rsidTr="00257946">
        <w:trPr>
          <w:trHeight w:val="20"/>
        </w:trPr>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14:paraId="012F120C" w14:textId="77777777"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Skaičiavimas</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05D3F5AF" w14:textId="0EFF4E7C"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Kvapas</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2F84EB35" w14:textId="0F0A4E6D"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8</w:t>
            </w:r>
          </w:p>
        </w:tc>
        <w:tc>
          <w:tcPr>
            <w:tcW w:w="1045" w:type="pct"/>
            <w:tcBorders>
              <w:top w:val="single" w:sz="4" w:space="0" w:color="auto"/>
              <w:left w:val="nil"/>
              <w:bottom w:val="single" w:sz="4" w:space="0" w:color="auto"/>
              <w:right w:val="single" w:sz="4" w:space="0" w:color="auto"/>
            </w:tcBorders>
            <w:shd w:val="clear" w:color="auto" w:fill="auto"/>
            <w:vAlign w:val="center"/>
          </w:tcPr>
          <w:p w14:paraId="19400AD0" w14:textId="5EF5C0B6"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Valandine 98,08%</w:t>
            </w:r>
          </w:p>
        </w:tc>
        <w:tc>
          <w:tcPr>
            <w:tcW w:w="1362" w:type="pct"/>
            <w:tcBorders>
              <w:top w:val="single" w:sz="4" w:space="0" w:color="auto"/>
              <w:left w:val="nil"/>
              <w:bottom w:val="single" w:sz="4" w:space="0" w:color="auto"/>
              <w:right w:val="single" w:sz="4" w:space="0" w:color="auto"/>
            </w:tcBorders>
            <w:shd w:val="clear" w:color="auto" w:fill="auto"/>
            <w:vAlign w:val="center"/>
          </w:tcPr>
          <w:p w14:paraId="48EB9262" w14:textId="77777777"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2,5</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105BA05E" w14:textId="77777777"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0,31</w:t>
            </w:r>
          </w:p>
        </w:tc>
      </w:tr>
      <w:tr w:rsidR="00B621C2" w:rsidRPr="00084CF5" w14:paraId="3D738514" w14:textId="77777777" w:rsidTr="00257946">
        <w:trPr>
          <w:trHeight w:val="20"/>
        </w:trPr>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14:paraId="4E5887AC" w14:textId="77777777"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Pagal didžiausias kvapo vertes</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3559A4BB" w14:textId="7D94C7EF"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Kvapas</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B116C34" w14:textId="24A20942"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8</w:t>
            </w:r>
          </w:p>
        </w:tc>
        <w:tc>
          <w:tcPr>
            <w:tcW w:w="1045" w:type="pct"/>
            <w:tcBorders>
              <w:top w:val="single" w:sz="4" w:space="0" w:color="auto"/>
              <w:left w:val="nil"/>
              <w:bottom w:val="single" w:sz="4" w:space="0" w:color="auto"/>
              <w:right w:val="single" w:sz="4" w:space="0" w:color="auto"/>
            </w:tcBorders>
            <w:shd w:val="clear" w:color="auto" w:fill="auto"/>
            <w:vAlign w:val="center"/>
          </w:tcPr>
          <w:p w14:paraId="7670F1A9" w14:textId="69642B3F"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Valandine 98,08%</w:t>
            </w:r>
          </w:p>
        </w:tc>
        <w:tc>
          <w:tcPr>
            <w:tcW w:w="1362" w:type="pct"/>
            <w:tcBorders>
              <w:top w:val="single" w:sz="4" w:space="0" w:color="auto"/>
              <w:left w:val="nil"/>
              <w:bottom w:val="single" w:sz="4" w:space="0" w:color="auto"/>
              <w:right w:val="single" w:sz="4" w:space="0" w:color="auto"/>
            </w:tcBorders>
            <w:shd w:val="clear" w:color="auto" w:fill="auto"/>
            <w:vAlign w:val="center"/>
          </w:tcPr>
          <w:p w14:paraId="65F3DA60" w14:textId="77777777"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4,5</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570D89FD" w14:textId="77777777" w:rsidR="00B621C2" w:rsidRPr="00257946" w:rsidRDefault="00B621C2" w:rsidP="00B621C2">
            <w:pPr>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0,56</w:t>
            </w:r>
          </w:p>
        </w:tc>
      </w:tr>
    </w:tbl>
    <w:p w14:paraId="62AC87E9" w14:textId="782DCB77" w:rsidR="00C37C6A" w:rsidRPr="00E000FF" w:rsidRDefault="00C37C6A" w:rsidP="00E000FF">
      <w:pPr>
        <w:suppressAutoHyphens/>
        <w:autoSpaceDE w:val="0"/>
        <w:autoSpaceDN w:val="0"/>
        <w:adjustRightInd w:val="0"/>
        <w:spacing w:line="360" w:lineRule="auto"/>
        <w:jc w:val="both"/>
        <w:rPr>
          <w:rFonts w:asciiTheme="majorHAnsi" w:hAnsiTheme="majorHAnsi" w:cstheme="majorHAnsi"/>
          <w:lang w:eastAsia="ar-SA"/>
        </w:rPr>
      </w:pPr>
    </w:p>
    <w:p w14:paraId="2A70CDC6" w14:textId="47B9EBAB" w:rsidR="00D13354" w:rsidRPr="00257946" w:rsidRDefault="0097064D" w:rsidP="00D13354">
      <w:pPr>
        <w:suppressAutoHyphens/>
        <w:autoSpaceDE w:val="0"/>
        <w:autoSpaceDN w:val="0"/>
        <w:adjustRightInd w:val="0"/>
        <w:spacing w:line="360" w:lineRule="auto"/>
        <w:ind w:firstLine="567"/>
        <w:jc w:val="both"/>
        <w:rPr>
          <w:rFonts w:asciiTheme="majorHAnsi" w:hAnsiTheme="majorHAnsi" w:cstheme="majorHAnsi"/>
          <w:lang w:eastAsia="ar-SA"/>
        </w:rPr>
      </w:pPr>
      <w:r>
        <w:rPr>
          <w:rFonts w:asciiTheme="majorHAnsi" w:hAnsiTheme="majorHAnsi" w:cstheme="majorHAnsi"/>
          <w:lang w:eastAsia="ar-SA"/>
        </w:rPr>
        <w:t>Maksimalios</w:t>
      </w:r>
      <w:r w:rsidR="00E25086">
        <w:rPr>
          <w:rFonts w:asciiTheme="majorHAnsi" w:hAnsiTheme="majorHAnsi" w:cstheme="majorHAnsi"/>
          <w:lang w:eastAsia="ar-SA"/>
        </w:rPr>
        <w:t xml:space="preserve"> kvapo skaičiavimais </w:t>
      </w:r>
      <w:r>
        <w:rPr>
          <w:rFonts w:asciiTheme="majorHAnsi" w:hAnsiTheme="majorHAnsi" w:cstheme="majorHAnsi"/>
          <w:lang w:eastAsia="ar-SA"/>
        </w:rPr>
        <w:t xml:space="preserve">gautos vertės pateikiamos K lentelėje. </w:t>
      </w:r>
      <w:r w:rsidR="00D13354" w:rsidRPr="00257946">
        <w:rPr>
          <w:rFonts w:asciiTheme="majorHAnsi" w:hAnsiTheme="majorHAnsi" w:cstheme="majorHAnsi"/>
          <w:lang w:eastAsia="ar-SA"/>
        </w:rPr>
        <w:t>Iš kvapo sklaidos žemėlapių matyti, kad didžiausia kvapo koncentracija 4,5 OUE/m³ galima Rudaminos aikštelės teritorijos viduje. Už įmonės teritorijos ribų šiaurės vakarų kryptimi galima didžiausia 2,5 OUE/m³ kvapo koncentracija. Tolstant nuo kvapo taršos šaltinių kvapo koncentracija mažėja, nes kvapas sklaidosi aplinkos ore. Dusinėnų aikštelėje galima maksimali 2,2 OUE/m³ kvapo koncentracija, kuri už teritorijos ribų gali siekti 0,8 OUE/m³. Kalviškių aikštelėje galima maksimali 1,0 OUE/m³ kvapo koncentracija, kuri už teritorijos ribų gali siekti 0,4 OUE/m³.</w:t>
      </w:r>
    </w:p>
    <w:p w14:paraId="62F9E8F8" w14:textId="77777777" w:rsidR="00D13354" w:rsidRPr="00257946" w:rsidRDefault="00D13354" w:rsidP="00E84F90">
      <w:pPr>
        <w:spacing w:line="360" w:lineRule="auto"/>
        <w:ind w:firstLine="567"/>
        <w:jc w:val="both"/>
        <w:rPr>
          <w:rFonts w:asciiTheme="majorHAnsi" w:hAnsiTheme="majorHAnsi" w:cstheme="majorHAnsi"/>
        </w:rPr>
      </w:pPr>
    </w:p>
    <w:p w14:paraId="3AE431FF" w14:textId="77777777" w:rsidR="007C3EC5" w:rsidRPr="00257946" w:rsidRDefault="007C3EC5" w:rsidP="007C3EC5">
      <w:pPr>
        <w:spacing w:line="360" w:lineRule="auto"/>
        <w:ind w:firstLine="567"/>
        <w:jc w:val="both"/>
        <w:rPr>
          <w:rFonts w:asciiTheme="majorHAnsi" w:hAnsiTheme="majorHAnsi" w:cstheme="majorHAnsi"/>
          <w:b/>
          <w:bCs/>
          <w:sz w:val="22"/>
        </w:rPr>
      </w:pPr>
      <w:r w:rsidRPr="00392BFA">
        <w:rPr>
          <w:rFonts w:asciiTheme="majorHAnsi" w:hAnsiTheme="majorHAnsi" w:cstheme="majorHAnsi"/>
          <w:b/>
          <w:bCs/>
        </w:rPr>
        <w:t>30. Kvapų sklidimo iš įrenginių mažinimo priemonės, atsižvelgiant į ES GPGB informaciniuose dokumentuose pateiktas rekomendacijas kvapams mažinti.</w:t>
      </w:r>
    </w:p>
    <w:p w14:paraId="5F5ECEA3" w14:textId="77777777" w:rsidR="007C3EC5" w:rsidRPr="00257946" w:rsidRDefault="003F2D47" w:rsidP="00A77EEF">
      <w:pPr>
        <w:spacing w:line="360" w:lineRule="auto"/>
        <w:ind w:firstLine="567"/>
        <w:jc w:val="both"/>
        <w:rPr>
          <w:rFonts w:asciiTheme="majorHAnsi" w:hAnsiTheme="majorHAnsi" w:cstheme="majorHAnsi"/>
        </w:rPr>
      </w:pPr>
      <w:r w:rsidRPr="00257946">
        <w:rPr>
          <w:rFonts w:asciiTheme="majorHAnsi" w:hAnsiTheme="majorHAnsi" w:cstheme="majorHAnsi"/>
        </w:rPr>
        <w:t>Atsižvelgiant ES GPGB informacinius</w:t>
      </w:r>
      <w:r w:rsidR="007C3EC5" w:rsidRPr="00257946">
        <w:rPr>
          <w:rFonts w:asciiTheme="majorHAnsi" w:hAnsiTheme="majorHAnsi" w:cstheme="majorHAnsi"/>
        </w:rPr>
        <w:t xml:space="preserve"> dokumen</w:t>
      </w:r>
      <w:r w:rsidRPr="00257946">
        <w:rPr>
          <w:rFonts w:asciiTheme="majorHAnsi" w:hAnsiTheme="majorHAnsi" w:cstheme="majorHAnsi"/>
        </w:rPr>
        <w:t>tus</w:t>
      </w:r>
      <w:r w:rsidRPr="00C37C6A">
        <w:rPr>
          <w:rFonts w:asciiTheme="majorHAnsi" w:hAnsiTheme="majorHAnsi" w:cstheme="majorHAnsi"/>
        </w:rPr>
        <w:t>, įrenginyje</w:t>
      </w:r>
      <w:r w:rsidRPr="00257946">
        <w:rPr>
          <w:rFonts w:asciiTheme="majorHAnsi" w:hAnsiTheme="majorHAnsi" w:cstheme="majorHAnsi"/>
        </w:rPr>
        <w:t xml:space="preserve"> kvapų mažinimui taikomos priemonės – lesalų su sumažintu baltymų kiekiu taikymas, taip sumažinant amoniako išsiskyrimą iš paukščių mėšlo. </w:t>
      </w:r>
    </w:p>
    <w:p w14:paraId="337AEAF0" w14:textId="537D007E" w:rsidR="00045746" w:rsidRPr="00257946" w:rsidRDefault="00C37C6A" w:rsidP="00045746">
      <w:pPr>
        <w:spacing w:line="360" w:lineRule="auto"/>
        <w:ind w:firstLine="567"/>
        <w:jc w:val="both"/>
        <w:rPr>
          <w:rFonts w:asciiTheme="majorHAnsi" w:hAnsiTheme="majorHAnsi" w:cstheme="majorHAnsi"/>
        </w:rPr>
      </w:pPr>
      <w:r>
        <w:rPr>
          <w:rFonts w:asciiTheme="majorHAnsi" w:hAnsiTheme="majorHAnsi" w:cstheme="majorHAnsi"/>
          <w:szCs w:val="28"/>
        </w:rPr>
        <w:t>Prie utilizacijos cecho</w:t>
      </w:r>
      <w:r w:rsidR="00392BFA">
        <w:rPr>
          <w:rFonts w:asciiTheme="majorHAnsi" w:hAnsiTheme="majorHAnsi" w:cstheme="majorHAnsi"/>
          <w:szCs w:val="28"/>
        </w:rPr>
        <w:t xml:space="preserve"> į</w:t>
      </w:r>
      <w:r w:rsidR="008B1934" w:rsidRPr="00257946">
        <w:rPr>
          <w:rFonts w:asciiTheme="majorHAnsi" w:hAnsiTheme="majorHAnsi" w:cstheme="majorHAnsi"/>
          <w:szCs w:val="28"/>
        </w:rPr>
        <w:t>rengus</w:t>
      </w:r>
      <w:r w:rsidR="009E702F">
        <w:rPr>
          <w:rFonts w:asciiTheme="majorHAnsi" w:hAnsiTheme="majorHAnsi" w:cstheme="majorHAnsi"/>
          <w:szCs w:val="28"/>
        </w:rPr>
        <w:t xml:space="preserve"> </w:t>
      </w:r>
      <w:r>
        <w:rPr>
          <w:rFonts w:asciiTheme="majorHAnsi" w:hAnsiTheme="majorHAnsi" w:cstheme="majorHAnsi"/>
          <w:szCs w:val="28"/>
        </w:rPr>
        <w:t xml:space="preserve">šalutinių gyvūninių produktų </w:t>
      </w:r>
      <w:r w:rsidR="008B1934" w:rsidRPr="00257946">
        <w:rPr>
          <w:rFonts w:asciiTheme="majorHAnsi" w:hAnsiTheme="majorHAnsi" w:cstheme="majorHAnsi"/>
          <w:szCs w:val="28"/>
        </w:rPr>
        <w:t>atvėsinimo talpą, 40</w:t>
      </w:r>
      <w:r w:rsidR="00253ED4" w:rsidRPr="00257946">
        <w:rPr>
          <w:rFonts w:asciiTheme="majorHAnsi" w:hAnsiTheme="majorHAnsi" w:cstheme="majorHAnsi"/>
          <w:szCs w:val="28"/>
        </w:rPr>
        <w:t>–</w:t>
      </w:r>
      <w:r w:rsidR="008B1934" w:rsidRPr="00257946">
        <w:rPr>
          <w:rFonts w:asciiTheme="majorHAnsi" w:hAnsiTheme="majorHAnsi" w:cstheme="majorHAnsi"/>
          <w:szCs w:val="28"/>
        </w:rPr>
        <w:t xml:space="preserve">50 proc. skerdimo atliekų šaldoma ir parduodama švelniakailių žvėrialių fermoms, kaip pašaras. </w:t>
      </w:r>
      <w:r w:rsidR="00FA71E1" w:rsidRPr="00257946">
        <w:rPr>
          <w:rFonts w:asciiTheme="majorHAnsi" w:hAnsiTheme="majorHAnsi" w:cstheme="majorHAnsi"/>
          <w:szCs w:val="28"/>
        </w:rPr>
        <w:t xml:space="preserve">Atitinkama dalimi mažėja utilizacijos ceche perdirbamų </w:t>
      </w:r>
      <w:r w:rsidR="00A47D9F" w:rsidRPr="00257946">
        <w:rPr>
          <w:rFonts w:asciiTheme="majorHAnsi" w:hAnsiTheme="majorHAnsi" w:cstheme="majorHAnsi"/>
          <w:szCs w:val="28"/>
        </w:rPr>
        <w:t>šalutinių gamybos produktų</w:t>
      </w:r>
      <w:r w:rsidR="00FA71E1" w:rsidRPr="00257946">
        <w:rPr>
          <w:rFonts w:asciiTheme="majorHAnsi" w:hAnsiTheme="majorHAnsi" w:cstheme="majorHAnsi"/>
          <w:szCs w:val="28"/>
        </w:rPr>
        <w:t xml:space="preserve"> kiekis ir šio proceso metu išsiskiriantys kvapai.</w:t>
      </w:r>
      <w:r w:rsidR="002F316F" w:rsidRPr="00257946">
        <w:rPr>
          <w:rFonts w:asciiTheme="majorHAnsi" w:hAnsiTheme="majorHAnsi" w:cstheme="majorHAnsi"/>
          <w:szCs w:val="28"/>
        </w:rPr>
        <w:t xml:space="preserve"> </w:t>
      </w:r>
      <w:r w:rsidR="00045746" w:rsidRPr="00257946">
        <w:rPr>
          <w:rFonts w:asciiTheme="majorHAnsi" w:hAnsiTheme="majorHAnsi" w:cstheme="majorHAnsi"/>
        </w:rPr>
        <w:t xml:space="preserve">Utilizacijos ceche iš utilizacijos katilų išsiskiriantys </w:t>
      </w:r>
      <w:r w:rsidR="002D3676" w:rsidRPr="00257946">
        <w:rPr>
          <w:rFonts w:asciiTheme="majorHAnsi" w:hAnsiTheme="majorHAnsi" w:cstheme="majorHAnsi"/>
        </w:rPr>
        <w:t xml:space="preserve">garai su </w:t>
      </w:r>
      <w:r w:rsidR="00045746" w:rsidRPr="00257946">
        <w:rPr>
          <w:rFonts w:asciiTheme="majorHAnsi" w:hAnsiTheme="majorHAnsi" w:cstheme="majorHAnsi"/>
        </w:rPr>
        <w:t>kvapus turin</w:t>
      </w:r>
      <w:r w:rsidR="002D3676" w:rsidRPr="00257946">
        <w:rPr>
          <w:rFonts w:asciiTheme="majorHAnsi" w:hAnsiTheme="majorHAnsi" w:cstheme="majorHAnsi"/>
        </w:rPr>
        <w:t>čiais</w:t>
      </w:r>
      <w:r w:rsidR="00045746" w:rsidRPr="00257946">
        <w:rPr>
          <w:rFonts w:asciiTheme="majorHAnsi" w:hAnsiTheme="majorHAnsi" w:cstheme="majorHAnsi"/>
        </w:rPr>
        <w:t xml:space="preserve"> teršalai</w:t>
      </w:r>
      <w:r w:rsidR="002D3676" w:rsidRPr="00257946">
        <w:rPr>
          <w:rFonts w:asciiTheme="majorHAnsi" w:hAnsiTheme="majorHAnsi" w:cstheme="majorHAnsi"/>
        </w:rPr>
        <w:t>s</w:t>
      </w:r>
      <w:r w:rsidR="00045746" w:rsidRPr="00257946">
        <w:rPr>
          <w:rFonts w:asciiTheme="majorHAnsi" w:hAnsiTheme="majorHAnsi" w:cstheme="majorHAnsi"/>
        </w:rPr>
        <w:t xml:space="preserve"> (odorantai</w:t>
      </w:r>
      <w:r w:rsidR="002D3676" w:rsidRPr="00257946">
        <w:rPr>
          <w:rFonts w:asciiTheme="majorHAnsi" w:hAnsiTheme="majorHAnsi" w:cstheme="majorHAnsi"/>
        </w:rPr>
        <w:t>s</w:t>
      </w:r>
      <w:r w:rsidR="00045746" w:rsidRPr="00257946">
        <w:rPr>
          <w:rFonts w:asciiTheme="majorHAnsi" w:hAnsiTheme="majorHAnsi" w:cstheme="majorHAnsi"/>
        </w:rPr>
        <w:t xml:space="preserve">) </w:t>
      </w:r>
      <w:r w:rsidR="002D3676" w:rsidRPr="00257946">
        <w:rPr>
          <w:rFonts w:asciiTheme="majorHAnsi" w:hAnsiTheme="majorHAnsi" w:cstheme="majorHAnsi"/>
        </w:rPr>
        <w:t xml:space="preserve">yra kondensuojami garo aušintuvuose. Kondensatas nuotekų sistema patenka į nuotekų valyklą kartu su kitomis gamybinėmis ir buitinėmis nuotekomis. Po kondensacijos apvalytas oras tiekiamas į </w:t>
      </w:r>
      <w:r w:rsidR="00045746" w:rsidRPr="00257946">
        <w:rPr>
          <w:rFonts w:asciiTheme="majorHAnsi" w:hAnsiTheme="majorHAnsi" w:cstheme="majorHAnsi"/>
        </w:rPr>
        <w:t>vandens talpykl</w:t>
      </w:r>
      <w:r w:rsidR="002D3676" w:rsidRPr="00257946">
        <w:rPr>
          <w:rFonts w:asciiTheme="majorHAnsi" w:hAnsiTheme="majorHAnsi" w:cstheme="majorHAnsi"/>
        </w:rPr>
        <w:t>as</w:t>
      </w:r>
      <w:r w:rsidR="00045746" w:rsidRPr="00257946">
        <w:rPr>
          <w:rFonts w:asciiTheme="majorHAnsi" w:hAnsiTheme="majorHAnsi" w:cstheme="majorHAnsi"/>
        </w:rPr>
        <w:t xml:space="preserve">-absorberius </w:t>
      </w:r>
      <w:r w:rsidR="00045746" w:rsidRPr="00C37C6A">
        <w:rPr>
          <w:rFonts w:asciiTheme="majorHAnsi" w:hAnsiTheme="majorHAnsi" w:cstheme="majorHAnsi"/>
        </w:rPr>
        <w:t>ir skruberius</w:t>
      </w:r>
      <w:r w:rsidR="00045746" w:rsidRPr="00257946">
        <w:rPr>
          <w:rFonts w:asciiTheme="majorHAnsi" w:hAnsiTheme="majorHAnsi" w:cstheme="majorHAnsi"/>
        </w:rPr>
        <w:t>. Inventorizacijos atlikimo metu teršalų sulaikymo efektyvumas skaičiuotas 50%. Dabartiniu metu vykdoma skruberių modernizacija. Modernizavus oro nutraukimo sistemą, teršalų sulaikymas padidės iki 85% išsiskiriančio kiekio.</w:t>
      </w:r>
      <w:r w:rsidR="002D3676" w:rsidRPr="00257946">
        <w:rPr>
          <w:rFonts w:asciiTheme="majorHAnsi" w:hAnsiTheme="majorHAnsi" w:cstheme="majorHAnsi"/>
        </w:rPr>
        <w:t xml:space="preserve"> Garų aušintuvai,</w:t>
      </w:r>
      <w:r w:rsidR="00045746" w:rsidRPr="00257946">
        <w:rPr>
          <w:rFonts w:asciiTheme="majorHAnsi" w:hAnsiTheme="majorHAnsi" w:cstheme="majorHAnsi"/>
        </w:rPr>
        <w:t xml:space="preserve"> </w:t>
      </w:r>
      <w:r w:rsidR="002D3676" w:rsidRPr="00257946">
        <w:rPr>
          <w:rFonts w:asciiTheme="majorHAnsi" w:hAnsiTheme="majorHAnsi" w:cstheme="majorHAnsi"/>
        </w:rPr>
        <w:t>v</w:t>
      </w:r>
      <w:r w:rsidR="00045746" w:rsidRPr="00257946">
        <w:rPr>
          <w:rFonts w:asciiTheme="majorHAnsi" w:hAnsiTheme="majorHAnsi" w:cstheme="majorHAnsi"/>
        </w:rPr>
        <w:t xml:space="preserve">andens talpyklos-absorberiai ir skruberiai vertinamos kaip technologinio įrenginio dalis. </w:t>
      </w:r>
    </w:p>
    <w:p w14:paraId="1B5106A0" w14:textId="2D893C60" w:rsidR="00045746" w:rsidRDefault="002D3676" w:rsidP="00045746">
      <w:pPr>
        <w:spacing w:line="360" w:lineRule="auto"/>
        <w:ind w:firstLine="567"/>
        <w:jc w:val="both"/>
        <w:rPr>
          <w:rFonts w:asciiTheme="majorHAnsi" w:hAnsiTheme="majorHAnsi" w:cstheme="majorHAnsi"/>
        </w:rPr>
      </w:pPr>
      <w:r w:rsidRPr="00257946">
        <w:rPr>
          <w:rFonts w:asciiTheme="majorHAnsi" w:hAnsiTheme="majorHAnsi" w:cstheme="majorHAnsi"/>
        </w:rPr>
        <w:t xml:space="preserve">Paukščių ir broilerių auginimo procese (paukštidėse) pagrindinis kvapą sukeliantis teršalas yra amoniakas. </w:t>
      </w:r>
      <w:r w:rsidR="00045746" w:rsidRPr="00257946">
        <w:rPr>
          <w:rFonts w:asciiTheme="majorHAnsi" w:hAnsiTheme="majorHAnsi" w:cstheme="majorHAnsi"/>
        </w:rPr>
        <w:t>Paukštidėse šildymo-vėdinimo sistema</w:t>
      </w:r>
      <w:r w:rsidRPr="00257946">
        <w:rPr>
          <w:rFonts w:asciiTheme="majorHAnsi" w:hAnsiTheme="majorHAnsi" w:cstheme="majorHAnsi"/>
        </w:rPr>
        <w:t xml:space="preserve"> laipsniškai</w:t>
      </w:r>
      <w:r w:rsidR="00045746" w:rsidRPr="00257946">
        <w:rPr>
          <w:rFonts w:asciiTheme="majorHAnsi" w:hAnsiTheme="majorHAnsi" w:cstheme="majorHAnsi"/>
        </w:rPr>
        <w:t xml:space="preserve"> modernizuojama siekiant užtikrinti sausą kraiką</w:t>
      </w:r>
      <w:r w:rsidRPr="00257946">
        <w:rPr>
          <w:rFonts w:asciiTheme="majorHAnsi" w:hAnsiTheme="majorHAnsi" w:cstheme="majorHAnsi"/>
        </w:rPr>
        <w:t>, todėl terpė taps mažiau palanki bakterijoms, kurios išskiria amoniaką. Atnaujinta šildymo–vėdinimo sistema amoniako koncentraciją sumažins 20–30 %.</w:t>
      </w:r>
    </w:p>
    <w:p w14:paraId="04DDEDF8" w14:textId="34A04AFB" w:rsidR="007806E2" w:rsidRPr="00257946" w:rsidRDefault="007806E2" w:rsidP="00045746">
      <w:pPr>
        <w:spacing w:line="360" w:lineRule="auto"/>
        <w:ind w:firstLine="567"/>
        <w:jc w:val="both"/>
        <w:rPr>
          <w:rFonts w:asciiTheme="majorHAnsi" w:hAnsiTheme="majorHAnsi" w:cstheme="majorHAnsi"/>
        </w:rPr>
      </w:pPr>
      <w:r>
        <w:rPr>
          <w:rFonts w:asciiTheme="majorHAnsi" w:hAnsiTheme="majorHAnsi" w:cstheme="majorHAnsi"/>
        </w:rPr>
        <w:t xml:space="preserve">Paukščių ir broilerių auginimo metu (paukštidėse) susidaręs mėšlas dengtomis priekabomis pervežamas į naujai įrengtą uždengtą </w:t>
      </w:r>
      <w:r w:rsidR="00C37C6A">
        <w:rPr>
          <w:rFonts w:asciiTheme="majorHAnsi" w:hAnsiTheme="majorHAnsi" w:cstheme="majorHAnsi"/>
        </w:rPr>
        <w:t>laikiną mėšlo perkrovimo aikštelę</w:t>
      </w:r>
      <w:r>
        <w:rPr>
          <w:rFonts w:asciiTheme="majorHAnsi" w:hAnsiTheme="majorHAnsi" w:cstheme="majorHAnsi"/>
        </w:rPr>
        <w:t>, iš kurios mėšlas kaip galima greičiau perduodamas ūkininkams. Mėšlas nėra sandėliuojamas</w:t>
      </w:r>
      <w:r w:rsidRPr="00C37C6A">
        <w:rPr>
          <w:rFonts w:asciiTheme="majorHAnsi" w:hAnsiTheme="majorHAnsi" w:cstheme="majorHAnsi"/>
        </w:rPr>
        <w:t xml:space="preserve">. </w:t>
      </w:r>
      <w:r>
        <w:rPr>
          <w:rFonts w:asciiTheme="majorHAnsi" w:hAnsiTheme="majorHAnsi" w:cstheme="majorHAnsi"/>
        </w:rPr>
        <w:t>Dengta mėšlidė apsaugo mėšlą nuo aplinkos poveikio (saulės, lietaus, vėjo), todėl sumažėja nemalonus kvapas.</w:t>
      </w:r>
    </w:p>
    <w:p w14:paraId="16639D50" w14:textId="77777777" w:rsidR="00DF0E72" w:rsidRPr="00257946" w:rsidRDefault="00DF0E72" w:rsidP="008B1934">
      <w:pPr>
        <w:tabs>
          <w:tab w:val="left" w:pos="6405"/>
        </w:tabs>
        <w:ind w:firstLine="567"/>
        <w:rPr>
          <w:rFonts w:asciiTheme="majorHAnsi" w:hAnsiTheme="majorHAnsi" w:cstheme="majorHAnsi"/>
          <w:sz w:val="22"/>
        </w:rPr>
      </w:pPr>
    </w:p>
    <w:p w14:paraId="0696D6D7" w14:textId="77777777" w:rsidR="00DF0E72" w:rsidRPr="00257946" w:rsidRDefault="00DF0E72" w:rsidP="00DF0E72">
      <w:pPr>
        <w:jc w:val="center"/>
        <w:rPr>
          <w:rFonts w:asciiTheme="majorHAnsi" w:hAnsiTheme="majorHAnsi" w:cstheme="majorHAnsi"/>
          <w:b/>
          <w:caps/>
          <w:sz w:val="22"/>
        </w:rPr>
      </w:pPr>
      <w:r w:rsidRPr="00257946">
        <w:rPr>
          <w:rFonts w:asciiTheme="majorHAnsi" w:hAnsiTheme="majorHAnsi" w:cstheme="majorHAnsi"/>
          <w:b/>
          <w:caps/>
          <w:sz w:val="22"/>
        </w:rPr>
        <w:t>XIII. Aplinkosaugos veiksmų planas</w:t>
      </w:r>
    </w:p>
    <w:p w14:paraId="63BCA23D" w14:textId="77777777" w:rsidR="00DF0E72" w:rsidRPr="00257946" w:rsidRDefault="00DF0E72" w:rsidP="00DF0E72">
      <w:pPr>
        <w:jc w:val="center"/>
        <w:rPr>
          <w:rFonts w:asciiTheme="majorHAnsi" w:hAnsiTheme="majorHAnsi" w:cstheme="majorHAnsi"/>
          <w:b/>
          <w:caps/>
          <w:sz w:val="22"/>
        </w:rPr>
      </w:pPr>
    </w:p>
    <w:p w14:paraId="56A8D779" w14:textId="77777777" w:rsidR="00DF0E72" w:rsidRPr="00257946" w:rsidRDefault="00DF0E72" w:rsidP="00DF0E72">
      <w:pPr>
        <w:pStyle w:val="BodyTextNoSpace"/>
        <w:spacing w:line="360" w:lineRule="auto"/>
        <w:ind w:firstLine="567"/>
        <w:jc w:val="both"/>
        <w:rPr>
          <w:rFonts w:asciiTheme="majorHAnsi" w:hAnsiTheme="majorHAnsi" w:cstheme="majorHAnsi"/>
          <w:b/>
          <w:bCs/>
          <w:sz w:val="22"/>
          <w:szCs w:val="24"/>
          <w:lang w:val="lt-LT"/>
        </w:rPr>
      </w:pPr>
      <w:r w:rsidRPr="00257946">
        <w:rPr>
          <w:rFonts w:asciiTheme="majorHAnsi" w:hAnsiTheme="majorHAnsi" w:cstheme="majorHAnsi"/>
          <w:b/>
          <w:bCs/>
          <w:sz w:val="22"/>
          <w:szCs w:val="24"/>
          <w:lang w:val="lt-LT"/>
        </w:rPr>
        <w:t>28 lentelė. Aplinkosaugos veiksmų planas</w:t>
      </w:r>
    </w:p>
    <w:tbl>
      <w:tblPr>
        <w:tblStyle w:val="TableGrid"/>
        <w:tblW w:w="0" w:type="auto"/>
        <w:tblInd w:w="0" w:type="dxa"/>
        <w:tblLook w:val="04A0" w:firstRow="1" w:lastRow="0" w:firstColumn="1" w:lastColumn="0" w:noHBand="0" w:noVBand="1"/>
      </w:tblPr>
      <w:tblGrid>
        <w:gridCol w:w="2073"/>
        <w:gridCol w:w="2051"/>
        <w:gridCol w:w="2055"/>
        <w:gridCol w:w="2050"/>
        <w:gridCol w:w="2073"/>
        <w:gridCol w:w="2054"/>
        <w:gridCol w:w="2061"/>
      </w:tblGrid>
      <w:tr w:rsidR="00FA3D12" w:rsidRPr="00084CF5" w14:paraId="086906EB" w14:textId="77777777" w:rsidTr="0097064D">
        <w:tc>
          <w:tcPr>
            <w:tcW w:w="2073" w:type="dxa"/>
            <w:shd w:val="clear" w:color="auto" w:fill="F2F2F2" w:themeFill="background1" w:themeFillShade="F2"/>
            <w:vAlign w:val="center"/>
          </w:tcPr>
          <w:p w14:paraId="55ED0251" w14:textId="6A626935" w:rsidR="00FA3D12" w:rsidRPr="00257946" w:rsidRDefault="00FA3D12" w:rsidP="00FA3D12">
            <w:pPr>
              <w:pStyle w:val="BodyTextNoSpace"/>
              <w:spacing w:line="240" w:lineRule="auto"/>
              <w:jc w:val="center"/>
              <w:rPr>
                <w:rFonts w:asciiTheme="majorHAnsi" w:hAnsiTheme="majorHAnsi" w:cstheme="majorHAnsi"/>
                <w:b/>
                <w:bCs/>
                <w:sz w:val="16"/>
                <w:szCs w:val="16"/>
                <w:lang w:val="en-GB"/>
              </w:rPr>
            </w:pPr>
            <w:r w:rsidRPr="00257946">
              <w:rPr>
                <w:rFonts w:asciiTheme="majorHAnsi" w:hAnsiTheme="majorHAnsi" w:cstheme="majorHAnsi"/>
                <w:b/>
                <w:bCs/>
                <w:color w:val="000000"/>
                <w:sz w:val="16"/>
                <w:szCs w:val="16"/>
                <w:lang w:val="lt-LT"/>
              </w:rPr>
              <w:t>Parametras</w:t>
            </w:r>
          </w:p>
        </w:tc>
        <w:tc>
          <w:tcPr>
            <w:tcW w:w="2051" w:type="dxa"/>
            <w:shd w:val="clear" w:color="auto" w:fill="F2F2F2" w:themeFill="background1" w:themeFillShade="F2"/>
            <w:vAlign w:val="center"/>
          </w:tcPr>
          <w:p w14:paraId="007EB087" w14:textId="5C6B13FB" w:rsidR="00FA3D12" w:rsidRPr="00257946" w:rsidRDefault="00FA3D12" w:rsidP="00FA3D12">
            <w:pPr>
              <w:pStyle w:val="BodyTextNoSpace"/>
              <w:spacing w:line="240" w:lineRule="auto"/>
              <w:jc w:val="center"/>
              <w:rPr>
                <w:rFonts w:asciiTheme="majorHAnsi" w:hAnsiTheme="majorHAnsi" w:cstheme="majorHAnsi"/>
                <w:b/>
                <w:bCs/>
                <w:sz w:val="16"/>
                <w:szCs w:val="16"/>
                <w:lang w:val="en-GB"/>
              </w:rPr>
            </w:pPr>
            <w:r w:rsidRPr="00257946">
              <w:rPr>
                <w:rFonts w:asciiTheme="majorHAnsi" w:hAnsiTheme="majorHAnsi" w:cstheme="majorHAnsi"/>
                <w:b/>
                <w:bCs/>
                <w:color w:val="000000"/>
                <w:sz w:val="16"/>
                <w:szCs w:val="16"/>
                <w:lang w:val="lt-LT"/>
              </w:rPr>
              <w:t>Vienetai</w:t>
            </w:r>
          </w:p>
        </w:tc>
        <w:tc>
          <w:tcPr>
            <w:tcW w:w="2055" w:type="dxa"/>
            <w:shd w:val="clear" w:color="auto" w:fill="F2F2F2" w:themeFill="background1" w:themeFillShade="F2"/>
            <w:vAlign w:val="center"/>
          </w:tcPr>
          <w:p w14:paraId="12EA7C72" w14:textId="77777777" w:rsidR="00FA3D12" w:rsidRPr="00257946" w:rsidRDefault="00FA3D12" w:rsidP="00FA3D12">
            <w:pPr>
              <w:jc w:val="center"/>
              <w:rPr>
                <w:rFonts w:asciiTheme="majorHAnsi" w:hAnsiTheme="majorHAnsi" w:cstheme="majorHAnsi"/>
                <w:b/>
                <w:bCs/>
                <w:color w:val="000000"/>
                <w:sz w:val="16"/>
                <w:szCs w:val="16"/>
              </w:rPr>
            </w:pPr>
            <w:r w:rsidRPr="00257946">
              <w:rPr>
                <w:rFonts w:asciiTheme="majorHAnsi" w:hAnsiTheme="majorHAnsi" w:cstheme="majorHAnsi"/>
                <w:b/>
                <w:bCs/>
                <w:color w:val="000000"/>
                <w:sz w:val="16"/>
                <w:szCs w:val="16"/>
              </w:rPr>
              <w:t>Siekiamos ribinės vertės</w:t>
            </w:r>
          </w:p>
          <w:p w14:paraId="1746C904" w14:textId="48B4E958" w:rsidR="00FA3D12" w:rsidRPr="00257946" w:rsidRDefault="00FA3D12" w:rsidP="00FA3D12">
            <w:pPr>
              <w:pStyle w:val="BodyTextNoSpace"/>
              <w:spacing w:line="240" w:lineRule="auto"/>
              <w:jc w:val="center"/>
              <w:rPr>
                <w:rFonts w:asciiTheme="majorHAnsi" w:hAnsiTheme="majorHAnsi" w:cstheme="majorHAnsi"/>
                <w:b/>
                <w:bCs/>
                <w:sz w:val="16"/>
                <w:szCs w:val="16"/>
                <w:lang w:val="en-GB"/>
              </w:rPr>
            </w:pPr>
            <w:r w:rsidRPr="00257946">
              <w:rPr>
                <w:rFonts w:asciiTheme="majorHAnsi" w:hAnsiTheme="majorHAnsi" w:cstheme="majorHAnsi"/>
                <w:b/>
                <w:bCs/>
                <w:color w:val="000000"/>
                <w:sz w:val="16"/>
                <w:szCs w:val="16"/>
                <w:lang w:val="lt-LT"/>
              </w:rPr>
              <w:t>(pagal GPGB)</w:t>
            </w:r>
          </w:p>
        </w:tc>
        <w:tc>
          <w:tcPr>
            <w:tcW w:w="2050" w:type="dxa"/>
            <w:shd w:val="clear" w:color="auto" w:fill="F2F2F2" w:themeFill="background1" w:themeFillShade="F2"/>
            <w:vAlign w:val="center"/>
          </w:tcPr>
          <w:p w14:paraId="119A6B1C" w14:textId="5F68BD31" w:rsidR="00FA3D12" w:rsidRPr="00257946" w:rsidRDefault="00FA3D12" w:rsidP="00FA3D12">
            <w:pPr>
              <w:pStyle w:val="BodyTextNoSpace"/>
              <w:spacing w:line="240" w:lineRule="auto"/>
              <w:jc w:val="center"/>
              <w:rPr>
                <w:rFonts w:asciiTheme="majorHAnsi" w:hAnsiTheme="majorHAnsi" w:cstheme="majorHAnsi"/>
                <w:b/>
                <w:bCs/>
                <w:sz w:val="16"/>
                <w:szCs w:val="16"/>
                <w:lang w:val="en-GB"/>
              </w:rPr>
            </w:pPr>
            <w:r w:rsidRPr="00257946">
              <w:rPr>
                <w:rFonts w:asciiTheme="majorHAnsi" w:hAnsiTheme="majorHAnsi" w:cstheme="majorHAnsi"/>
                <w:b/>
                <w:bCs/>
                <w:color w:val="000000"/>
                <w:sz w:val="16"/>
                <w:szCs w:val="16"/>
                <w:lang w:val="lt-LT"/>
              </w:rPr>
              <w:t>Esamos vertės</w:t>
            </w:r>
          </w:p>
        </w:tc>
        <w:tc>
          <w:tcPr>
            <w:tcW w:w="2073" w:type="dxa"/>
            <w:shd w:val="clear" w:color="auto" w:fill="F2F2F2" w:themeFill="background1" w:themeFillShade="F2"/>
            <w:vAlign w:val="center"/>
          </w:tcPr>
          <w:p w14:paraId="6C0BC92E" w14:textId="502EF40A" w:rsidR="00FA3D12" w:rsidRPr="00257946" w:rsidRDefault="00FA3D12" w:rsidP="00FA3D12">
            <w:pPr>
              <w:pStyle w:val="BodyTextNoSpace"/>
              <w:spacing w:line="240" w:lineRule="auto"/>
              <w:jc w:val="center"/>
              <w:rPr>
                <w:rFonts w:asciiTheme="majorHAnsi" w:hAnsiTheme="majorHAnsi" w:cstheme="majorHAnsi"/>
                <w:b/>
                <w:bCs/>
                <w:sz w:val="16"/>
                <w:szCs w:val="16"/>
                <w:lang w:val="en-GB"/>
              </w:rPr>
            </w:pPr>
            <w:r w:rsidRPr="00257946">
              <w:rPr>
                <w:rFonts w:asciiTheme="majorHAnsi" w:hAnsiTheme="majorHAnsi" w:cstheme="majorHAnsi"/>
                <w:b/>
                <w:bCs/>
                <w:color w:val="000000"/>
                <w:sz w:val="16"/>
                <w:szCs w:val="16"/>
                <w:lang w:val="lt-LT"/>
              </w:rPr>
              <w:t>Veiksmai tikslui pasiekti</w:t>
            </w:r>
          </w:p>
        </w:tc>
        <w:tc>
          <w:tcPr>
            <w:tcW w:w="2054" w:type="dxa"/>
            <w:shd w:val="clear" w:color="auto" w:fill="F2F2F2" w:themeFill="background1" w:themeFillShade="F2"/>
            <w:vAlign w:val="center"/>
          </w:tcPr>
          <w:p w14:paraId="1B31CE28" w14:textId="34550B69" w:rsidR="00FA3D12" w:rsidRPr="00257946" w:rsidRDefault="00FA3D12" w:rsidP="00FA3D12">
            <w:pPr>
              <w:pStyle w:val="BodyTextNoSpace"/>
              <w:spacing w:line="240" w:lineRule="auto"/>
              <w:jc w:val="center"/>
              <w:rPr>
                <w:rFonts w:asciiTheme="majorHAnsi" w:hAnsiTheme="majorHAnsi" w:cstheme="majorHAnsi"/>
                <w:b/>
                <w:bCs/>
                <w:sz w:val="16"/>
                <w:szCs w:val="16"/>
                <w:lang w:val="en-GB"/>
              </w:rPr>
            </w:pPr>
            <w:r w:rsidRPr="00257946">
              <w:rPr>
                <w:rFonts w:asciiTheme="majorHAnsi" w:hAnsiTheme="majorHAnsi" w:cstheme="majorHAnsi"/>
                <w:b/>
                <w:bCs/>
                <w:color w:val="000000"/>
                <w:sz w:val="16"/>
                <w:szCs w:val="16"/>
                <w:lang w:val="lt-LT"/>
              </w:rPr>
              <w:t>Laukiami rezultatai</w:t>
            </w:r>
          </w:p>
        </w:tc>
        <w:tc>
          <w:tcPr>
            <w:tcW w:w="2061" w:type="dxa"/>
            <w:shd w:val="clear" w:color="auto" w:fill="F2F2F2" w:themeFill="background1" w:themeFillShade="F2"/>
            <w:vAlign w:val="center"/>
          </w:tcPr>
          <w:p w14:paraId="60BE87B5" w14:textId="3DA38493" w:rsidR="00FA3D12" w:rsidRPr="00257946" w:rsidRDefault="00FA3D12" w:rsidP="00FA3D12">
            <w:pPr>
              <w:pStyle w:val="BodyTextNoSpace"/>
              <w:spacing w:line="240" w:lineRule="auto"/>
              <w:jc w:val="center"/>
              <w:rPr>
                <w:rFonts w:asciiTheme="majorHAnsi" w:hAnsiTheme="majorHAnsi" w:cstheme="majorHAnsi"/>
                <w:b/>
                <w:bCs/>
                <w:sz w:val="16"/>
                <w:szCs w:val="16"/>
                <w:lang w:val="en-GB"/>
              </w:rPr>
            </w:pPr>
            <w:r w:rsidRPr="00257946">
              <w:rPr>
                <w:rFonts w:asciiTheme="majorHAnsi" w:hAnsiTheme="majorHAnsi" w:cstheme="majorHAnsi"/>
                <w:b/>
                <w:bCs/>
                <w:color w:val="000000"/>
                <w:sz w:val="16"/>
                <w:szCs w:val="16"/>
                <w:lang w:val="lt-LT"/>
              </w:rPr>
              <w:t>Įgyvendinimo data</w:t>
            </w:r>
          </w:p>
        </w:tc>
      </w:tr>
      <w:tr w:rsidR="00FA3D12" w:rsidRPr="00084CF5" w14:paraId="480EBBC0" w14:textId="77777777" w:rsidTr="0097064D">
        <w:tc>
          <w:tcPr>
            <w:tcW w:w="2073" w:type="dxa"/>
            <w:shd w:val="clear" w:color="auto" w:fill="F2F2F2" w:themeFill="background1" w:themeFillShade="F2"/>
          </w:tcPr>
          <w:p w14:paraId="403B28E2" w14:textId="73F224D4" w:rsidR="00FA3D12" w:rsidRPr="00257946" w:rsidRDefault="00FA3D12" w:rsidP="00FA3D12">
            <w:pPr>
              <w:pStyle w:val="BodyTextNoSpace"/>
              <w:spacing w:line="240" w:lineRule="auto"/>
              <w:jc w:val="center"/>
              <w:rPr>
                <w:rFonts w:asciiTheme="majorHAnsi" w:hAnsiTheme="majorHAnsi" w:cstheme="majorHAnsi"/>
                <w:b/>
                <w:bCs/>
                <w:sz w:val="16"/>
                <w:szCs w:val="16"/>
                <w:lang w:val="en-GB"/>
              </w:rPr>
            </w:pPr>
            <w:r w:rsidRPr="00257946">
              <w:rPr>
                <w:rFonts w:asciiTheme="majorHAnsi" w:hAnsiTheme="majorHAnsi" w:cstheme="majorHAnsi"/>
                <w:b/>
                <w:bCs/>
                <w:sz w:val="16"/>
                <w:szCs w:val="16"/>
                <w:lang w:val="en-GB"/>
              </w:rPr>
              <w:t>1</w:t>
            </w:r>
          </w:p>
        </w:tc>
        <w:tc>
          <w:tcPr>
            <w:tcW w:w="2051" w:type="dxa"/>
            <w:shd w:val="clear" w:color="auto" w:fill="F2F2F2" w:themeFill="background1" w:themeFillShade="F2"/>
          </w:tcPr>
          <w:p w14:paraId="389C32D4" w14:textId="47C56B5D" w:rsidR="00FA3D12" w:rsidRPr="00257946" w:rsidRDefault="00FA3D12" w:rsidP="00FA3D12">
            <w:pPr>
              <w:pStyle w:val="BodyTextNoSpace"/>
              <w:spacing w:line="240" w:lineRule="auto"/>
              <w:jc w:val="center"/>
              <w:rPr>
                <w:rFonts w:asciiTheme="majorHAnsi" w:hAnsiTheme="majorHAnsi" w:cstheme="majorHAnsi"/>
                <w:b/>
                <w:bCs/>
                <w:sz w:val="16"/>
                <w:szCs w:val="16"/>
                <w:lang w:val="en-GB"/>
              </w:rPr>
            </w:pPr>
            <w:r w:rsidRPr="00257946">
              <w:rPr>
                <w:rFonts w:asciiTheme="majorHAnsi" w:hAnsiTheme="majorHAnsi" w:cstheme="majorHAnsi"/>
                <w:b/>
                <w:bCs/>
                <w:sz w:val="16"/>
                <w:szCs w:val="16"/>
                <w:lang w:val="en-GB"/>
              </w:rPr>
              <w:t>2</w:t>
            </w:r>
          </w:p>
        </w:tc>
        <w:tc>
          <w:tcPr>
            <w:tcW w:w="2055" w:type="dxa"/>
            <w:shd w:val="clear" w:color="auto" w:fill="F2F2F2" w:themeFill="background1" w:themeFillShade="F2"/>
          </w:tcPr>
          <w:p w14:paraId="5B56C8DA" w14:textId="7BB49B6F" w:rsidR="00FA3D12" w:rsidRPr="00257946" w:rsidRDefault="00FA3D12" w:rsidP="00FA3D12">
            <w:pPr>
              <w:pStyle w:val="BodyTextNoSpace"/>
              <w:spacing w:line="240" w:lineRule="auto"/>
              <w:jc w:val="center"/>
              <w:rPr>
                <w:rFonts w:asciiTheme="majorHAnsi" w:hAnsiTheme="majorHAnsi" w:cstheme="majorHAnsi"/>
                <w:b/>
                <w:bCs/>
                <w:sz w:val="16"/>
                <w:szCs w:val="16"/>
                <w:lang w:val="en-GB"/>
              </w:rPr>
            </w:pPr>
            <w:r w:rsidRPr="00257946">
              <w:rPr>
                <w:rFonts w:asciiTheme="majorHAnsi" w:hAnsiTheme="majorHAnsi" w:cstheme="majorHAnsi"/>
                <w:b/>
                <w:bCs/>
                <w:sz w:val="16"/>
                <w:szCs w:val="16"/>
                <w:lang w:val="en-GB"/>
              </w:rPr>
              <w:t>3</w:t>
            </w:r>
          </w:p>
        </w:tc>
        <w:tc>
          <w:tcPr>
            <w:tcW w:w="2050" w:type="dxa"/>
            <w:shd w:val="clear" w:color="auto" w:fill="F2F2F2" w:themeFill="background1" w:themeFillShade="F2"/>
          </w:tcPr>
          <w:p w14:paraId="2B644B3B" w14:textId="5ABBEA8F" w:rsidR="00FA3D12" w:rsidRPr="00257946" w:rsidRDefault="00FA3D12" w:rsidP="00FA3D12">
            <w:pPr>
              <w:pStyle w:val="BodyTextNoSpace"/>
              <w:spacing w:line="240" w:lineRule="auto"/>
              <w:jc w:val="center"/>
              <w:rPr>
                <w:rFonts w:asciiTheme="majorHAnsi" w:hAnsiTheme="majorHAnsi" w:cstheme="majorHAnsi"/>
                <w:b/>
                <w:bCs/>
                <w:sz w:val="16"/>
                <w:szCs w:val="16"/>
                <w:lang w:val="en-GB"/>
              </w:rPr>
            </w:pPr>
            <w:r w:rsidRPr="00257946">
              <w:rPr>
                <w:rFonts w:asciiTheme="majorHAnsi" w:hAnsiTheme="majorHAnsi" w:cstheme="majorHAnsi"/>
                <w:b/>
                <w:bCs/>
                <w:sz w:val="16"/>
                <w:szCs w:val="16"/>
                <w:lang w:val="en-GB"/>
              </w:rPr>
              <w:t>4</w:t>
            </w:r>
          </w:p>
        </w:tc>
        <w:tc>
          <w:tcPr>
            <w:tcW w:w="2073" w:type="dxa"/>
            <w:shd w:val="clear" w:color="auto" w:fill="F2F2F2" w:themeFill="background1" w:themeFillShade="F2"/>
          </w:tcPr>
          <w:p w14:paraId="41A6EFD3" w14:textId="762245E4" w:rsidR="00FA3D12" w:rsidRPr="00257946" w:rsidRDefault="00FA3D12" w:rsidP="00FA3D12">
            <w:pPr>
              <w:pStyle w:val="BodyTextNoSpace"/>
              <w:spacing w:line="240" w:lineRule="auto"/>
              <w:jc w:val="center"/>
              <w:rPr>
                <w:rFonts w:asciiTheme="majorHAnsi" w:hAnsiTheme="majorHAnsi" w:cstheme="majorHAnsi"/>
                <w:b/>
                <w:bCs/>
                <w:sz w:val="16"/>
                <w:szCs w:val="16"/>
                <w:lang w:val="en-GB"/>
              </w:rPr>
            </w:pPr>
            <w:r w:rsidRPr="00257946">
              <w:rPr>
                <w:rFonts w:asciiTheme="majorHAnsi" w:hAnsiTheme="majorHAnsi" w:cstheme="majorHAnsi"/>
                <w:b/>
                <w:bCs/>
                <w:sz w:val="16"/>
                <w:szCs w:val="16"/>
                <w:lang w:val="en-GB"/>
              </w:rPr>
              <w:t>5</w:t>
            </w:r>
          </w:p>
        </w:tc>
        <w:tc>
          <w:tcPr>
            <w:tcW w:w="2054" w:type="dxa"/>
            <w:shd w:val="clear" w:color="auto" w:fill="F2F2F2" w:themeFill="background1" w:themeFillShade="F2"/>
          </w:tcPr>
          <w:p w14:paraId="3C4B3FE1" w14:textId="1BE022C8" w:rsidR="00FA3D12" w:rsidRPr="00257946" w:rsidRDefault="00FA3D12" w:rsidP="00FA3D12">
            <w:pPr>
              <w:pStyle w:val="BodyTextNoSpace"/>
              <w:spacing w:line="240" w:lineRule="auto"/>
              <w:jc w:val="center"/>
              <w:rPr>
                <w:rFonts w:asciiTheme="majorHAnsi" w:hAnsiTheme="majorHAnsi" w:cstheme="majorHAnsi"/>
                <w:b/>
                <w:bCs/>
                <w:sz w:val="16"/>
                <w:szCs w:val="16"/>
                <w:lang w:val="en-GB"/>
              </w:rPr>
            </w:pPr>
            <w:r w:rsidRPr="00257946">
              <w:rPr>
                <w:rFonts w:asciiTheme="majorHAnsi" w:hAnsiTheme="majorHAnsi" w:cstheme="majorHAnsi"/>
                <w:b/>
                <w:bCs/>
                <w:sz w:val="16"/>
                <w:szCs w:val="16"/>
                <w:lang w:val="en-GB"/>
              </w:rPr>
              <w:t>6</w:t>
            </w:r>
          </w:p>
        </w:tc>
        <w:tc>
          <w:tcPr>
            <w:tcW w:w="2061" w:type="dxa"/>
            <w:shd w:val="clear" w:color="auto" w:fill="F2F2F2" w:themeFill="background1" w:themeFillShade="F2"/>
          </w:tcPr>
          <w:p w14:paraId="2DDE667E" w14:textId="00A31C51" w:rsidR="00FA3D12" w:rsidRPr="00257946" w:rsidRDefault="00FA3D12" w:rsidP="00FA3D12">
            <w:pPr>
              <w:pStyle w:val="BodyTextNoSpace"/>
              <w:spacing w:line="240" w:lineRule="auto"/>
              <w:jc w:val="center"/>
              <w:rPr>
                <w:rFonts w:asciiTheme="majorHAnsi" w:hAnsiTheme="majorHAnsi" w:cstheme="majorHAnsi"/>
                <w:b/>
                <w:bCs/>
                <w:sz w:val="16"/>
                <w:szCs w:val="16"/>
                <w:lang w:val="en-GB"/>
              </w:rPr>
            </w:pPr>
            <w:r w:rsidRPr="00257946">
              <w:rPr>
                <w:rFonts w:asciiTheme="majorHAnsi" w:hAnsiTheme="majorHAnsi" w:cstheme="majorHAnsi"/>
                <w:b/>
                <w:bCs/>
                <w:sz w:val="16"/>
                <w:szCs w:val="16"/>
                <w:lang w:val="en-GB"/>
              </w:rPr>
              <w:t>7</w:t>
            </w:r>
          </w:p>
        </w:tc>
      </w:tr>
      <w:tr w:rsidR="00291AE0" w:rsidRPr="00084CF5" w14:paraId="61873940" w14:textId="77777777" w:rsidTr="0097064D">
        <w:trPr>
          <w:trHeight w:val="886"/>
        </w:trPr>
        <w:tc>
          <w:tcPr>
            <w:tcW w:w="2073" w:type="dxa"/>
            <w:vAlign w:val="center"/>
          </w:tcPr>
          <w:p w14:paraId="2B53F156" w14:textId="57FB5A31" w:rsidR="00291AE0" w:rsidRPr="00257946" w:rsidRDefault="00CA4388" w:rsidP="00123720">
            <w:pPr>
              <w:pStyle w:val="BodyTextNoSpace"/>
              <w:spacing w:line="360" w:lineRule="auto"/>
              <w:jc w:val="center"/>
              <w:rPr>
                <w:rFonts w:asciiTheme="majorHAnsi" w:hAnsiTheme="majorHAnsi" w:cstheme="majorHAnsi"/>
                <w:sz w:val="22"/>
                <w:lang w:val="en-GB"/>
              </w:rPr>
            </w:pPr>
            <w:r w:rsidRPr="00257946">
              <w:rPr>
                <w:rFonts w:asciiTheme="majorHAnsi" w:hAnsiTheme="majorHAnsi" w:cstheme="majorHAnsi"/>
                <w:sz w:val="22"/>
                <w:lang w:val="en-GB"/>
              </w:rPr>
              <w:t>Triukšmo valdymo planas</w:t>
            </w:r>
          </w:p>
        </w:tc>
        <w:tc>
          <w:tcPr>
            <w:tcW w:w="2051" w:type="dxa"/>
            <w:vAlign w:val="center"/>
          </w:tcPr>
          <w:p w14:paraId="4E5E3EC5" w14:textId="68ABB816" w:rsidR="00291AE0" w:rsidRPr="00257946" w:rsidRDefault="000E0264" w:rsidP="00123720">
            <w:pPr>
              <w:pStyle w:val="BodyTextNoSpace"/>
              <w:spacing w:line="360" w:lineRule="auto"/>
              <w:jc w:val="center"/>
              <w:rPr>
                <w:rFonts w:asciiTheme="majorHAnsi" w:hAnsiTheme="majorHAnsi" w:cstheme="majorHAnsi"/>
                <w:sz w:val="22"/>
                <w:lang w:val="en-GB"/>
              </w:rPr>
            </w:pPr>
            <w:r w:rsidRPr="00257946">
              <w:rPr>
                <w:rFonts w:asciiTheme="majorHAnsi" w:hAnsiTheme="majorHAnsi" w:cstheme="majorHAnsi"/>
                <w:sz w:val="22"/>
                <w:lang w:val="en-GB"/>
              </w:rPr>
              <w:t>-</w:t>
            </w:r>
          </w:p>
        </w:tc>
        <w:tc>
          <w:tcPr>
            <w:tcW w:w="2055" w:type="dxa"/>
            <w:vAlign w:val="center"/>
          </w:tcPr>
          <w:p w14:paraId="109AE3D6" w14:textId="14337A8B" w:rsidR="00291AE0" w:rsidRPr="00257946" w:rsidRDefault="000E0264" w:rsidP="00123720">
            <w:pPr>
              <w:pStyle w:val="BodyTextNoSpace"/>
              <w:spacing w:line="360" w:lineRule="auto"/>
              <w:jc w:val="center"/>
              <w:rPr>
                <w:rFonts w:asciiTheme="majorHAnsi" w:hAnsiTheme="majorHAnsi" w:cstheme="majorHAnsi"/>
                <w:sz w:val="22"/>
                <w:lang w:val="en-GB"/>
              </w:rPr>
            </w:pPr>
            <w:r w:rsidRPr="00257946">
              <w:rPr>
                <w:rFonts w:asciiTheme="majorHAnsi" w:hAnsiTheme="majorHAnsi" w:cstheme="majorHAnsi"/>
                <w:sz w:val="22"/>
                <w:lang w:val="en-GB"/>
              </w:rPr>
              <w:t>-</w:t>
            </w:r>
          </w:p>
        </w:tc>
        <w:tc>
          <w:tcPr>
            <w:tcW w:w="2050" w:type="dxa"/>
            <w:vAlign w:val="center"/>
          </w:tcPr>
          <w:p w14:paraId="21233B2C" w14:textId="565C7ACE" w:rsidR="00291AE0" w:rsidRPr="00257946" w:rsidRDefault="000E0264" w:rsidP="00123720">
            <w:pPr>
              <w:pStyle w:val="BodyTextNoSpace"/>
              <w:spacing w:line="360" w:lineRule="auto"/>
              <w:jc w:val="center"/>
              <w:rPr>
                <w:rFonts w:asciiTheme="majorHAnsi" w:hAnsiTheme="majorHAnsi" w:cstheme="majorHAnsi"/>
                <w:sz w:val="22"/>
                <w:lang w:val="en-GB"/>
              </w:rPr>
            </w:pPr>
            <w:r w:rsidRPr="00257946">
              <w:rPr>
                <w:rFonts w:asciiTheme="majorHAnsi" w:hAnsiTheme="majorHAnsi" w:cstheme="majorHAnsi"/>
                <w:sz w:val="22"/>
                <w:lang w:val="en-GB"/>
              </w:rPr>
              <w:t>-</w:t>
            </w:r>
          </w:p>
        </w:tc>
        <w:tc>
          <w:tcPr>
            <w:tcW w:w="2073" w:type="dxa"/>
            <w:vAlign w:val="center"/>
          </w:tcPr>
          <w:p w14:paraId="5FA1C3D3" w14:textId="0569FBDA" w:rsidR="00291AE0" w:rsidRPr="00257946" w:rsidRDefault="000E0264" w:rsidP="00123720">
            <w:pPr>
              <w:pStyle w:val="BodyTextNoSpace"/>
              <w:spacing w:line="240" w:lineRule="auto"/>
              <w:jc w:val="center"/>
              <w:rPr>
                <w:rFonts w:asciiTheme="majorHAnsi" w:hAnsiTheme="majorHAnsi" w:cstheme="majorHAnsi"/>
                <w:sz w:val="22"/>
                <w:lang w:val="en-GB"/>
              </w:rPr>
            </w:pPr>
            <w:r w:rsidRPr="00257946">
              <w:rPr>
                <w:rFonts w:asciiTheme="majorHAnsi" w:hAnsiTheme="majorHAnsi" w:cstheme="majorHAnsi"/>
                <w:sz w:val="22"/>
                <w:lang w:val="en-GB"/>
              </w:rPr>
              <w:t>Parengti triukšmo valdymo planą</w:t>
            </w:r>
          </w:p>
        </w:tc>
        <w:tc>
          <w:tcPr>
            <w:tcW w:w="2054" w:type="dxa"/>
            <w:vAlign w:val="center"/>
          </w:tcPr>
          <w:p w14:paraId="5BE2625F" w14:textId="668918BF" w:rsidR="00291AE0" w:rsidRPr="00257946" w:rsidRDefault="000E0264" w:rsidP="00123720">
            <w:pPr>
              <w:pStyle w:val="BodyTextNoSpace"/>
              <w:spacing w:line="360" w:lineRule="auto"/>
              <w:jc w:val="center"/>
              <w:rPr>
                <w:rFonts w:asciiTheme="majorHAnsi" w:hAnsiTheme="majorHAnsi" w:cstheme="majorHAnsi"/>
                <w:sz w:val="22"/>
                <w:lang w:val="en-GB"/>
              </w:rPr>
            </w:pPr>
            <w:r w:rsidRPr="00257946">
              <w:rPr>
                <w:rFonts w:asciiTheme="majorHAnsi" w:hAnsiTheme="majorHAnsi" w:cstheme="majorHAnsi"/>
                <w:sz w:val="22"/>
                <w:lang w:val="en-GB"/>
              </w:rPr>
              <w:t>-</w:t>
            </w:r>
          </w:p>
        </w:tc>
        <w:tc>
          <w:tcPr>
            <w:tcW w:w="2061" w:type="dxa"/>
            <w:vAlign w:val="center"/>
          </w:tcPr>
          <w:p w14:paraId="16E4C5DC" w14:textId="5FE80937" w:rsidR="00291AE0" w:rsidRPr="00257946" w:rsidRDefault="000E0264" w:rsidP="00123720">
            <w:pPr>
              <w:pStyle w:val="BodyTextNoSpace"/>
              <w:spacing w:line="360" w:lineRule="auto"/>
              <w:jc w:val="center"/>
              <w:rPr>
                <w:rFonts w:asciiTheme="majorHAnsi" w:hAnsiTheme="majorHAnsi" w:cstheme="majorHAnsi"/>
                <w:sz w:val="22"/>
                <w:lang w:val="en-GB"/>
              </w:rPr>
            </w:pPr>
            <w:r w:rsidRPr="00257946">
              <w:rPr>
                <w:rFonts w:asciiTheme="majorHAnsi" w:hAnsiTheme="majorHAnsi" w:cstheme="majorHAnsi"/>
                <w:sz w:val="22"/>
                <w:lang w:val="en-GB"/>
              </w:rPr>
              <w:t>2020 metai</w:t>
            </w:r>
          </w:p>
        </w:tc>
      </w:tr>
      <w:tr w:rsidR="00291AE0" w:rsidRPr="00084CF5" w14:paraId="217D2D22" w14:textId="77777777" w:rsidTr="0097064D">
        <w:trPr>
          <w:trHeight w:val="886"/>
        </w:trPr>
        <w:tc>
          <w:tcPr>
            <w:tcW w:w="2073" w:type="dxa"/>
            <w:vAlign w:val="center"/>
          </w:tcPr>
          <w:p w14:paraId="39461D11" w14:textId="70C6DC38" w:rsidR="00291AE0" w:rsidRPr="00257946" w:rsidRDefault="00CA4388" w:rsidP="00123720">
            <w:pPr>
              <w:pStyle w:val="BodyTextNoSpace"/>
              <w:spacing w:line="360" w:lineRule="auto"/>
              <w:jc w:val="center"/>
              <w:rPr>
                <w:rFonts w:asciiTheme="majorHAnsi" w:hAnsiTheme="majorHAnsi" w:cstheme="majorHAnsi"/>
                <w:sz w:val="22"/>
                <w:lang w:val="en-GB"/>
              </w:rPr>
            </w:pPr>
            <w:r w:rsidRPr="00257946">
              <w:rPr>
                <w:rFonts w:asciiTheme="majorHAnsi" w:hAnsiTheme="majorHAnsi" w:cstheme="majorHAnsi"/>
                <w:sz w:val="22"/>
                <w:lang w:val="en-GB"/>
              </w:rPr>
              <w:t>Kvapų valdymo planas</w:t>
            </w:r>
          </w:p>
        </w:tc>
        <w:tc>
          <w:tcPr>
            <w:tcW w:w="2051" w:type="dxa"/>
            <w:vAlign w:val="center"/>
          </w:tcPr>
          <w:p w14:paraId="51D5D683" w14:textId="1EC20481" w:rsidR="00291AE0" w:rsidRPr="00257946" w:rsidRDefault="000E0264" w:rsidP="00123720">
            <w:pPr>
              <w:pStyle w:val="BodyTextNoSpace"/>
              <w:spacing w:line="360" w:lineRule="auto"/>
              <w:jc w:val="center"/>
              <w:rPr>
                <w:rFonts w:asciiTheme="majorHAnsi" w:hAnsiTheme="majorHAnsi" w:cstheme="majorHAnsi"/>
                <w:sz w:val="22"/>
                <w:lang w:val="en-GB"/>
              </w:rPr>
            </w:pPr>
            <w:r w:rsidRPr="00257946">
              <w:rPr>
                <w:rFonts w:asciiTheme="majorHAnsi" w:hAnsiTheme="majorHAnsi" w:cstheme="majorHAnsi"/>
                <w:sz w:val="22"/>
                <w:lang w:val="en-GB"/>
              </w:rPr>
              <w:t>-</w:t>
            </w:r>
          </w:p>
        </w:tc>
        <w:tc>
          <w:tcPr>
            <w:tcW w:w="2055" w:type="dxa"/>
            <w:vAlign w:val="center"/>
          </w:tcPr>
          <w:p w14:paraId="1393486B" w14:textId="15F0EA62" w:rsidR="00291AE0" w:rsidRPr="00257946" w:rsidRDefault="000E0264" w:rsidP="00123720">
            <w:pPr>
              <w:pStyle w:val="BodyTextNoSpace"/>
              <w:spacing w:line="360" w:lineRule="auto"/>
              <w:jc w:val="center"/>
              <w:rPr>
                <w:rFonts w:asciiTheme="majorHAnsi" w:hAnsiTheme="majorHAnsi" w:cstheme="majorHAnsi"/>
                <w:sz w:val="22"/>
                <w:lang w:val="en-GB"/>
              </w:rPr>
            </w:pPr>
            <w:r w:rsidRPr="00257946">
              <w:rPr>
                <w:rFonts w:asciiTheme="majorHAnsi" w:hAnsiTheme="majorHAnsi" w:cstheme="majorHAnsi"/>
                <w:sz w:val="22"/>
                <w:lang w:val="en-GB"/>
              </w:rPr>
              <w:t>-</w:t>
            </w:r>
          </w:p>
        </w:tc>
        <w:tc>
          <w:tcPr>
            <w:tcW w:w="2050" w:type="dxa"/>
            <w:vAlign w:val="center"/>
          </w:tcPr>
          <w:p w14:paraId="144DE8C5" w14:textId="34E01C6F" w:rsidR="00291AE0" w:rsidRPr="00257946" w:rsidRDefault="000E0264" w:rsidP="00123720">
            <w:pPr>
              <w:pStyle w:val="BodyTextNoSpace"/>
              <w:spacing w:line="360" w:lineRule="auto"/>
              <w:jc w:val="center"/>
              <w:rPr>
                <w:rFonts w:asciiTheme="majorHAnsi" w:hAnsiTheme="majorHAnsi" w:cstheme="majorHAnsi"/>
                <w:sz w:val="22"/>
                <w:lang w:val="en-GB"/>
              </w:rPr>
            </w:pPr>
            <w:r w:rsidRPr="00257946">
              <w:rPr>
                <w:rFonts w:asciiTheme="majorHAnsi" w:hAnsiTheme="majorHAnsi" w:cstheme="majorHAnsi"/>
                <w:sz w:val="22"/>
                <w:lang w:val="en-GB"/>
              </w:rPr>
              <w:t>-</w:t>
            </w:r>
          </w:p>
        </w:tc>
        <w:tc>
          <w:tcPr>
            <w:tcW w:w="2073" w:type="dxa"/>
            <w:vAlign w:val="center"/>
          </w:tcPr>
          <w:p w14:paraId="0BE79461" w14:textId="4F395BF1" w:rsidR="00291AE0" w:rsidRPr="00257946" w:rsidRDefault="000E0264" w:rsidP="00123720">
            <w:pPr>
              <w:pStyle w:val="BodyTextNoSpace"/>
              <w:spacing w:line="240" w:lineRule="auto"/>
              <w:jc w:val="center"/>
              <w:rPr>
                <w:rFonts w:asciiTheme="majorHAnsi" w:hAnsiTheme="majorHAnsi" w:cstheme="majorHAnsi"/>
                <w:sz w:val="22"/>
                <w:lang w:val="en-GB"/>
              </w:rPr>
            </w:pPr>
            <w:r w:rsidRPr="00257946">
              <w:rPr>
                <w:rFonts w:asciiTheme="majorHAnsi" w:hAnsiTheme="majorHAnsi" w:cstheme="majorHAnsi"/>
                <w:sz w:val="22"/>
                <w:lang w:val="en-GB"/>
              </w:rPr>
              <w:t>Parengti kvapų valdymo planą</w:t>
            </w:r>
          </w:p>
        </w:tc>
        <w:tc>
          <w:tcPr>
            <w:tcW w:w="2054" w:type="dxa"/>
            <w:vAlign w:val="center"/>
          </w:tcPr>
          <w:p w14:paraId="4E33F34D" w14:textId="34873C51" w:rsidR="00291AE0" w:rsidRPr="00257946" w:rsidRDefault="000E0264" w:rsidP="00123720">
            <w:pPr>
              <w:pStyle w:val="BodyTextNoSpace"/>
              <w:spacing w:line="360" w:lineRule="auto"/>
              <w:jc w:val="center"/>
              <w:rPr>
                <w:rFonts w:asciiTheme="majorHAnsi" w:hAnsiTheme="majorHAnsi" w:cstheme="majorHAnsi"/>
                <w:sz w:val="22"/>
                <w:lang w:val="en-GB"/>
              </w:rPr>
            </w:pPr>
            <w:r w:rsidRPr="00257946">
              <w:rPr>
                <w:rFonts w:asciiTheme="majorHAnsi" w:hAnsiTheme="majorHAnsi" w:cstheme="majorHAnsi"/>
                <w:sz w:val="22"/>
                <w:lang w:val="en-GB"/>
              </w:rPr>
              <w:t>-</w:t>
            </w:r>
          </w:p>
        </w:tc>
        <w:tc>
          <w:tcPr>
            <w:tcW w:w="2061" w:type="dxa"/>
            <w:vAlign w:val="center"/>
          </w:tcPr>
          <w:p w14:paraId="3A09B54D" w14:textId="63B66E20" w:rsidR="00291AE0" w:rsidRPr="00257946" w:rsidRDefault="000E0264" w:rsidP="00123720">
            <w:pPr>
              <w:pStyle w:val="BodyTextNoSpace"/>
              <w:spacing w:line="360" w:lineRule="auto"/>
              <w:jc w:val="center"/>
              <w:rPr>
                <w:rFonts w:asciiTheme="majorHAnsi" w:hAnsiTheme="majorHAnsi" w:cstheme="majorHAnsi"/>
                <w:sz w:val="22"/>
                <w:lang w:val="en-GB"/>
              </w:rPr>
            </w:pPr>
            <w:r w:rsidRPr="00257946">
              <w:rPr>
                <w:rFonts w:asciiTheme="majorHAnsi" w:hAnsiTheme="majorHAnsi" w:cstheme="majorHAnsi"/>
                <w:sz w:val="22"/>
                <w:lang w:val="en-GB"/>
              </w:rPr>
              <w:t>2020 metai</w:t>
            </w:r>
          </w:p>
        </w:tc>
      </w:tr>
    </w:tbl>
    <w:p w14:paraId="265F2A94" w14:textId="55DF3C54" w:rsidR="00DF0E72" w:rsidRPr="00257946" w:rsidRDefault="00DF0E72" w:rsidP="00DF0E72">
      <w:pPr>
        <w:pStyle w:val="BodyTextNoSpace"/>
        <w:spacing w:line="360" w:lineRule="auto"/>
        <w:ind w:firstLine="567"/>
        <w:jc w:val="both"/>
        <w:rPr>
          <w:rFonts w:asciiTheme="majorHAnsi" w:hAnsiTheme="majorHAnsi" w:cstheme="majorHAnsi"/>
          <w:sz w:val="22"/>
          <w:lang w:val="en-GB"/>
        </w:rPr>
      </w:pPr>
    </w:p>
    <w:p w14:paraId="2BF13FA4" w14:textId="77777777" w:rsidR="00DF0E72" w:rsidRPr="00257946" w:rsidRDefault="00DF0E72" w:rsidP="00DF0E72">
      <w:pPr>
        <w:rPr>
          <w:rFonts w:asciiTheme="majorHAnsi" w:hAnsiTheme="majorHAnsi" w:cstheme="majorHAnsi"/>
          <w:sz w:val="20"/>
          <w:lang w:val="en-GB"/>
        </w:rPr>
        <w:sectPr w:rsidR="00DF0E72" w:rsidRPr="00257946" w:rsidSect="006C0929">
          <w:footnotePr>
            <w:pos w:val="beneathText"/>
          </w:footnotePr>
          <w:pgSz w:w="16838" w:h="11906" w:orient="landscape" w:code="9"/>
          <w:pgMar w:top="851" w:right="851" w:bottom="1135" w:left="1560" w:header="567" w:footer="567" w:gutter="0"/>
          <w:pgNumType w:chapStyle="1"/>
          <w:cols w:space="1296"/>
          <w:docGrid w:linePitch="360"/>
        </w:sectPr>
      </w:pPr>
    </w:p>
    <w:p w14:paraId="6123422E" w14:textId="77777777" w:rsidR="00B2766C" w:rsidRPr="00257946" w:rsidRDefault="008B1934" w:rsidP="00B2766C">
      <w:pPr>
        <w:ind w:left="4535"/>
        <w:jc w:val="right"/>
        <w:rPr>
          <w:rFonts w:asciiTheme="majorHAnsi" w:hAnsiTheme="majorHAnsi" w:cstheme="majorHAnsi"/>
          <w:color w:val="000000"/>
          <w:szCs w:val="27"/>
        </w:rPr>
      </w:pPr>
      <w:r w:rsidRPr="00257946">
        <w:rPr>
          <w:rFonts w:asciiTheme="majorHAnsi" w:hAnsiTheme="majorHAnsi" w:cstheme="majorHAnsi"/>
          <w:sz w:val="22"/>
        </w:rPr>
        <w:tab/>
      </w:r>
      <w:r w:rsidR="00B2766C" w:rsidRPr="00257946">
        <w:rPr>
          <w:rFonts w:asciiTheme="majorHAnsi" w:hAnsiTheme="majorHAnsi" w:cstheme="majorHAnsi"/>
          <w:color w:val="000000"/>
          <w:szCs w:val="27"/>
        </w:rPr>
        <w:t>4 priedo</w:t>
      </w:r>
    </w:p>
    <w:p w14:paraId="20AEC31E" w14:textId="77777777" w:rsidR="00B2766C" w:rsidRPr="00257946" w:rsidRDefault="00B2766C" w:rsidP="00B2766C">
      <w:pPr>
        <w:ind w:left="4535"/>
        <w:jc w:val="right"/>
        <w:rPr>
          <w:rFonts w:asciiTheme="majorHAnsi" w:hAnsiTheme="majorHAnsi" w:cstheme="majorHAnsi"/>
          <w:color w:val="000000"/>
          <w:szCs w:val="27"/>
        </w:rPr>
      </w:pPr>
      <w:r w:rsidRPr="00257946">
        <w:rPr>
          <w:rFonts w:asciiTheme="majorHAnsi" w:hAnsiTheme="majorHAnsi" w:cstheme="majorHAnsi"/>
          <w:color w:val="000000"/>
          <w:szCs w:val="27"/>
        </w:rPr>
        <w:t>1 priedėlis</w:t>
      </w:r>
    </w:p>
    <w:p w14:paraId="6B8018A8" w14:textId="77777777" w:rsidR="00B2766C" w:rsidRPr="00257946" w:rsidRDefault="00B2766C" w:rsidP="00B2766C">
      <w:pPr>
        <w:ind w:left="6804"/>
        <w:rPr>
          <w:rFonts w:asciiTheme="majorHAnsi" w:hAnsiTheme="majorHAnsi" w:cstheme="majorHAnsi"/>
          <w:color w:val="000000"/>
          <w:sz w:val="27"/>
          <w:szCs w:val="27"/>
        </w:rPr>
      </w:pPr>
      <w:r w:rsidRPr="00257946">
        <w:rPr>
          <w:rFonts w:asciiTheme="majorHAnsi" w:hAnsiTheme="majorHAnsi" w:cstheme="majorHAnsi"/>
          <w:b/>
          <w:bCs/>
          <w:color w:val="000000"/>
          <w:sz w:val="27"/>
          <w:szCs w:val="27"/>
        </w:rPr>
        <w:t> </w:t>
      </w:r>
    </w:p>
    <w:p w14:paraId="2C3EDF2A" w14:textId="77777777" w:rsidR="00B2766C" w:rsidRPr="00257946" w:rsidRDefault="00B2766C" w:rsidP="00B2766C">
      <w:pPr>
        <w:jc w:val="center"/>
        <w:rPr>
          <w:rFonts w:asciiTheme="majorHAnsi" w:hAnsiTheme="majorHAnsi" w:cstheme="majorHAnsi"/>
          <w:color w:val="000000"/>
          <w:szCs w:val="27"/>
        </w:rPr>
      </w:pPr>
      <w:r w:rsidRPr="00257946">
        <w:rPr>
          <w:rFonts w:asciiTheme="majorHAnsi" w:hAnsiTheme="majorHAnsi" w:cstheme="majorHAnsi"/>
          <w:b/>
          <w:bCs/>
          <w:color w:val="000000"/>
          <w:szCs w:val="27"/>
        </w:rPr>
        <w:t>DEKLARACIJA</w:t>
      </w:r>
    </w:p>
    <w:p w14:paraId="03042B19" w14:textId="77777777" w:rsidR="00B2766C" w:rsidRPr="00257946" w:rsidRDefault="00B2766C" w:rsidP="00B2766C">
      <w:pPr>
        <w:ind w:firstLine="567"/>
        <w:jc w:val="both"/>
        <w:rPr>
          <w:rFonts w:asciiTheme="majorHAnsi" w:hAnsiTheme="majorHAnsi" w:cstheme="majorHAnsi"/>
          <w:color w:val="000000"/>
          <w:sz w:val="27"/>
          <w:szCs w:val="27"/>
        </w:rPr>
      </w:pPr>
      <w:r w:rsidRPr="00257946">
        <w:rPr>
          <w:rFonts w:asciiTheme="majorHAnsi" w:hAnsiTheme="majorHAnsi" w:cstheme="majorHAnsi"/>
          <w:color w:val="000000"/>
          <w:sz w:val="27"/>
          <w:szCs w:val="27"/>
        </w:rPr>
        <w:t> </w:t>
      </w:r>
    </w:p>
    <w:p w14:paraId="51F61394" w14:textId="77777777" w:rsidR="00B2766C" w:rsidRPr="00257946" w:rsidRDefault="00B2766C" w:rsidP="00B2766C">
      <w:pPr>
        <w:ind w:firstLine="567"/>
        <w:jc w:val="both"/>
        <w:rPr>
          <w:rFonts w:asciiTheme="majorHAnsi" w:hAnsiTheme="majorHAnsi" w:cstheme="majorHAnsi"/>
          <w:color w:val="000000"/>
          <w:sz w:val="27"/>
          <w:szCs w:val="27"/>
        </w:rPr>
      </w:pPr>
      <w:r w:rsidRPr="00257946">
        <w:rPr>
          <w:rFonts w:asciiTheme="majorHAnsi" w:hAnsiTheme="majorHAnsi" w:cstheme="majorHAnsi"/>
          <w:color w:val="000000"/>
          <w:sz w:val="27"/>
          <w:szCs w:val="27"/>
        </w:rPr>
        <w:t> </w:t>
      </w:r>
    </w:p>
    <w:p w14:paraId="685A0921" w14:textId="77777777" w:rsidR="00B2766C" w:rsidRPr="00257946" w:rsidRDefault="00B2766C" w:rsidP="00B2766C">
      <w:pPr>
        <w:ind w:firstLine="567"/>
        <w:jc w:val="both"/>
        <w:rPr>
          <w:rFonts w:asciiTheme="majorHAnsi" w:hAnsiTheme="majorHAnsi" w:cstheme="majorHAnsi"/>
          <w:color w:val="000000"/>
          <w:szCs w:val="27"/>
        </w:rPr>
      </w:pPr>
      <w:r w:rsidRPr="00257946">
        <w:rPr>
          <w:rFonts w:asciiTheme="majorHAnsi" w:hAnsiTheme="majorHAnsi" w:cstheme="majorHAnsi"/>
          <w:color w:val="000000"/>
          <w:szCs w:val="27"/>
        </w:rPr>
        <w:t>Teikiu paraišką Taršos integruotos prevencijos ir kontrolės leidimui pakeisti.</w:t>
      </w:r>
    </w:p>
    <w:p w14:paraId="611D2B33" w14:textId="77777777" w:rsidR="00B2766C" w:rsidRPr="00257946" w:rsidRDefault="00B2766C" w:rsidP="00B2766C">
      <w:pPr>
        <w:ind w:firstLine="567"/>
        <w:jc w:val="both"/>
        <w:rPr>
          <w:rFonts w:asciiTheme="majorHAnsi" w:hAnsiTheme="majorHAnsi" w:cstheme="majorHAnsi"/>
          <w:color w:val="000000"/>
          <w:szCs w:val="27"/>
        </w:rPr>
      </w:pPr>
      <w:r w:rsidRPr="00257946">
        <w:rPr>
          <w:rFonts w:asciiTheme="majorHAnsi" w:hAnsiTheme="majorHAnsi" w:cstheme="majorHAnsi"/>
          <w:color w:val="000000"/>
          <w:szCs w:val="27"/>
        </w:rPr>
        <w:t> </w:t>
      </w:r>
    </w:p>
    <w:p w14:paraId="370F392A" w14:textId="77777777" w:rsidR="00B2766C" w:rsidRPr="00257946" w:rsidRDefault="00B2766C" w:rsidP="00B2766C">
      <w:pPr>
        <w:ind w:firstLine="567"/>
        <w:jc w:val="both"/>
        <w:rPr>
          <w:rFonts w:asciiTheme="majorHAnsi" w:hAnsiTheme="majorHAnsi" w:cstheme="majorHAnsi"/>
          <w:color w:val="000000"/>
          <w:szCs w:val="27"/>
        </w:rPr>
      </w:pPr>
      <w:r w:rsidRPr="00257946">
        <w:rPr>
          <w:rFonts w:asciiTheme="majorHAnsi" w:hAnsiTheme="majorHAnsi" w:cstheme="majorHAnsi"/>
          <w:color w:val="000000"/>
          <w:szCs w:val="27"/>
        </w:rPr>
        <w:t>Patvirtinu, kad šioje paraiškoje pateikta informacija yra teisinga, tiksli ir visa.</w:t>
      </w:r>
    </w:p>
    <w:p w14:paraId="5E10E0D7" w14:textId="77777777" w:rsidR="00B2766C" w:rsidRPr="00257946" w:rsidRDefault="00B2766C" w:rsidP="00B2766C">
      <w:pPr>
        <w:ind w:firstLine="567"/>
        <w:jc w:val="both"/>
        <w:rPr>
          <w:rFonts w:asciiTheme="majorHAnsi" w:hAnsiTheme="majorHAnsi" w:cstheme="majorHAnsi"/>
          <w:color w:val="000000"/>
          <w:szCs w:val="27"/>
        </w:rPr>
      </w:pPr>
      <w:r w:rsidRPr="00257946">
        <w:rPr>
          <w:rFonts w:asciiTheme="majorHAnsi" w:hAnsiTheme="majorHAnsi" w:cstheme="majorHAnsi"/>
          <w:color w:val="000000"/>
          <w:szCs w:val="27"/>
        </w:rPr>
        <w:t> </w:t>
      </w:r>
    </w:p>
    <w:p w14:paraId="488E771D" w14:textId="77777777" w:rsidR="00B2766C" w:rsidRPr="00257946" w:rsidRDefault="00B2766C" w:rsidP="00B2766C">
      <w:pPr>
        <w:ind w:firstLine="567"/>
        <w:jc w:val="both"/>
        <w:rPr>
          <w:rFonts w:asciiTheme="majorHAnsi" w:hAnsiTheme="majorHAnsi" w:cstheme="majorHAnsi"/>
          <w:color w:val="000000"/>
          <w:szCs w:val="27"/>
        </w:rPr>
      </w:pPr>
      <w:r w:rsidRPr="00257946">
        <w:rPr>
          <w:rFonts w:asciiTheme="majorHAnsi" w:hAnsiTheme="majorHAnsi" w:cstheme="majorHAnsi"/>
          <w:color w:val="000000"/>
          <w:szCs w:val="27"/>
        </w:rPr>
        <w:t>Neprieštarauju, kad leidimą išduodanti institucija paraiškos ar jos dalies kopiją, išskyrus informaciją, kuri šioje paraiškoje nurodyta kaip komercinė (gamybinė) paslaptis, pateiktų bet kuriam asmeniui.</w:t>
      </w:r>
    </w:p>
    <w:p w14:paraId="1C7C79AA" w14:textId="77777777" w:rsidR="00B2766C" w:rsidRPr="00257946" w:rsidRDefault="00B2766C" w:rsidP="00B2766C">
      <w:pPr>
        <w:ind w:firstLine="567"/>
        <w:jc w:val="both"/>
        <w:rPr>
          <w:rFonts w:asciiTheme="majorHAnsi" w:hAnsiTheme="majorHAnsi" w:cstheme="majorHAnsi"/>
          <w:color w:val="000000"/>
          <w:szCs w:val="27"/>
        </w:rPr>
      </w:pPr>
      <w:r w:rsidRPr="00257946">
        <w:rPr>
          <w:rFonts w:asciiTheme="majorHAnsi" w:hAnsiTheme="majorHAnsi" w:cstheme="majorHAnsi"/>
          <w:color w:val="000000"/>
          <w:szCs w:val="27"/>
        </w:rPr>
        <w:t> </w:t>
      </w:r>
    </w:p>
    <w:p w14:paraId="6E543856" w14:textId="77777777" w:rsidR="00B2766C" w:rsidRPr="00257946" w:rsidRDefault="00B2766C" w:rsidP="00B2766C">
      <w:pPr>
        <w:ind w:firstLine="567"/>
        <w:jc w:val="both"/>
        <w:rPr>
          <w:rFonts w:asciiTheme="majorHAnsi" w:hAnsiTheme="majorHAnsi" w:cstheme="majorHAnsi"/>
          <w:color w:val="000000"/>
          <w:szCs w:val="27"/>
        </w:rPr>
      </w:pPr>
      <w:r w:rsidRPr="00257946">
        <w:rPr>
          <w:rFonts w:asciiTheme="majorHAnsi" w:hAnsiTheme="majorHAnsi" w:cstheme="majorHAnsi"/>
          <w:color w:val="000000"/>
          <w:szCs w:val="27"/>
        </w:rPr>
        <w:t>Įsipareigoju nustatytais terminais:</w:t>
      </w:r>
    </w:p>
    <w:p w14:paraId="30022352" w14:textId="77777777" w:rsidR="00B2766C" w:rsidRPr="00257946" w:rsidRDefault="00B2766C" w:rsidP="00B2766C">
      <w:pPr>
        <w:ind w:firstLine="567"/>
        <w:jc w:val="both"/>
        <w:rPr>
          <w:rFonts w:asciiTheme="majorHAnsi" w:hAnsiTheme="majorHAnsi" w:cstheme="majorHAnsi"/>
          <w:color w:val="000000"/>
          <w:szCs w:val="27"/>
        </w:rPr>
      </w:pPr>
      <w:r w:rsidRPr="00257946">
        <w:rPr>
          <w:rFonts w:asciiTheme="majorHAnsi" w:hAnsiTheme="majorHAnsi" w:cstheme="majorHAnsi"/>
          <w:color w:val="000000"/>
          <w:szCs w:val="27"/>
        </w:rPr>
        <w:t>1) deklaruoti per praėjusius kalendorinius metus į aplinkos orą išmestą ir su nuotekomis išleistą teršalų kiekį;</w:t>
      </w:r>
    </w:p>
    <w:p w14:paraId="5D11BFCD" w14:textId="77777777" w:rsidR="00B2766C" w:rsidRPr="00257946" w:rsidRDefault="00B2766C" w:rsidP="00B2766C">
      <w:pPr>
        <w:ind w:firstLine="567"/>
        <w:jc w:val="both"/>
        <w:rPr>
          <w:rFonts w:asciiTheme="majorHAnsi" w:hAnsiTheme="majorHAnsi" w:cstheme="majorHAnsi"/>
          <w:color w:val="000000"/>
          <w:szCs w:val="27"/>
        </w:rPr>
      </w:pPr>
      <w:r w:rsidRPr="00257946">
        <w:rPr>
          <w:rFonts w:asciiTheme="majorHAnsi" w:hAnsiTheme="majorHAnsi" w:cstheme="majorHAnsi"/>
          <w:color w:val="000000"/>
          <w:szCs w:val="27"/>
        </w:rPr>
        <w:t>2) raštu pranešti apie bet kokius įrenginio pobūdžio arba veikimo pakeitimus ar išplėtimą, kurie gali daryti neigiamą poveikį aplinkai;</w:t>
      </w:r>
    </w:p>
    <w:p w14:paraId="0CF81276" w14:textId="77777777" w:rsidR="00B2766C" w:rsidRPr="00257946" w:rsidRDefault="00B2766C" w:rsidP="00B2766C">
      <w:pPr>
        <w:ind w:firstLine="567"/>
        <w:jc w:val="both"/>
        <w:rPr>
          <w:rFonts w:asciiTheme="majorHAnsi" w:hAnsiTheme="majorHAnsi" w:cstheme="majorHAnsi"/>
          <w:color w:val="000000"/>
          <w:szCs w:val="27"/>
        </w:rPr>
      </w:pPr>
      <w:r w:rsidRPr="00257946">
        <w:rPr>
          <w:rFonts w:asciiTheme="majorHAnsi" w:hAnsiTheme="majorHAnsi" w:cstheme="majorHAnsi"/>
          <w:color w:val="000000"/>
          <w:szCs w:val="27"/>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23E8FD6E" w14:textId="77777777" w:rsidR="00B2766C" w:rsidRPr="00257946" w:rsidRDefault="00B2766C" w:rsidP="00B2766C">
      <w:pPr>
        <w:jc w:val="both"/>
        <w:rPr>
          <w:rFonts w:asciiTheme="majorHAnsi" w:hAnsiTheme="majorHAnsi" w:cstheme="majorHAnsi"/>
          <w:color w:val="000000"/>
          <w:szCs w:val="27"/>
        </w:rPr>
      </w:pPr>
      <w:r w:rsidRPr="00257946">
        <w:rPr>
          <w:rFonts w:asciiTheme="majorHAnsi" w:hAnsiTheme="majorHAnsi" w:cstheme="majorHAnsi"/>
          <w:color w:val="000000"/>
          <w:szCs w:val="27"/>
        </w:rPr>
        <w:t> </w:t>
      </w:r>
    </w:p>
    <w:p w14:paraId="3C4F2028" w14:textId="77777777" w:rsidR="00B2766C" w:rsidRPr="00257946" w:rsidRDefault="00B2766C" w:rsidP="00B2766C">
      <w:pPr>
        <w:jc w:val="both"/>
        <w:rPr>
          <w:rFonts w:asciiTheme="majorHAnsi" w:hAnsiTheme="majorHAnsi" w:cstheme="majorHAnsi"/>
          <w:color w:val="000000"/>
          <w:szCs w:val="27"/>
        </w:rPr>
      </w:pPr>
      <w:r w:rsidRPr="00257946">
        <w:rPr>
          <w:rFonts w:asciiTheme="majorHAnsi" w:hAnsiTheme="majorHAnsi" w:cstheme="majorHAnsi"/>
          <w:color w:val="000000"/>
          <w:szCs w:val="27"/>
        </w:rPr>
        <w:t>Parašas _____________________________                                    Data __________________</w:t>
      </w:r>
    </w:p>
    <w:p w14:paraId="4291650A" w14:textId="77777777" w:rsidR="00B2766C" w:rsidRPr="00257946" w:rsidRDefault="00B2766C" w:rsidP="00B2766C">
      <w:pPr>
        <w:ind w:firstLine="840"/>
        <w:jc w:val="both"/>
        <w:rPr>
          <w:rFonts w:asciiTheme="majorHAnsi" w:hAnsiTheme="majorHAnsi" w:cstheme="majorHAnsi"/>
          <w:color w:val="000000"/>
          <w:sz w:val="27"/>
          <w:szCs w:val="27"/>
        </w:rPr>
      </w:pPr>
      <w:r w:rsidRPr="00257946">
        <w:rPr>
          <w:rFonts w:asciiTheme="majorHAnsi" w:hAnsiTheme="majorHAnsi" w:cstheme="majorHAnsi"/>
          <w:color w:val="000000"/>
          <w:sz w:val="20"/>
          <w:szCs w:val="20"/>
        </w:rPr>
        <w:t>(veiklos vykdytojas ar jo įgaliotas asmuo)</w:t>
      </w:r>
    </w:p>
    <w:p w14:paraId="5EDE078C" w14:textId="77777777" w:rsidR="00B2766C" w:rsidRPr="00257946" w:rsidRDefault="00B2766C" w:rsidP="00B2766C">
      <w:pPr>
        <w:jc w:val="both"/>
        <w:rPr>
          <w:rFonts w:asciiTheme="majorHAnsi" w:hAnsiTheme="majorHAnsi" w:cstheme="majorHAnsi"/>
          <w:color w:val="000000"/>
          <w:sz w:val="27"/>
          <w:szCs w:val="27"/>
        </w:rPr>
      </w:pPr>
      <w:r w:rsidRPr="00257946">
        <w:rPr>
          <w:rFonts w:asciiTheme="majorHAnsi" w:hAnsiTheme="majorHAnsi" w:cstheme="majorHAnsi"/>
          <w:color w:val="000000"/>
          <w:sz w:val="20"/>
          <w:szCs w:val="20"/>
        </w:rPr>
        <w:t> </w:t>
      </w:r>
    </w:p>
    <w:p w14:paraId="06D47AAD" w14:textId="77777777" w:rsidR="00B2766C" w:rsidRPr="00257946" w:rsidRDefault="00B2766C" w:rsidP="00B2766C">
      <w:pPr>
        <w:jc w:val="both"/>
        <w:rPr>
          <w:rFonts w:asciiTheme="majorHAnsi" w:hAnsiTheme="majorHAnsi" w:cstheme="majorHAnsi"/>
          <w:color w:val="000000"/>
          <w:sz w:val="27"/>
          <w:szCs w:val="27"/>
        </w:rPr>
      </w:pPr>
      <w:r w:rsidRPr="00257946">
        <w:rPr>
          <w:rFonts w:asciiTheme="majorHAnsi" w:hAnsiTheme="majorHAnsi" w:cstheme="majorHAnsi"/>
          <w:color w:val="000000"/>
          <w:sz w:val="27"/>
          <w:szCs w:val="27"/>
        </w:rPr>
        <w:t> </w:t>
      </w:r>
    </w:p>
    <w:p w14:paraId="2072F925" w14:textId="1522CB6E" w:rsidR="00B2766C" w:rsidRPr="00257946" w:rsidRDefault="00B2766C" w:rsidP="007A6A58">
      <w:pPr>
        <w:tabs>
          <w:tab w:val="left" w:pos="4962"/>
        </w:tabs>
        <w:jc w:val="both"/>
        <w:rPr>
          <w:rFonts w:asciiTheme="majorHAnsi" w:hAnsiTheme="majorHAnsi" w:cstheme="majorHAnsi"/>
          <w:color w:val="000000"/>
          <w:sz w:val="27"/>
          <w:szCs w:val="27"/>
        </w:rPr>
      </w:pPr>
      <w:r w:rsidRPr="00257946">
        <w:rPr>
          <w:rFonts w:asciiTheme="majorHAnsi" w:hAnsiTheme="majorHAnsi" w:cstheme="majorHAnsi"/>
          <w:color w:val="000000"/>
          <w:sz w:val="27"/>
          <w:szCs w:val="27"/>
        </w:rPr>
        <w:t> </w:t>
      </w:r>
      <w:r w:rsidR="007A6A58" w:rsidRPr="00257946">
        <w:rPr>
          <w:rFonts w:asciiTheme="majorHAnsi" w:hAnsiTheme="majorHAnsi" w:cstheme="majorHAnsi"/>
          <w:color w:val="000000"/>
          <w:sz w:val="27"/>
          <w:szCs w:val="27"/>
        </w:rPr>
        <w:t xml:space="preserve">LINA SVIDRAITĖ </w:t>
      </w:r>
      <w:r w:rsidR="007A6A58" w:rsidRPr="00257946">
        <w:rPr>
          <w:rFonts w:asciiTheme="majorHAnsi" w:hAnsiTheme="majorHAnsi" w:cstheme="majorHAnsi"/>
          <w:color w:val="000000"/>
          <w:sz w:val="27"/>
          <w:szCs w:val="27"/>
        </w:rPr>
        <w:tab/>
        <w:t>APLINKOSAUGOS SPECIALISTĖ</w:t>
      </w:r>
    </w:p>
    <w:p w14:paraId="05ACDC51" w14:textId="5AED9A11" w:rsidR="001A23BF" w:rsidRPr="00257946" w:rsidRDefault="00B2766C" w:rsidP="00B2766C">
      <w:pPr>
        <w:rPr>
          <w:rFonts w:asciiTheme="majorHAnsi" w:hAnsiTheme="majorHAnsi" w:cstheme="majorHAnsi"/>
          <w:color w:val="000000"/>
          <w:sz w:val="27"/>
          <w:szCs w:val="27"/>
        </w:rPr>
      </w:pPr>
      <w:r w:rsidRPr="00257946">
        <w:rPr>
          <w:rFonts w:asciiTheme="majorHAnsi" w:hAnsiTheme="majorHAnsi" w:cstheme="majorHAnsi"/>
          <w:color w:val="000000"/>
          <w:sz w:val="27"/>
          <w:szCs w:val="27"/>
        </w:rPr>
        <w:t>___________________________________________________________________</w:t>
      </w:r>
    </w:p>
    <w:p w14:paraId="4AF0BB18" w14:textId="77777777" w:rsidR="00B2766C" w:rsidRPr="00257946" w:rsidRDefault="00B2766C">
      <w:pPr>
        <w:jc w:val="center"/>
        <w:rPr>
          <w:rFonts w:asciiTheme="majorHAnsi" w:hAnsiTheme="majorHAnsi" w:cstheme="majorHAnsi"/>
          <w:color w:val="000000"/>
          <w:sz w:val="27"/>
          <w:szCs w:val="27"/>
        </w:rPr>
      </w:pPr>
      <w:r w:rsidRPr="00257946">
        <w:rPr>
          <w:rFonts w:asciiTheme="majorHAnsi" w:hAnsiTheme="majorHAnsi" w:cstheme="majorHAnsi"/>
          <w:color w:val="000000"/>
          <w:sz w:val="20"/>
          <w:szCs w:val="20"/>
        </w:rPr>
        <w:t>(pasirašančiojo vardas, pavardė, parašas, pareigos; pildoma didžiosiomis raidėmis)</w:t>
      </w:r>
    </w:p>
    <w:p w14:paraId="104651AD" w14:textId="77777777" w:rsidR="00921A34" w:rsidRPr="00257946" w:rsidRDefault="00921A34" w:rsidP="008B1934">
      <w:pPr>
        <w:tabs>
          <w:tab w:val="left" w:pos="6405"/>
        </w:tabs>
        <w:ind w:firstLine="567"/>
        <w:rPr>
          <w:rFonts w:asciiTheme="majorHAnsi" w:hAnsiTheme="majorHAnsi" w:cstheme="majorHAnsi"/>
          <w:sz w:val="22"/>
        </w:rPr>
      </w:pPr>
    </w:p>
    <w:p w14:paraId="74B81809" w14:textId="77777777" w:rsidR="00921A34" w:rsidRPr="00257946" w:rsidRDefault="00DD5A91" w:rsidP="00724C10">
      <w:pPr>
        <w:jc w:val="center"/>
        <w:rPr>
          <w:rFonts w:asciiTheme="majorHAnsi" w:hAnsiTheme="majorHAnsi" w:cstheme="majorHAnsi"/>
          <w:b/>
          <w:sz w:val="22"/>
        </w:rPr>
      </w:pPr>
      <w:r w:rsidRPr="00257946">
        <w:rPr>
          <w:rFonts w:asciiTheme="majorHAnsi" w:hAnsiTheme="majorHAnsi" w:cstheme="majorHAnsi"/>
          <w:b/>
          <w:sz w:val="22"/>
        </w:rPr>
        <w:br w:type="page"/>
      </w:r>
      <w:r w:rsidR="005B49E1" w:rsidRPr="00257946">
        <w:rPr>
          <w:rFonts w:asciiTheme="majorHAnsi" w:hAnsiTheme="majorHAnsi" w:cstheme="majorHAnsi"/>
          <w:b/>
          <w:sz w:val="22"/>
        </w:rPr>
        <w:t>XIV. PARAIŠKOS PRIEDAI, KITA PAGAL TAISYKLES REIKALAUJAMA INFORMACIJA IR DUOMENYS</w:t>
      </w:r>
    </w:p>
    <w:p w14:paraId="557F0854" w14:textId="77777777" w:rsidR="00921A34" w:rsidRPr="00257946" w:rsidRDefault="00921A34" w:rsidP="00724C10">
      <w:pPr>
        <w:jc w:val="center"/>
        <w:rPr>
          <w:rFonts w:asciiTheme="majorHAnsi" w:hAnsiTheme="majorHAnsi" w:cstheme="majorHAnsi"/>
        </w:rPr>
      </w:pPr>
    </w:p>
    <w:p w14:paraId="056F707C" w14:textId="5F28FA3B" w:rsidR="00055ED4" w:rsidRPr="00257946" w:rsidRDefault="00450B09"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Registravimo pažymėjimas</w:t>
      </w:r>
      <w:r w:rsidR="00055ED4" w:rsidRPr="00257946">
        <w:rPr>
          <w:rFonts w:asciiTheme="majorHAnsi" w:hAnsiTheme="majorHAnsi" w:cstheme="majorHAnsi"/>
          <w:sz w:val="22"/>
          <w:szCs w:val="22"/>
          <w:lang w:val="lt-LT"/>
        </w:rPr>
        <w:t xml:space="preserve"> </w:t>
      </w:r>
    </w:p>
    <w:p w14:paraId="1F3B0317" w14:textId="421486A6" w:rsidR="00F53F60" w:rsidRPr="00257946" w:rsidRDefault="00E71CD9"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Žemės sklypų NTR išrašai</w:t>
      </w:r>
    </w:p>
    <w:p w14:paraId="35F24C1E" w14:textId="287E5749" w:rsidR="00F53F60" w:rsidRPr="00257946" w:rsidRDefault="00E71CD9"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Rudaminos aikštelės planas</w:t>
      </w:r>
    </w:p>
    <w:p w14:paraId="2B5EEEAB" w14:textId="11E76237" w:rsidR="00055ED4" w:rsidRPr="00257946" w:rsidRDefault="00E71CD9"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Kalviškių aikštelės planas</w:t>
      </w:r>
    </w:p>
    <w:p w14:paraId="73F6F2CE" w14:textId="74AF9186" w:rsidR="00055ED4" w:rsidRPr="00257946" w:rsidRDefault="00E71CD9"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Dusinėnų aikštelės planas</w:t>
      </w:r>
    </w:p>
    <w:p w14:paraId="63CDBD1F" w14:textId="0E6EAEB4" w:rsidR="00F53F60" w:rsidRPr="00257946" w:rsidRDefault="00E71CD9"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Paukštyno SAZ</w:t>
      </w:r>
    </w:p>
    <w:p w14:paraId="66DD4ADE" w14:textId="4730EDF5" w:rsidR="00055ED4" w:rsidRPr="00257946" w:rsidRDefault="00E71CD9"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Situacijos schema</w:t>
      </w:r>
    </w:p>
    <w:p w14:paraId="528E031C" w14:textId="3B259D2E" w:rsidR="00F53F60" w:rsidRPr="00257946" w:rsidRDefault="00E71CD9"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PAV atrankos išvada</w:t>
      </w:r>
    </w:p>
    <w:p w14:paraId="2D1A288F" w14:textId="2D0BCB00" w:rsidR="0071719C" w:rsidRPr="00257946" w:rsidRDefault="00E71CD9"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Taršos šaltinių schemos</w:t>
      </w:r>
    </w:p>
    <w:p w14:paraId="5F92B231" w14:textId="387777F2" w:rsidR="00055ED4" w:rsidRPr="00257946" w:rsidRDefault="00E71CD9"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Vandenviečių aprobuoti ištekliai</w:t>
      </w:r>
    </w:p>
    <w:p w14:paraId="169271AB" w14:textId="5A415A8D" w:rsidR="005531F2" w:rsidRPr="00257946" w:rsidRDefault="00E71CD9"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Sklaidos skaičiavimai</w:t>
      </w:r>
    </w:p>
    <w:p w14:paraId="0B1F5A75" w14:textId="183BB2AF" w:rsidR="00E71CD9" w:rsidRPr="00257946" w:rsidRDefault="00E71CD9"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Ūkio subjekto aplinkos monitoringo programa</w:t>
      </w:r>
    </w:p>
    <w:p w14:paraId="4CDDE9DC" w14:textId="4542A6C9" w:rsidR="00CC7342" w:rsidRPr="00257946" w:rsidRDefault="00CC7342"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Atliekų tvarkymo sutartys</w:t>
      </w:r>
    </w:p>
    <w:p w14:paraId="78616EF7" w14:textId="2905443D" w:rsidR="00CC7342" w:rsidRPr="00257946" w:rsidRDefault="00CC7342"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Dumblo tyrimų protokolas</w:t>
      </w:r>
    </w:p>
    <w:p w14:paraId="049B1011" w14:textId="4A179C1F" w:rsidR="001D55A0" w:rsidRPr="00257946" w:rsidRDefault="001866A6"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Kvapų modeliavimo ataskaita</w:t>
      </w:r>
    </w:p>
    <w:p w14:paraId="4BC40E74" w14:textId="06CD2170" w:rsidR="001866A6" w:rsidRPr="00257946" w:rsidRDefault="001866A6"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Naftos gaudyklės ES atitikties deklaracija</w:t>
      </w:r>
    </w:p>
    <w:p w14:paraId="031BFE9F" w14:textId="068886CE" w:rsidR="001866A6" w:rsidRPr="00257946" w:rsidRDefault="001866A6"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Mėšlo pardavimo sutartys</w:t>
      </w:r>
    </w:p>
    <w:p w14:paraId="3DB767F5" w14:textId="3EA83A65" w:rsidR="00CE0698" w:rsidRPr="00257946" w:rsidRDefault="00AD143C"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Nuotekų prijungimo sutartis</w:t>
      </w:r>
    </w:p>
    <w:p w14:paraId="609B1F8B" w14:textId="317A2CA7" w:rsidR="009B7A6D" w:rsidRPr="00257946" w:rsidRDefault="009B7A6D"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Triukšmo tyrimo protokolai</w:t>
      </w:r>
    </w:p>
    <w:p w14:paraId="370FD4A4" w14:textId="72E2E03C" w:rsidR="003110AA" w:rsidRPr="00257946" w:rsidRDefault="003110AA"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Atliekų laikymo planas</w:t>
      </w:r>
    </w:p>
    <w:p w14:paraId="04C1645F" w14:textId="534FA8D3" w:rsidR="006A16BF" w:rsidRPr="00257946" w:rsidRDefault="006A16BF"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Įgaliojimas</w:t>
      </w:r>
    </w:p>
    <w:p w14:paraId="320C97B8" w14:textId="1BE90A99" w:rsidR="007531C0" w:rsidRPr="00257946" w:rsidRDefault="009715FF"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AB „Vilniaus paukštynas“ nuotekų valyklos techninės eksploatacijos reglamentas</w:t>
      </w:r>
    </w:p>
    <w:p w14:paraId="56484FCB" w14:textId="463C318C" w:rsidR="00D50334" w:rsidRPr="00257946" w:rsidRDefault="00C46A8B"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 xml:space="preserve">AB „Vilniaus paukštynas“ Rudaminos, </w:t>
      </w:r>
      <w:r w:rsidR="00E37238" w:rsidRPr="00257946">
        <w:rPr>
          <w:rFonts w:asciiTheme="majorHAnsi" w:hAnsiTheme="majorHAnsi" w:cstheme="majorHAnsi"/>
          <w:sz w:val="22"/>
          <w:szCs w:val="22"/>
          <w:lang w:val="lt-LT"/>
        </w:rPr>
        <w:t>Dusinėnų ir Kalviškių aikštelių triukšmo vertinimo ataskaita</w:t>
      </w:r>
    </w:p>
    <w:p w14:paraId="0E45A6A6" w14:textId="1BAD753A" w:rsidR="00E37238" w:rsidRPr="00257946" w:rsidRDefault="00B56DEC"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AB „Vilniaus paukštynas“ Rudaminos aikštelės aplinkos oro taršos šaltinių ir iš jų išmetamų teršalų inventorizacijos ataskaita</w:t>
      </w:r>
    </w:p>
    <w:p w14:paraId="02C47517" w14:textId="2D623211" w:rsidR="00832D22" w:rsidRPr="00257946" w:rsidRDefault="00385B24" w:rsidP="00832D22">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 xml:space="preserve">AB „Vilniaus paukštynas“ </w:t>
      </w:r>
      <w:r w:rsidR="0074122F" w:rsidRPr="00257946">
        <w:rPr>
          <w:rFonts w:asciiTheme="majorHAnsi" w:hAnsiTheme="majorHAnsi" w:cstheme="majorHAnsi"/>
          <w:sz w:val="22"/>
          <w:szCs w:val="22"/>
          <w:lang w:val="lt-LT"/>
        </w:rPr>
        <w:t>Kalviškių-</w:t>
      </w:r>
      <w:r w:rsidR="00832D22" w:rsidRPr="00257946">
        <w:rPr>
          <w:rFonts w:asciiTheme="majorHAnsi" w:hAnsiTheme="majorHAnsi" w:cstheme="majorHAnsi"/>
          <w:sz w:val="22"/>
          <w:szCs w:val="22"/>
          <w:lang w:val="lt-LT"/>
        </w:rPr>
        <w:t>Dusinėnų padalinio aplinkos oro taršos šaltinių ir iš jų išmetamų teršalų inventorizacijos ataskaita</w:t>
      </w:r>
    </w:p>
    <w:p w14:paraId="2B279017" w14:textId="08E1E2A8" w:rsidR="00E5331D" w:rsidRPr="00257946" w:rsidRDefault="0023401A" w:rsidP="00832D22">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AB „Vilniaus paukštynas“</w:t>
      </w:r>
      <w:r w:rsidR="0087082E" w:rsidRPr="00257946">
        <w:rPr>
          <w:rFonts w:asciiTheme="majorHAnsi" w:hAnsiTheme="majorHAnsi" w:cstheme="majorHAnsi"/>
          <w:sz w:val="22"/>
          <w:szCs w:val="22"/>
          <w:lang w:val="lt-LT"/>
        </w:rPr>
        <w:t xml:space="preserve"> </w:t>
      </w:r>
      <w:r w:rsidR="00561ABB" w:rsidRPr="00257946">
        <w:rPr>
          <w:rFonts w:asciiTheme="majorHAnsi" w:hAnsiTheme="majorHAnsi" w:cstheme="majorHAnsi"/>
          <w:sz w:val="22"/>
          <w:szCs w:val="22"/>
          <w:lang w:val="lt-LT"/>
        </w:rPr>
        <w:t xml:space="preserve">PAV atrankos </w:t>
      </w:r>
      <w:r w:rsidR="00985735" w:rsidRPr="00257946">
        <w:rPr>
          <w:rFonts w:asciiTheme="majorHAnsi" w:hAnsiTheme="majorHAnsi" w:cstheme="majorHAnsi"/>
          <w:sz w:val="22"/>
          <w:szCs w:val="22"/>
          <w:lang w:val="lt-LT"/>
        </w:rPr>
        <w:t>oro teršalų skaičiavimas</w:t>
      </w:r>
    </w:p>
    <w:p w14:paraId="6876E6F8" w14:textId="45CCB225" w:rsidR="00B56DEC" w:rsidRPr="00257946" w:rsidRDefault="00B56DEC" w:rsidP="00832D22">
      <w:pPr>
        <w:pStyle w:val="BodyText51"/>
        <w:spacing w:line="360" w:lineRule="auto"/>
        <w:ind w:left="567" w:right="363" w:firstLine="0"/>
        <w:rPr>
          <w:rFonts w:asciiTheme="majorHAnsi" w:hAnsiTheme="majorHAnsi" w:cstheme="majorHAnsi"/>
          <w:sz w:val="22"/>
          <w:szCs w:val="22"/>
          <w:lang w:val="lt-LT"/>
        </w:rPr>
      </w:pPr>
    </w:p>
    <w:p w14:paraId="76D1A8A1" w14:textId="77777777" w:rsidR="00921A34" w:rsidRPr="00257946" w:rsidRDefault="00921A34" w:rsidP="001866A6">
      <w:pPr>
        <w:pStyle w:val="StyleHeading1TimesNewRoman18ptLeft0cmFirstline"/>
        <w:spacing w:before="0" w:after="0" w:line="240" w:lineRule="auto"/>
        <w:rPr>
          <w:rFonts w:asciiTheme="majorHAnsi" w:hAnsiTheme="majorHAnsi" w:cstheme="majorHAnsi"/>
          <w:sz w:val="24"/>
          <w:szCs w:val="24"/>
          <w:lang w:val="lt-LT"/>
        </w:rPr>
      </w:pPr>
    </w:p>
    <w:sectPr w:rsidR="00921A34" w:rsidRPr="00257946" w:rsidSect="001C0FDA">
      <w:headerReference w:type="default" r:id="rId13"/>
      <w:footerReference w:type="default" r:id="rId14"/>
      <w:headerReference w:type="first" r:id="rId15"/>
      <w:footnotePr>
        <w:pos w:val="beneathText"/>
      </w:footnotePr>
      <w:pgSz w:w="11906" w:h="16838"/>
      <w:pgMar w:top="1134" w:right="1134"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3BA5A" w14:textId="77777777" w:rsidR="004500EB" w:rsidRDefault="004500EB">
      <w:r>
        <w:separator/>
      </w:r>
    </w:p>
  </w:endnote>
  <w:endnote w:type="continuationSeparator" w:id="0">
    <w:p w14:paraId="0FB1E819" w14:textId="77777777" w:rsidR="004500EB" w:rsidRDefault="004500EB">
      <w:r>
        <w:continuationSeparator/>
      </w:r>
    </w:p>
  </w:endnote>
  <w:endnote w:type="continuationNotice" w:id="1">
    <w:p w14:paraId="26B95232" w14:textId="77777777" w:rsidR="004500EB" w:rsidRDefault="00450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umberland">
    <w:panose1 w:val="00000000000000000000"/>
    <w:charset w:val="BA"/>
    <w:family w:val="modern"/>
    <w:notTrueType/>
    <w:pitch w:val="fixed"/>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8AB67" w14:textId="77777777" w:rsidR="006A673A" w:rsidRPr="006C596B" w:rsidRDefault="006A673A">
    <w:pPr>
      <w:pStyle w:val="Footer"/>
      <w:jc w:val="right"/>
      <w:rPr>
        <w:sz w:val="20"/>
      </w:rPr>
    </w:pPr>
    <w:r w:rsidRPr="006C596B">
      <w:rPr>
        <w:sz w:val="20"/>
      </w:rPr>
      <w:fldChar w:fldCharType="begin"/>
    </w:r>
    <w:r w:rsidRPr="006C596B">
      <w:rPr>
        <w:sz w:val="20"/>
      </w:rPr>
      <w:instrText>PAGE   \* MERGEFORMAT</w:instrText>
    </w:r>
    <w:r w:rsidRPr="006C596B">
      <w:rPr>
        <w:sz w:val="20"/>
      </w:rPr>
      <w:fldChar w:fldCharType="separate"/>
    </w:r>
    <w:r w:rsidR="002A6496">
      <w:rPr>
        <w:noProof/>
        <w:sz w:val="20"/>
      </w:rPr>
      <w:t>20</w:t>
    </w:r>
    <w:r w:rsidRPr="006C596B">
      <w:rPr>
        <w:sz w:val="20"/>
      </w:rPr>
      <w:fldChar w:fldCharType="end"/>
    </w:r>
  </w:p>
  <w:p w14:paraId="6E343F92" w14:textId="77777777" w:rsidR="006A673A" w:rsidRDefault="006A6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0FA10" w14:textId="77777777" w:rsidR="006A673A" w:rsidRDefault="006A6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E5A56" w14:textId="77777777" w:rsidR="004500EB" w:rsidRDefault="004500EB">
      <w:r>
        <w:separator/>
      </w:r>
    </w:p>
  </w:footnote>
  <w:footnote w:type="continuationSeparator" w:id="0">
    <w:p w14:paraId="53D6838D" w14:textId="77777777" w:rsidR="004500EB" w:rsidRDefault="004500EB">
      <w:r>
        <w:continuationSeparator/>
      </w:r>
    </w:p>
  </w:footnote>
  <w:footnote w:type="continuationNotice" w:id="1">
    <w:p w14:paraId="702968DA" w14:textId="77777777" w:rsidR="004500EB" w:rsidRDefault="004500EB"/>
  </w:footnote>
  <w:footnote w:id="2">
    <w:p w14:paraId="29DEC8BE" w14:textId="59EBD99F" w:rsidR="006A673A" w:rsidRDefault="006A673A" w:rsidP="00FD34FF">
      <w:pPr>
        <w:pStyle w:val="FootnoteText"/>
        <w:ind w:left="0" w:firstLine="0"/>
      </w:pPr>
      <w:r>
        <w:rPr>
          <w:rStyle w:val="FootnoteReference"/>
        </w:rPr>
        <w:footnoteRef/>
      </w:r>
      <w:r>
        <w:t xml:space="preserve"> </w:t>
      </w:r>
      <w:r w:rsidRPr="00E256D4">
        <w:rPr>
          <w:sz w:val="20"/>
        </w:rPr>
        <w:t xml:space="preserve">Taikomas ribinis dydis </w:t>
      </w:r>
      <w:r>
        <w:rPr>
          <w:sz w:val="20"/>
        </w:rPr>
        <w:t xml:space="preserve">dBA </w:t>
      </w:r>
      <w:r w:rsidRPr="00E256D4">
        <w:rPr>
          <w:sz w:val="20"/>
        </w:rPr>
        <w:t>pagal HN 33:2011.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68824" w14:textId="77777777" w:rsidR="006A673A" w:rsidRPr="00746BFD" w:rsidRDefault="006A673A" w:rsidP="00912DE6">
    <w:pPr>
      <w:pStyle w:val="Header"/>
      <w:rPr>
        <w:sz w:val="12"/>
        <w:szCs w:val="1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B46E7" w14:textId="77777777" w:rsidR="006A673A" w:rsidRPr="00746BFD" w:rsidRDefault="006A673A" w:rsidP="00912DE6">
    <w:pPr>
      <w:pStyle w:val="Header"/>
      <w:rPr>
        <w:sz w:val="12"/>
        <w:szCs w:val="12"/>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FAA13" w14:textId="77777777" w:rsidR="006A673A" w:rsidRDefault="006A67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A406566"/>
    <w:lvl w:ilvl="0">
      <w:start w:val="1"/>
      <w:numFmt w:val="bullet"/>
      <w:pStyle w:val="ListNumber3NoSpace"/>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48618E0"/>
    <w:lvl w:ilvl="0">
      <w:start w:val="1"/>
      <w:numFmt w:val="bullet"/>
      <w:pStyle w:val="ListBullet2"/>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3" w15:restartNumberingAfterBreak="0">
    <w:nsid w:val="08734CBB"/>
    <w:multiLevelType w:val="hybridMultilevel"/>
    <w:tmpl w:val="D014047C"/>
    <w:lvl w:ilvl="0" w:tplc="47BC517E">
      <w:start w:val="1"/>
      <w:numFmt w:val="decimal"/>
      <w:lvlText w:val="%1."/>
      <w:lvlJc w:val="left"/>
      <w:pPr>
        <w:ind w:left="672" w:hanging="360"/>
      </w:pPr>
      <w:rPr>
        <w:rFonts w:hint="default"/>
      </w:rPr>
    </w:lvl>
    <w:lvl w:ilvl="1" w:tplc="04090019">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4" w15:restartNumberingAfterBreak="0">
    <w:nsid w:val="11B33A10"/>
    <w:multiLevelType w:val="hybridMultilevel"/>
    <w:tmpl w:val="2E8C3A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3167F"/>
    <w:multiLevelType w:val="hybridMultilevel"/>
    <w:tmpl w:val="6BFE8EB4"/>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8C2B9E"/>
    <w:multiLevelType w:val="hybridMultilevel"/>
    <w:tmpl w:val="6D8CFB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DF7C15"/>
    <w:multiLevelType w:val="hybridMultilevel"/>
    <w:tmpl w:val="EDA68F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B647D"/>
    <w:multiLevelType w:val="hybridMultilevel"/>
    <w:tmpl w:val="D324916E"/>
    <w:lvl w:ilvl="0" w:tplc="A46C3F12">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ECF296D"/>
    <w:multiLevelType w:val="hybridMultilevel"/>
    <w:tmpl w:val="08FA98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E8760B"/>
    <w:multiLevelType w:val="hybridMultilevel"/>
    <w:tmpl w:val="A41678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6C36E2"/>
    <w:multiLevelType w:val="hybridMultilevel"/>
    <w:tmpl w:val="89CCCD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21EED"/>
    <w:multiLevelType w:val="hybridMultilevel"/>
    <w:tmpl w:val="3BF23A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D5BBB"/>
    <w:multiLevelType w:val="hybridMultilevel"/>
    <w:tmpl w:val="16482A32"/>
    <w:lvl w:ilvl="0" w:tplc="04090001">
      <w:start w:val="1"/>
      <w:numFmt w:val="bullet"/>
      <w:lvlText w:val=""/>
      <w:lvlJc w:val="left"/>
      <w:pPr>
        <w:ind w:left="1854" w:hanging="360"/>
      </w:pPr>
      <w:rPr>
        <w:rFonts w:ascii="Symbol" w:hAnsi="Symbol" w:cs="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4" w15:restartNumberingAfterBreak="0">
    <w:nsid w:val="29EE46D4"/>
    <w:multiLevelType w:val="hybridMultilevel"/>
    <w:tmpl w:val="F584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6504D"/>
    <w:multiLevelType w:val="hybridMultilevel"/>
    <w:tmpl w:val="D172A8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1F2351"/>
    <w:multiLevelType w:val="hybridMultilevel"/>
    <w:tmpl w:val="3EE436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21C11"/>
    <w:multiLevelType w:val="hybridMultilevel"/>
    <w:tmpl w:val="C99C18FA"/>
    <w:lvl w:ilvl="0" w:tplc="D35E52F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ED5051"/>
    <w:multiLevelType w:val="hybridMultilevel"/>
    <w:tmpl w:val="F10E648E"/>
    <w:lvl w:ilvl="0" w:tplc="AFBEB54E">
      <w:start w:val="1"/>
      <w:numFmt w:val="decimal"/>
      <w:pStyle w:val="Heading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Heading3"/>
      <w:lvlText w:val="%3."/>
      <w:lvlJc w:val="right"/>
      <w:pPr>
        <w:tabs>
          <w:tab w:val="num" w:pos="1986"/>
        </w:tabs>
        <w:ind w:left="1986" w:hanging="180"/>
      </w:pPr>
      <w:rPr>
        <w:rFonts w:cs="Times New Roman"/>
      </w:rPr>
    </w:lvl>
    <w:lvl w:ilvl="3" w:tplc="0427000F">
      <w:start w:val="1"/>
      <w:numFmt w:val="decimal"/>
      <w:pStyle w:val="Heading4"/>
      <w:lvlText w:val="%4."/>
      <w:lvlJc w:val="left"/>
      <w:pPr>
        <w:tabs>
          <w:tab w:val="num" w:pos="2706"/>
        </w:tabs>
        <w:ind w:left="2706" w:hanging="360"/>
      </w:pPr>
      <w:rPr>
        <w:rFonts w:cs="Times New Roman"/>
      </w:rPr>
    </w:lvl>
    <w:lvl w:ilvl="4" w:tplc="04270019">
      <w:start w:val="1"/>
      <w:numFmt w:val="lowerLetter"/>
      <w:pStyle w:val="Heading5"/>
      <w:lvlText w:val="%5."/>
      <w:lvlJc w:val="left"/>
      <w:pPr>
        <w:tabs>
          <w:tab w:val="num" w:pos="3426"/>
        </w:tabs>
        <w:ind w:left="3426" w:hanging="360"/>
      </w:pPr>
      <w:rPr>
        <w:rFonts w:cs="Times New Roman"/>
      </w:rPr>
    </w:lvl>
    <w:lvl w:ilvl="5" w:tplc="0427001B">
      <w:start w:val="1"/>
      <w:numFmt w:val="lowerRoman"/>
      <w:pStyle w:val="Heading6"/>
      <w:lvlText w:val="%6."/>
      <w:lvlJc w:val="right"/>
      <w:pPr>
        <w:tabs>
          <w:tab w:val="num" w:pos="4146"/>
        </w:tabs>
        <w:ind w:left="4146" w:hanging="180"/>
      </w:pPr>
      <w:rPr>
        <w:rFonts w:cs="Times New Roman"/>
      </w:rPr>
    </w:lvl>
    <w:lvl w:ilvl="6" w:tplc="0427000F">
      <w:start w:val="1"/>
      <w:numFmt w:val="decimal"/>
      <w:pStyle w:val="Heading7"/>
      <w:lvlText w:val="%7."/>
      <w:lvlJc w:val="left"/>
      <w:pPr>
        <w:tabs>
          <w:tab w:val="num" w:pos="4866"/>
        </w:tabs>
        <w:ind w:left="4866" w:hanging="360"/>
      </w:pPr>
      <w:rPr>
        <w:rFonts w:cs="Times New Roman"/>
      </w:rPr>
    </w:lvl>
    <w:lvl w:ilvl="7" w:tplc="04270019">
      <w:start w:val="1"/>
      <w:numFmt w:val="lowerLetter"/>
      <w:pStyle w:val="Heading8"/>
      <w:lvlText w:val="%8."/>
      <w:lvlJc w:val="left"/>
      <w:pPr>
        <w:tabs>
          <w:tab w:val="num" w:pos="5586"/>
        </w:tabs>
        <w:ind w:left="5586" w:hanging="360"/>
      </w:pPr>
      <w:rPr>
        <w:rFonts w:cs="Times New Roman"/>
      </w:rPr>
    </w:lvl>
    <w:lvl w:ilvl="8" w:tplc="0427001B">
      <w:start w:val="1"/>
      <w:numFmt w:val="lowerRoman"/>
      <w:pStyle w:val="Heading9"/>
      <w:lvlText w:val="%9."/>
      <w:lvlJc w:val="right"/>
      <w:pPr>
        <w:tabs>
          <w:tab w:val="num" w:pos="6306"/>
        </w:tabs>
        <w:ind w:left="6306" w:hanging="180"/>
      </w:pPr>
      <w:rPr>
        <w:rFonts w:cs="Times New Roman"/>
      </w:rPr>
    </w:lvl>
  </w:abstractNum>
  <w:abstractNum w:abstractNumId="19" w15:restartNumberingAfterBreak="0">
    <w:nsid w:val="36837734"/>
    <w:multiLevelType w:val="hybridMultilevel"/>
    <w:tmpl w:val="89EA63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ListNumber2"/>
      <w:lvlText w:val="%2."/>
      <w:lvlJc w:val="left"/>
      <w:pPr>
        <w:tabs>
          <w:tab w:val="num" w:pos="1626"/>
        </w:tabs>
        <w:ind w:left="1626" w:hanging="360"/>
      </w:pPr>
      <w:rPr>
        <w:rFonts w:cs="Times New Roman"/>
      </w:rPr>
    </w:lvl>
    <w:lvl w:ilvl="2" w:tplc="0427001B">
      <w:start w:val="1"/>
      <w:numFmt w:val="lowerRoman"/>
      <w:pStyle w:val="ListNumber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21" w15:restartNumberingAfterBreak="0">
    <w:nsid w:val="377C3C67"/>
    <w:multiLevelType w:val="hybridMultilevel"/>
    <w:tmpl w:val="EB743DFE"/>
    <w:lvl w:ilvl="0" w:tplc="04090001">
      <w:start w:val="1"/>
      <w:numFmt w:val="bullet"/>
      <w:lvlText w:val=""/>
      <w:lvlJc w:val="left"/>
      <w:pPr>
        <w:ind w:left="1287" w:hanging="360"/>
      </w:pPr>
      <w:rPr>
        <w:rFonts w:ascii="Symbol" w:hAnsi="Symbol" w:cs="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cs="Wingdings" w:hint="default"/>
      </w:rPr>
    </w:lvl>
    <w:lvl w:ilvl="3" w:tplc="04090001" w:tentative="1">
      <w:start w:val="1"/>
      <w:numFmt w:val="bullet"/>
      <w:lvlText w:val=""/>
      <w:lvlJc w:val="left"/>
      <w:pPr>
        <w:ind w:left="3447" w:hanging="360"/>
      </w:pPr>
      <w:rPr>
        <w:rFonts w:ascii="Symbol" w:hAnsi="Symbol" w:cs="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cs="Wingdings" w:hint="default"/>
      </w:rPr>
    </w:lvl>
    <w:lvl w:ilvl="6" w:tplc="04090001" w:tentative="1">
      <w:start w:val="1"/>
      <w:numFmt w:val="bullet"/>
      <w:lvlText w:val=""/>
      <w:lvlJc w:val="left"/>
      <w:pPr>
        <w:ind w:left="5607" w:hanging="360"/>
      </w:pPr>
      <w:rPr>
        <w:rFonts w:ascii="Symbol" w:hAnsi="Symbol" w:cs="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cs="Wingdings" w:hint="default"/>
      </w:rPr>
    </w:lvl>
  </w:abstractNum>
  <w:abstractNum w:abstractNumId="22" w15:restartNumberingAfterBreak="0">
    <w:nsid w:val="3D454657"/>
    <w:multiLevelType w:val="hybridMultilevel"/>
    <w:tmpl w:val="68702A68"/>
    <w:lvl w:ilvl="0" w:tplc="F2E4DB8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3" w15:restartNumberingAfterBreak="0">
    <w:nsid w:val="43915F41"/>
    <w:multiLevelType w:val="hybridMultilevel"/>
    <w:tmpl w:val="34BA2CE2"/>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4" w15:restartNumberingAfterBreak="0">
    <w:nsid w:val="45022CBE"/>
    <w:multiLevelType w:val="hybridMultilevel"/>
    <w:tmpl w:val="345C0D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A50F85"/>
    <w:multiLevelType w:val="hybridMultilevel"/>
    <w:tmpl w:val="1BFE226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72322B"/>
    <w:multiLevelType w:val="hybridMultilevel"/>
    <w:tmpl w:val="CB9804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D316D"/>
    <w:multiLevelType w:val="hybridMultilevel"/>
    <w:tmpl w:val="9D44B5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2647E8"/>
    <w:multiLevelType w:val="hybridMultilevel"/>
    <w:tmpl w:val="9D2883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6A7FAC"/>
    <w:multiLevelType w:val="hybridMultilevel"/>
    <w:tmpl w:val="816211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0B52FD"/>
    <w:multiLevelType w:val="hybridMultilevel"/>
    <w:tmpl w:val="43568F80"/>
    <w:lvl w:ilvl="0" w:tplc="04270001">
      <w:start w:val="1"/>
      <w:numFmt w:val="bullet"/>
      <w:lvlText w:val=""/>
      <w:lvlJc w:val="left"/>
      <w:pPr>
        <w:ind w:left="1340" w:hanging="360"/>
      </w:pPr>
      <w:rPr>
        <w:rFonts w:ascii="Symbol" w:hAnsi="Symbol" w:hint="default"/>
      </w:rPr>
    </w:lvl>
    <w:lvl w:ilvl="1" w:tplc="04270003">
      <w:start w:val="1"/>
      <w:numFmt w:val="bullet"/>
      <w:lvlText w:val="o"/>
      <w:lvlJc w:val="left"/>
      <w:pPr>
        <w:ind w:left="2060" w:hanging="360"/>
      </w:pPr>
      <w:rPr>
        <w:rFonts w:ascii="Courier New" w:hAnsi="Courier New" w:cs="Courier New" w:hint="default"/>
      </w:rPr>
    </w:lvl>
    <w:lvl w:ilvl="2" w:tplc="04270005">
      <w:start w:val="1"/>
      <w:numFmt w:val="bullet"/>
      <w:lvlText w:val=""/>
      <w:lvlJc w:val="left"/>
      <w:pPr>
        <w:ind w:left="2780" w:hanging="360"/>
      </w:pPr>
      <w:rPr>
        <w:rFonts w:ascii="Wingdings" w:hAnsi="Wingdings" w:hint="default"/>
      </w:rPr>
    </w:lvl>
    <w:lvl w:ilvl="3" w:tplc="04270001">
      <w:start w:val="1"/>
      <w:numFmt w:val="bullet"/>
      <w:lvlText w:val=""/>
      <w:lvlJc w:val="left"/>
      <w:pPr>
        <w:ind w:left="3500" w:hanging="360"/>
      </w:pPr>
      <w:rPr>
        <w:rFonts w:ascii="Symbol" w:hAnsi="Symbol" w:hint="default"/>
      </w:rPr>
    </w:lvl>
    <w:lvl w:ilvl="4" w:tplc="04270003">
      <w:start w:val="1"/>
      <w:numFmt w:val="bullet"/>
      <w:lvlText w:val="o"/>
      <w:lvlJc w:val="left"/>
      <w:pPr>
        <w:ind w:left="4220" w:hanging="360"/>
      </w:pPr>
      <w:rPr>
        <w:rFonts w:ascii="Courier New" w:hAnsi="Courier New" w:cs="Courier New" w:hint="default"/>
      </w:rPr>
    </w:lvl>
    <w:lvl w:ilvl="5" w:tplc="04270005">
      <w:start w:val="1"/>
      <w:numFmt w:val="bullet"/>
      <w:lvlText w:val=""/>
      <w:lvlJc w:val="left"/>
      <w:pPr>
        <w:ind w:left="4940" w:hanging="360"/>
      </w:pPr>
      <w:rPr>
        <w:rFonts w:ascii="Wingdings" w:hAnsi="Wingdings" w:hint="default"/>
      </w:rPr>
    </w:lvl>
    <w:lvl w:ilvl="6" w:tplc="04270001">
      <w:start w:val="1"/>
      <w:numFmt w:val="bullet"/>
      <w:lvlText w:val=""/>
      <w:lvlJc w:val="left"/>
      <w:pPr>
        <w:ind w:left="5660" w:hanging="360"/>
      </w:pPr>
      <w:rPr>
        <w:rFonts w:ascii="Symbol" w:hAnsi="Symbol" w:hint="default"/>
      </w:rPr>
    </w:lvl>
    <w:lvl w:ilvl="7" w:tplc="04270003">
      <w:start w:val="1"/>
      <w:numFmt w:val="bullet"/>
      <w:lvlText w:val="o"/>
      <w:lvlJc w:val="left"/>
      <w:pPr>
        <w:ind w:left="6380" w:hanging="360"/>
      </w:pPr>
      <w:rPr>
        <w:rFonts w:ascii="Courier New" w:hAnsi="Courier New" w:cs="Courier New" w:hint="default"/>
      </w:rPr>
    </w:lvl>
    <w:lvl w:ilvl="8" w:tplc="04270005">
      <w:start w:val="1"/>
      <w:numFmt w:val="bullet"/>
      <w:lvlText w:val=""/>
      <w:lvlJc w:val="left"/>
      <w:pPr>
        <w:ind w:left="7100" w:hanging="360"/>
      </w:pPr>
      <w:rPr>
        <w:rFonts w:ascii="Wingdings" w:hAnsi="Wingdings" w:hint="default"/>
      </w:rPr>
    </w:lvl>
  </w:abstractNum>
  <w:abstractNum w:abstractNumId="31" w15:restartNumberingAfterBreak="0">
    <w:nsid w:val="566A5F7E"/>
    <w:multiLevelType w:val="hybridMultilevel"/>
    <w:tmpl w:val="CB7A82A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F36FDD"/>
    <w:multiLevelType w:val="hybridMultilevel"/>
    <w:tmpl w:val="22A69B6A"/>
    <w:lvl w:ilvl="0" w:tplc="04090001">
      <w:start w:val="1"/>
      <w:numFmt w:val="bullet"/>
      <w:lvlText w:val=""/>
      <w:lvlJc w:val="left"/>
      <w:pPr>
        <w:tabs>
          <w:tab w:val="num" w:pos="720"/>
        </w:tabs>
        <w:ind w:left="720" w:hanging="360"/>
      </w:pPr>
      <w:rPr>
        <w:rFonts w:ascii="Symbol" w:hAnsi="Symbol" w:cs="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AE08BF"/>
    <w:multiLevelType w:val="hybridMultilevel"/>
    <w:tmpl w:val="5B006C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6570EB"/>
    <w:multiLevelType w:val="hybridMultilevel"/>
    <w:tmpl w:val="85160F8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300A5"/>
    <w:multiLevelType w:val="hybridMultilevel"/>
    <w:tmpl w:val="1AF47A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37" w15:restartNumberingAfterBreak="0">
    <w:nsid w:val="6CE73ADB"/>
    <w:multiLevelType w:val="hybridMultilevel"/>
    <w:tmpl w:val="A0489C4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7E4FEC"/>
    <w:multiLevelType w:val="hybridMultilevel"/>
    <w:tmpl w:val="AC8C2A4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9" w15:restartNumberingAfterBreak="0">
    <w:nsid w:val="70BF1EE4"/>
    <w:multiLevelType w:val="hybridMultilevel"/>
    <w:tmpl w:val="B26A0852"/>
    <w:lvl w:ilvl="0" w:tplc="04090001">
      <w:start w:val="1"/>
      <w:numFmt w:val="bullet"/>
      <w:lvlText w:val=""/>
      <w:lvlJc w:val="left"/>
      <w:pPr>
        <w:ind w:left="1287" w:hanging="360"/>
      </w:pPr>
      <w:rPr>
        <w:rFonts w:ascii="Symbol" w:hAnsi="Symbol" w:cs="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cs="Wingdings" w:hint="default"/>
      </w:rPr>
    </w:lvl>
    <w:lvl w:ilvl="3" w:tplc="04090001" w:tentative="1">
      <w:start w:val="1"/>
      <w:numFmt w:val="bullet"/>
      <w:lvlText w:val=""/>
      <w:lvlJc w:val="left"/>
      <w:pPr>
        <w:ind w:left="3447" w:hanging="360"/>
      </w:pPr>
      <w:rPr>
        <w:rFonts w:ascii="Symbol" w:hAnsi="Symbol" w:cs="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cs="Wingdings" w:hint="default"/>
      </w:rPr>
    </w:lvl>
    <w:lvl w:ilvl="6" w:tplc="04090001" w:tentative="1">
      <w:start w:val="1"/>
      <w:numFmt w:val="bullet"/>
      <w:lvlText w:val=""/>
      <w:lvlJc w:val="left"/>
      <w:pPr>
        <w:ind w:left="5607" w:hanging="360"/>
      </w:pPr>
      <w:rPr>
        <w:rFonts w:ascii="Symbol" w:hAnsi="Symbol" w:cs="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cs="Wingdings" w:hint="default"/>
      </w:rPr>
    </w:lvl>
  </w:abstractNum>
  <w:abstractNum w:abstractNumId="40" w15:restartNumberingAfterBreak="0">
    <w:nsid w:val="71547F88"/>
    <w:multiLevelType w:val="hybridMultilevel"/>
    <w:tmpl w:val="F2904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991BD6"/>
    <w:multiLevelType w:val="hybridMultilevel"/>
    <w:tmpl w:val="3574166C"/>
    <w:lvl w:ilvl="0" w:tplc="04090001">
      <w:start w:val="1"/>
      <w:numFmt w:val="bullet"/>
      <w:lvlText w:val=""/>
      <w:lvlJc w:val="left"/>
      <w:pPr>
        <w:ind w:left="1287" w:hanging="360"/>
      </w:pPr>
      <w:rPr>
        <w:rFonts w:ascii="Symbol" w:hAnsi="Symbol" w:cs="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cs="Wingdings" w:hint="default"/>
      </w:rPr>
    </w:lvl>
    <w:lvl w:ilvl="3" w:tplc="04090001" w:tentative="1">
      <w:start w:val="1"/>
      <w:numFmt w:val="bullet"/>
      <w:lvlText w:val=""/>
      <w:lvlJc w:val="left"/>
      <w:pPr>
        <w:ind w:left="3447" w:hanging="360"/>
      </w:pPr>
      <w:rPr>
        <w:rFonts w:ascii="Symbol" w:hAnsi="Symbol" w:cs="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cs="Wingdings" w:hint="default"/>
      </w:rPr>
    </w:lvl>
    <w:lvl w:ilvl="6" w:tplc="04090001" w:tentative="1">
      <w:start w:val="1"/>
      <w:numFmt w:val="bullet"/>
      <w:lvlText w:val=""/>
      <w:lvlJc w:val="left"/>
      <w:pPr>
        <w:ind w:left="5607" w:hanging="360"/>
      </w:pPr>
      <w:rPr>
        <w:rFonts w:ascii="Symbol" w:hAnsi="Symbol" w:cs="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cs="Wingdings" w:hint="default"/>
      </w:rPr>
    </w:lvl>
  </w:abstractNum>
  <w:abstractNum w:abstractNumId="42" w15:restartNumberingAfterBreak="0">
    <w:nsid w:val="729C1B0E"/>
    <w:multiLevelType w:val="hybridMultilevel"/>
    <w:tmpl w:val="81F87CDC"/>
    <w:lvl w:ilvl="0" w:tplc="04090019">
      <w:start w:val="2"/>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9C2256"/>
    <w:multiLevelType w:val="multilevel"/>
    <w:tmpl w:val="CB88C722"/>
    <w:lvl w:ilvl="0">
      <w:start w:val="1"/>
      <w:numFmt w:val="decimal"/>
      <w:pStyle w:val="lygmuo1"/>
      <w:suff w:val="space"/>
      <w:lvlText w:val="%1."/>
      <w:lvlJc w:val="left"/>
      <w:pPr>
        <w:ind w:left="0" w:firstLine="720"/>
      </w:pPr>
      <w:rPr>
        <w:rFonts w:hint="default"/>
      </w:rPr>
    </w:lvl>
    <w:lvl w:ilvl="1">
      <w:start w:val="1"/>
      <w:numFmt w:val="decimal"/>
      <w:pStyle w:val="lygmuo2"/>
      <w:lvlText w:val="%1.%2."/>
      <w:lvlJc w:val="left"/>
      <w:pPr>
        <w:tabs>
          <w:tab w:val="num" w:pos="1152"/>
        </w:tabs>
        <w:ind w:left="1512" w:hanging="432"/>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4" w15:restartNumberingAfterBreak="0">
    <w:nsid w:val="73073336"/>
    <w:multiLevelType w:val="hybridMultilevel"/>
    <w:tmpl w:val="CBAC1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0"/>
  </w:num>
  <w:num w:numId="5">
    <w:abstractNumId w:val="36"/>
  </w:num>
  <w:num w:numId="6">
    <w:abstractNumId w:val="3"/>
  </w:num>
  <w:num w:numId="7">
    <w:abstractNumId w:val="43"/>
  </w:num>
  <w:num w:numId="8">
    <w:abstractNumId w:val="13"/>
  </w:num>
  <w:num w:numId="9">
    <w:abstractNumId w:val="32"/>
  </w:num>
  <w:num w:numId="10">
    <w:abstractNumId w:val="22"/>
  </w:num>
  <w:num w:numId="11">
    <w:abstractNumId w:val="23"/>
  </w:num>
  <w:num w:numId="12">
    <w:abstractNumId w:val="5"/>
  </w:num>
  <w:num w:numId="13">
    <w:abstractNumId w:val="38"/>
  </w:num>
  <w:num w:numId="14">
    <w:abstractNumId w:val="8"/>
  </w:num>
  <w:num w:numId="15">
    <w:abstractNumId w:val="41"/>
  </w:num>
  <w:num w:numId="16">
    <w:abstractNumId w:val="21"/>
  </w:num>
  <w:num w:numId="17">
    <w:abstractNumId w:val="39"/>
  </w:num>
  <w:num w:numId="18">
    <w:abstractNumId w:val="30"/>
  </w:num>
  <w:num w:numId="19">
    <w:abstractNumId w:val="44"/>
  </w:num>
  <w:num w:numId="20">
    <w:abstractNumId w:val="28"/>
  </w:num>
  <w:num w:numId="21">
    <w:abstractNumId w:val="33"/>
  </w:num>
  <w:num w:numId="22">
    <w:abstractNumId w:val="26"/>
  </w:num>
  <w:num w:numId="23">
    <w:abstractNumId w:val="11"/>
  </w:num>
  <w:num w:numId="24">
    <w:abstractNumId w:val="12"/>
  </w:num>
  <w:num w:numId="25">
    <w:abstractNumId w:val="27"/>
  </w:num>
  <w:num w:numId="26">
    <w:abstractNumId w:val="34"/>
  </w:num>
  <w:num w:numId="27">
    <w:abstractNumId w:val="7"/>
  </w:num>
  <w:num w:numId="28">
    <w:abstractNumId w:val="31"/>
  </w:num>
  <w:num w:numId="29">
    <w:abstractNumId w:val="37"/>
  </w:num>
  <w:num w:numId="30">
    <w:abstractNumId w:val="16"/>
  </w:num>
  <w:num w:numId="31">
    <w:abstractNumId w:val="9"/>
  </w:num>
  <w:num w:numId="32">
    <w:abstractNumId w:val="25"/>
  </w:num>
  <w:num w:numId="33">
    <w:abstractNumId w:val="6"/>
  </w:num>
  <w:num w:numId="34">
    <w:abstractNumId w:val="19"/>
  </w:num>
  <w:num w:numId="35">
    <w:abstractNumId w:val="10"/>
  </w:num>
  <w:num w:numId="36">
    <w:abstractNumId w:val="4"/>
  </w:num>
  <w:num w:numId="37">
    <w:abstractNumId w:val="40"/>
  </w:num>
  <w:num w:numId="38">
    <w:abstractNumId w:val="15"/>
  </w:num>
  <w:num w:numId="39">
    <w:abstractNumId w:val="35"/>
  </w:num>
  <w:num w:numId="40">
    <w:abstractNumId w:val="29"/>
  </w:num>
  <w:num w:numId="41">
    <w:abstractNumId w:val="24"/>
  </w:num>
  <w:num w:numId="42">
    <w:abstractNumId w:val="14"/>
  </w:num>
  <w:num w:numId="43">
    <w:abstractNumId w:val="42"/>
  </w:num>
  <w:num w:numId="44">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drawingGridHorizontalSpacing w:val="120"/>
  <w:displayHorizontalDrawingGridEvery w:val="2"/>
  <w:characterSpacingControl w:val="doNotCompress"/>
  <w:doNotValidateAgainstSchema/>
  <w:doNotDemarcateInvalidXml/>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BC"/>
    <w:rsid w:val="000003F1"/>
    <w:rsid w:val="00001AE3"/>
    <w:rsid w:val="000025CA"/>
    <w:rsid w:val="00002F6E"/>
    <w:rsid w:val="00004A9E"/>
    <w:rsid w:val="00004F34"/>
    <w:rsid w:val="000051DC"/>
    <w:rsid w:val="000053C3"/>
    <w:rsid w:val="00005EFC"/>
    <w:rsid w:val="000062F6"/>
    <w:rsid w:val="000063A4"/>
    <w:rsid w:val="000066E5"/>
    <w:rsid w:val="00006800"/>
    <w:rsid w:val="0000702D"/>
    <w:rsid w:val="00007238"/>
    <w:rsid w:val="000077CD"/>
    <w:rsid w:val="00007C0D"/>
    <w:rsid w:val="00010B1E"/>
    <w:rsid w:val="00010FAC"/>
    <w:rsid w:val="000119F1"/>
    <w:rsid w:val="00011BD4"/>
    <w:rsid w:val="00013081"/>
    <w:rsid w:val="0001442A"/>
    <w:rsid w:val="000145D6"/>
    <w:rsid w:val="00014D8D"/>
    <w:rsid w:val="000153AA"/>
    <w:rsid w:val="000153E6"/>
    <w:rsid w:val="00015720"/>
    <w:rsid w:val="00016D94"/>
    <w:rsid w:val="0001760C"/>
    <w:rsid w:val="00020492"/>
    <w:rsid w:val="0002074A"/>
    <w:rsid w:val="00020A7C"/>
    <w:rsid w:val="00021555"/>
    <w:rsid w:val="00022330"/>
    <w:rsid w:val="0002278B"/>
    <w:rsid w:val="00022C9F"/>
    <w:rsid w:val="00022FAD"/>
    <w:rsid w:val="000246E0"/>
    <w:rsid w:val="00024FC5"/>
    <w:rsid w:val="00025C5D"/>
    <w:rsid w:val="0002648A"/>
    <w:rsid w:val="00027003"/>
    <w:rsid w:val="00027AA7"/>
    <w:rsid w:val="00027E59"/>
    <w:rsid w:val="000305AA"/>
    <w:rsid w:val="00030674"/>
    <w:rsid w:val="0003077C"/>
    <w:rsid w:val="000310EB"/>
    <w:rsid w:val="00031BCE"/>
    <w:rsid w:val="00032676"/>
    <w:rsid w:val="000329A7"/>
    <w:rsid w:val="00032C1A"/>
    <w:rsid w:val="0003416C"/>
    <w:rsid w:val="00034413"/>
    <w:rsid w:val="00034E32"/>
    <w:rsid w:val="00035DBA"/>
    <w:rsid w:val="00035F7D"/>
    <w:rsid w:val="000360D6"/>
    <w:rsid w:val="00036400"/>
    <w:rsid w:val="0003671E"/>
    <w:rsid w:val="00037CC6"/>
    <w:rsid w:val="00040097"/>
    <w:rsid w:val="00040516"/>
    <w:rsid w:val="000410BE"/>
    <w:rsid w:val="0004170C"/>
    <w:rsid w:val="00041ADE"/>
    <w:rsid w:val="00042009"/>
    <w:rsid w:val="0004228D"/>
    <w:rsid w:val="00042B4C"/>
    <w:rsid w:val="00042C34"/>
    <w:rsid w:val="000437B9"/>
    <w:rsid w:val="00043A93"/>
    <w:rsid w:val="000440D7"/>
    <w:rsid w:val="00044C48"/>
    <w:rsid w:val="00044E09"/>
    <w:rsid w:val="00045361"/>
    <w:rsid w:val="0004569F"/>
    <w:rsid w:val="00045746"/>
    <w:rsid w:val="000462EF"/>
    <w:rsid w:val="00046725"/>
    <w:rsid w:val="00046A9C"/>
    <w:rsid w:val="00046C0E"/>
    <w:rsid w:val="00046C36"/>
    <w:rsid w:val="000474B3"/>
    <w:rsid w:val="000500FC"/>
    <w:rsid w:val="000501D3"/>
    <w:rsid w:val="00050FC4"/>
    <w:rsid w:val="0005126B"/>
    <w:rsid w:val="000515C8"/>
    <w:rsid w:val="00051CB1"/>
    <w:rsid w:val="00052A2E"/>
    <w:rsid w:val="00053BB8"/>
    <w:rsid w:val="000542BE"/>
    <w:rsid w:val="00054AF7"/>
    <w:rsid w:val="00054E8A"/>
    <w:rsid w:val="00054F60"/>
    <w:rsid w:val="000555C8"/>
    <w:rsid w:val="00055ED4"/>
    <w:rsid w:val="00056967"/>
    <w:rsid w:val="00056C2C"/>
    <w:rsid w:val="00057060"/>
    <w:rsid w:val="0005741A"/>
    <w:rsid w:val="00057B32"/>
    <w:rsid w:val="000607E0"/>
    <w:rsid w:val="0006096F"/>
    <w:rsid w:val="0006177D"/>
    <w:rsid w:val="00061CF4"/>
    <w:rsid w:val="00061F40"/>
    <w:rsid w:val="000626A6"/>
    <w:rsid w:val="000627AD"/>
    <w:rsid w:val="00063374"/>
    <w:rsid w:val="00063481"/>
    <w:rsid w:val="00063FDB"/>
    <w:rsid w:val="000643B4"/>
    <w:rsid w:val="000648AB"/>
    <w:rsid w:val="00066D61"/>
    <w:rsid w:val="00067224"/>
    <w:rsid w:val="0006728F"/>
    <w:rsid w:val="000679AF"/>
    <w:rsid w:val="00067D1C"/>
    <w:rsid w:val="0007194B"/>
    <w:rsid w:val="0007228E"/>
    <w:rsid w:val="00072AF9"/>
    <w:rsid w:val="00072E7D"/>
    <w:rsid w:val="00073074"/>
    <w:rsid w:val="0007310E"/>
    <w:rsid w:val="0007326F"/>
    <w:rsid w:val="0007330F"/>
    <w:rsid w:val="00073B43"/>
    <w:rsid w:val="0007493F"/>
    <w:rsid w:val="0007498F"/>
    <w:rsid w:val="00074FF9"/>
    <w:rsid w:val="00075889"/>
    <w:rsid w:val="00075E80"/>
    <w:rsid w:val="00075F93"/>
    <w:rsid w:val="00077360"/>
    <w:rsid w:val="00077469"/>
    <w:rsid w:val="00077B47"/>
    <w:rsid w:val="00080277"/>
    <w:rsid w:val="00080862"/>
    <w:rsid w:val="00080A83"/>
    <w:rsid w:val="0008117E"/>
    <w:rsid w:val="00081C8D"/>
    <w:rsid w:val="00081F82"/>
    <w:rsid w:val="000824E0"/>
    <w:rsid w:val="00082AD4"/>
    <w:rsid w:val="00083C89"/>
    <w:rsid w:val="00083DF6"/>
    <w:rsid w:val="000844C0"/>
    <w:rsid w:val="00084CF5"/>
    <w:rsid w:val="00084D4A"/>
    <w:rsid w:val="00085860"/>
    <w:rsid w:val="00085959"/>
    <w:rsid w:val="00086395"/>
    <w:rsid w:val="00086514"/>
    <w:rsid w:val="0008668B"/>
    <w:rsid w:val="000870FC"/>
    <w:rsid w:val="0008746A"/>
    <w:rsid w:val="000875ED"/>
    <w:rsid w:val="00087794"/>
    <w:rsid w:val="00087B44"/>
    <w:rsid w:val="00087B7E"/>
    <w:rsid w:val="00090096"/>
    <w:rsid w:val="00090825"/>
    <w:rsid w:val="00091645"/>
    <w:rsid w:val="000919B8"/>
    <w:rsid w:val="00091AA6"/>
    <w:rsid w:val="00091D37"/>
    <w:rsid w:val="00093011"/>
    <w:rsid w:val="00093286"/>
    <w:rsid w:val="00093409"/>
    <w:rsid w:val="00094320"/>
    <w:rsid w:val="00094963"/>
    <w:rsid w:val="000953D9"/>
    <w:rsid w:val="000955E3"/>
    <w:rsid w:val="000957B9"/>
    <w:rsid w:val="00095F11"/>
    <w:rsid w:val="00096268"/>
    <w:rsid w:val="000964CE"/>
    <w:rsid w:val="000966FF"/>
    <w:rsid w:val="00096904"/>
    <w:rsid w:val="00096D47"/>
    <w:rsid w:val="00097A0D"/>
    <w:rsid w:val="00097F6E"/>
    <w:rsid w:val="000A122E"/>
    <w:rsid w:val="000A1F0B"/>
    <w:rsid w:val="000A225C"/>
    <w:rsid w:val="000A2B96"/>
    <w:rsid w:val="000A3EBB"/>
    <w:rsid w:val="000A42B4"/>
    <w:rsid w:val="000A456F"/>
    <w:rsid w:val="000A45BE"/>
    <w:rsid w:val="000A4EDC"/>
    <w:rsid w:val="000A53A4"/>
    <w:rsid w:val="000A5628"/>
    <w:rsid w:val="000A587D"/>
    <w:rsid w:val="000A5B97"/>
    <w:rsid w:val="000A5C75"/>
    <w:rsid w:val="000A5CE6"/>
    <w:rsid w:val="000A5EF5"/>
    <w:rsid w:val="000A61D8"/>
    <w:rsid w:val="000A65B2"/>
    <w:rsid w:val="000A6ED6"/>
    <w:rsid w:val="000A7A45"/>
    <w:rsid w:val="000B0EB3"/>
    <w:rsid w:val="000B15FD"/>
    <w:rsid w:val="000B2A82"/>
    <w:rsid w:val="000B2FF8"/>
    <w:rsid w:val="000B35CB"/>
    <w:rsid w:val="000B3617"/>
    <w:rsid w:val="000B42EA"/>
    <w:rsid w:val="000B4C16"/>
    <w:rsid w:val="000B4E29"/>
    <w:rsid w:val="000B6474"/>
    <w:rsid w:val="000B67CA"/>
    <w:rsid w:val="000C0652"/>
    <w:rsid w:val="000C0813"/>
    <w:rsid w:val="000C0FED"/>
    <w:rsid w:val="000C151E"/>
    <w:rsid w:val="000C16B4"/>
    <w:rsid w:val="000C2982"/>
    <w:rsid w:val="000C2ABF"/>
    <w:rsid w:val="000C2C05"/>
    <w:rsid w:val="000C2E32"/>
    <w:rsid w:val="000C2FF8"/>
    <w:rsid w:val="000C360D"/>
    <w:rsid w:val="000C3C80"/>
    <w:rsid w:val="000C3E03"/>
    <w:rsid w:val="000C41F6"/>
    <w:rsid w:val="000C426B"/>
    <w:rsid w:val="000C47F8"/>
    <w:rsid w:val="000C5034"/>
    <w:rsid w:val="000C554A"/>
    <w:rsid w:val="000C56B6"/>
    <w:rsid w:val="000C5DA9"/>
    <w:rsid w:val="000C5E06"/>
    <w:rsid w:val="000C5E0A"/>
    <w:rsid w:val="000C6F45"/>
    <w:rsid w:val="000C7A0C"/>
    <w:rsid w:val="000C7FD4"/>
    <w:rsid w:val="000D0604"/>
    <w:rsid w:val="000D15DD"/>
    <w:rsid w:val="000D170C"/>
    <w:rsid w:val="000D1720"/>
    <w:rsid w:val="000D3C41"/>
    <w:rsid w:val="000D3F6A"/>
    <w:rsid w:val="000D50A7"/>
    <w:rsid w:val="000D5346"/>
    <w:rsid w:val="000D6289"/>
    <w:rsid w:val="000D6914"/>
    <w:rsid w:val="000D7215"/>
    <w:rsid w:val="000D7817"/>
    <w:rsid w:val="000D7B13"/>
    <w:rsid w:val="000E0264"/>
    <w:rsid w:val="000E052B"/>
    <w:rsid w:val="000E0556"/>
    <w:rsid w:val="000E1BED"/>
    <w:rsid w:val="000E25BE"/>
    <w:rsid w:val="000E25F7"/>
    <w:rsid w:val="000E272B"/>
    <w:rsid w:val="000E2D61"/>
    <w:rsid w:val="000E3A6F"/>
    <w:rsid w:val="000E3F3B"/>
    <w:rsid w:val="000E4429"/>
    <w:rsid w:val="000E4B5E"/>
    <w:rsid w:val="000E4C81"/>
    <w:rsid w:val="000E5B21"/>
    <w:rsid w:val="000E641B"/>
    <w:rsid w:val="000E6A50"/>
    <w:rsid w:val="000E79CC"/>
    <w:rsid w:val="000E7E3E"/>
    <w:rsid w:val="000E7FFC"/>
    <w:rsid w:val="000F0033"/>
    <w:rsid w:val="000F1EAC"/>
    <w:rsid w:val="000F2102"/>
    <w:rsid w:val="000F3283"/>
    <w:rsid w:val="000F3439"/>
    <w:rsid w:val="000F34F2"/>
    <w:rsid w:val="000F3A2F"/>
    <w:rsid w:val="000F3CD9"/>
    <w:rsid w:val="000F4F92"/>
    <w:rsid w:val="000F5311"/>
    <w:rsid w:val="000F55E5"/>
    <w:rsid w:val="000F6D38"/>
    <w:rsid w:val="000F770B"/>
    <w:rsid w:val="001001DA"/>
    <w:rsid w:val="00101C47"/>
    <w:rsid w:val="00102431"/>
    <w:rsid w:val="00103233"/>
    <w:rsid w:val="00104E0B"/>
    <w:rsid w:val="00105179"/>
    <w:rsid w:val="0010518B"/>
    <w:rsid w:val="00105DC7"/>
    <w:rsid w:val="00107353"/>
    <w:rsid w:val="00107872"/>
    <w:rsid w:val="00107E71"/>
    <w:rsid w:val="00110337"/>
    <w:rsid w:val="0011057C"/>
    <w:rsid w:val="001106D1"/>
    <w:rsid w:val="00110BD9"/>
    <w:rsid w:val="00112387"/>
    <w:rsid w:val="00112E7E"/>
    <w:rsid w:val="00113A85"/>
    <w:rsid w:val="00114501"/>
    <w:rsid w:val="0011596E"/>
    <w:rsid w:val="00115ABC"/>
    <w:rsid w:val="00116354"/>
    <w:rsid w:val="00116A24"/>
    <w:rsid w:val="00116BC3"/>
    <w:rsid w:val="00117186"/>
    <w:rsid w:val="001174D6"/>
    <w:rsid w:val="001176F3"/>
    <w:rsid w:val="00120B27"/>
    <w:rsid w:val="00120E2E"/>
    <w:rsid w:val="001223A3"/>
    <w:rsid w:val="00122565"/>
    <w:rsid w:val="00123720"/>
    <w:rsid w:val="00124595"/>
    <w:rsid w:val="00124A25"/>
    <w:rsid w:val="00124CED"/>
    <w:rsid w:val="00125D98"/>
    <w:rsid w:val="00126650"/>
    <w:rsid w:val="001266EA"/>
    <w:rsid w:val="00126A6E"/>
    <w:rsid w:val="00126B5B"/>
    <w:rsid w:val="00126BF3"/>
    <w:rsid w:val="001271B2"/>
    <w:rsid w:val="00127E17"/>
    <w:rsid w:val="00130AD7"/>
    <w:rsid w:val="001313BD"/>
    <w:rsid w:val="00131B97"/>
    <w:rsid w:val="001326AA"/>
    <w:rsid w:val="00133221"/>
    <w:rsid w:val="001332D7"/>
    <w:rsid w:val="00133650"/>
    <w:rsid w:val="0013390F"/>
    <w:rsid w:val="0013441A"/>
    <w:rsid w:val="0013479C"/>
    <w:rsid w:val="00136753"/>
    <w:rsid w:val="0013775A"/>
    <w:rsid w:val="00137AB4"/>
    <w:rsid w:val="0014009D"/>
    <w:rsid w:val="00140331"/>
    <w:rsid w:val="001406CA"/>
    <w:rsid w:val="00140923"/>
    <w:rsid w:val="00141808"/>
    <w:rsid w:val="001427AA"/>
    <w:rsid w:val="0014298C"/>
    <w:rsid w:val="00143FFA"/>
    <w:rsid w:val="001440E9"/>
    <w:rsid w:val="00144DB9"/>
    <w:rsid w:val="0014521A"/>
    <w:rsid w:val="00145437"/>
    <w:rsid w:val="00145935"/>
    <w:rsid w:val="00145BBA"/>
    <w:rsid w:val="00146157"/>
    <w:rsid w:val="00146B7F"/>
    <w:rsid w:val="00146CBD"/>
    <w:rsid w:val="00147649"/>
    <w:rsid w:val="00147D3B"/>
    <w:rsid w:val="0015078E"/>
    <w:rsid w:val="00150C13"/>
    <w:rsid w:val="00150D62"/>
    <w:rsid w:val="00150E1A"/>
    <w:rsid w:val="00151528"/>
    <w:rsid w:val="00151C3F"/>
    <w:rsid w:val="00151D29"/>
    <w:rsid w:val="00151EC5"/>
    <w:rsid w:val="00152CD8"/>
    <w:rsid w:val="001531D2"/>
    <w:rsid w:val="00154057"/>
    <w:rsid w:val="00154FC9"/>
    <w:rsid w:val="00155640"/>
    <w:rsid w:val="00155901"/>
    <w:rsid w:val="00155FDD"/>
    <w:rsid w:val="00156577"/>
    <w:rsid w:val="00157002"/>
    <w:rsid w:val="0015701B"/>
    <w:rsid w:val="00157B78"/>
    <w:rsid w:val="00157D16"/>
    <w:rsid w:val="001611C4"/>
    <w:rsid w:val="001617B2"/>
    <w:rsid w:val="00162762"/>
    <w:rsid w:val="00162F23"/>
    <w:rsid w:val="001632AB"/>
    <w:rsid w:val="001634AE"/>
    <w:rsid w:val="00164530"/>
    <w:rsid w:val="001647EA"/>
    <w:rsid w:val="0016490C"/>
    <w:rsid w:val="001650C8"/>
    <w:rsid w:val="00165153"/>
    <w:rsid w:val="00165D5A"/>
    <w:rsid w:val="00166068"/>
    <w:rsid w:val="00166406"/>
    <w:rsid w:val="00166676"/>
    <w:rsid w:val="00166F17"/>
    <w:rsid w:val="00167228"/>
    <w:rsid w:val="001673FE"/>
    <w:rsid w:val="00167AF4"/>
    <w:rsid w:val="00167BAC"/>
    <w:rsid w:val="00167C4E"/>
    <w:rsid w:val="001700B1"/>
    <w:rsid w:val="0017025B"/>
    <w:rsid w:val="00170675"/>
    <w:rsid w:val="00171430"/>
    <w:rsid w:val="00171752"/>
    <w:rsid w:val="00171CE4"/>
    <w:rsid w:val="00171F6A"/>
    <w:rsid w:val="001722B3"/>
    <w:rsid w:val="00172A3E"/>
    <w:rsid w:val="00172B50"/>
    <w:rsid w:val="00172F26"/>
    <w:rsid w:val="00172FB7"/>
    <w:rsid w:val="00173964"/>
    <w:rsid w:val="00173FBB"/>
    <w:rsid w:val="00174266"/>
    <w:rsid w:val="0017481E"/>
    <w:rsid w:val="00175027"/>
    <w:rsid w:val="001754B2"/>
    <w:rsid w:val="00175552"/>
    <w:rsid w:val="0017585A"/>
    <w:rsid w:val="001763AB"/>
    <w:rsid w:val="00176B2A"/>
    <w:rsid w:val="001774B1"/>
    <w:rsid w:val="00177F1A"/>
    <w:rsid w:val="00177FFC"/>
    <w:rsid w:val="00180243"/>
    <w:rsid w:val="001808E7"/>
    <w:rsid w:val="001813A0"/>
    <w:rsid w:val="00181EEB"/>
    <w:rsid w:val="00182143"/>
    <w:rsid w:val="00182A1E"/>
    <w:rsid w:val="00182CD5"/>
    <w:rsid w:val="0018394F"/>
    <w:rsid w:val="00184893"/>
    <w:rsid w:val="001849FA"/>
    <w:rsid w:val="00184CFE"/>
    <w:rsid w:val="00185203"/>
    <w:rsid w:val="00185C00"/>
    <w:rsid w:val="00186336"/>
    <w:rsid w:val="001866A6"/>
    <w:rsid w:val="00186734"/>
    <w:rsid w:val="00186D7D"/>
    <w:rsid w:val="0018748A"/>
    <w:rsid w:val="00187562"/>
    <w:rsid w:val="0019048A"/>
    <w:rsid w:val="001912CC"/>
    <w:rsid w:val="00191506"/>
    <w:rsid w:val="0019168B"/>
    <w:rsid w:val="001919EC"/>
    <w:rsid w:val="00194A14"/>
    <w:rsid w:val="00194C4F"/>
    <w:rsid w:val="00194D62"/>
    <w:rsid w:val="00195329"/>
    <w:rsid w:val="00195408"/>
    <w:rsid w:val="0019569E"/>
    <w:rsid w:val="001958BB"/>
    <w:rsid w:val="00195CBF"/>
    <w:rsid w:val="001968C6"/>
    <w:rsid w:val="00197D54"/>
    <w:rsid w:val="00197D6A"/>
    <w:rsid w:val="001A03BD"/>
    <w:rsid w:val="001A0B36"/>
    <w:rsid w:val="001A12EF"/>
    <w:rsid w:val="001A141A"/>
    <w:rsid w:val="001A1FA9"/>
    <w:rsid w:val="001A202C"/>
    <w:rsid w:val="001A23BF"/>
    <w:rsid w:val="001A3025"/>
    <w:rsid w:val="001A4176"/>
    <w:rsid w:val="001A4241"/>
    <w:rsid w:val="001A4950"/>
    <w:rsid w:val="001A4D62"/>
    <w:rsid w:val="001A4FBF"/>
    <w:rsid w:val="001A55FA"/>
    <w:rsid w:val="001A58E5"/>
    <w:rsid w:val="001A5AC4"/>
    <w:rsid w:val="001A5F1F"/>
    <w:rsid w:val="001A61E0"/>
    <w:rsid w:val="001A71D6"/>
    <w:rsid w:val="001B0C41"/>
    <w:rsid w:val="001B1823"/>
    <w:rsid w:val="001B2206"/>
    <w:rsid w:val="001B31A5"/>
    <w:rsid w:val="001B5136"/>
    <w:rsid w:val="001B5213"/>
    <w:rsid w:val="001B5881"/>
    <w:rsid w:val="001B612E"/>
    <w:rsid w:val="001B6669"/>
    <w:rsid w:val="001B73B4"/>
    <w:rsid w:val="001C07EA"/>
    <w:rsid w:val="001C0B9D"/>
    <w:rsid w:val="001C0FDA"/>
    <w:rsid w:val="001C1B05"/>
    <w:rsid w:val="001C1D34"/>
    <w:rsid w:val="001C1E8C"/>
    <w:rsid w:val="001C2E35"/>
    <w:rsid w:val="001C4729"/>
    <w:rsid w:val="001C5091"/>
    <w:rsid w:val="001C575F"/>
    <w:rsid w:val="001C5875"/>
    <w:rsid w:val="001C58FB"/>
    <w:rsid w:val="001C6018"/>
    <w:rsid w:val="001C6914"/>
    <w:rsid w:val="001C6955"/>
    <w:rsid w:val="001C6FEC"/>
    <w:rsid w:val="001C7812"/>
    <w:rsid w:val="001C7FD7"/>
    <w:rsid w:val="001D00F2"/>
    <w:rsid w:val="001D0321"/>
    <w:rsid w:val="001D143C"/>
    <w:rsid w:val="001D1CED"/>
    <w:rsid w:val="001D20B2"/>
    <w:rsid w:val="001D2E8C"/>
    <w:rsid w:val="001D35F0"/>
    <w:rsid w:val="001D3995"/>
    <w:rsid w:val="001D39F8"/>
    <w:rsid w:val="001D3B61"/>
    <w:rsid w:val="001D3E22"/>
    <w:rsid w:val="001D4EBF"/>
    <w:rsid w:val="001D53FD"/>
    <w:rsid w:val="001D55A0"/>
    <w:rsid w:val="001D57C5"/>
    <w:rsid w:val="001D5FE0"/>
    <w:rsid w:val="001D609C"/>
    <w:rsid w:val="001D66DE"/>
    <w:rsid w:val="001D6870"/>
    <w:rsid w:val="001D6972"/>
    <w:rsid w:val="001D737A"/>
    <w:rsid w:val="001D772B"/>
    <w:rsid w:val="001D786C"/>
    <w:rsid w:val="001E11AB"/>
    <w:rsid w:val="001E13D5"/>
    <w:rsid w:val="001E1437"/>
    <w:rsid w:val="001E1CB4"/>
    <w:rsid w:val="001E2289"/>
    <w:rsid w:val="001E26CE"/>
    <w:rsid w:val="001E3AA0"/>
    <w:rsid w:val="001E4783"/>
    <w:rsid w:val="001E47BF"/>
    <w:rsid w:val="001E54BF"/>
    <w:rsid w:val="001E5678"/>
    <w:rsid w:val="001E5DBE"/>
    <w:rsid w:val="001E7033"/>
    <w:rsid w:val="001F0921"/>
    <w:rsid w:val="001F0B28"/>
    <w:rsid w:val="001F1515"/>
    <w:rsid w:val="001F1802"/>
    <w:rsid w:val="001F1F5A"/>
    <w:rsid w:val="001F294F"/>
    <w:rsid w:val="001F2F01"/>
    <w:rsid w:val="001F3A01"/>
    <w:rsid w:val="001F3C56"/>
    <w:rsid w:val="001F47B9"/>
    <w:rsid w:val="001F54F7"/>
    <w:rsid w:val="001F7015"/>
    <w:rsid w:val="001F716F"/>
    <w:rsid w:val="001F744E"/>
    <w:rsid w:val="002006AC"/>
    <w:rsid w:val="00200AC1"/>
    <w:rsid w:val="00200DC4"/>
    <w:rsid w:val="00201018"/>
    <w:rsid w:val="002010C2"/>
    <w:rsid w:val="00201604"/>
    <w:rsid w:val="002017C0"/>
    <w:rsid w:val="00201910"/>
    <w:rsid w:val="00201B53"/>
    <w:rsid w:val="00202D3B"/>
    <w:rsid w:val="002030E0"/>
    <w:rsid w:val="00203629"/>
    <w:rsid w:val="00204573"/>
    <w:rsid w:val="00204707"/>
    <w:rsid w:val="002051AD"/>
    <w:rsid w:val="0020605C"/>
    <w:rsid w:val="002065E1"/>
    <w:rsid w:val="00206BDD"/>
    <w:rsid w:val="00206DB7"/>
    <w:rsid w:val="002077CD"/>
    <w:rsid w:val="00210BD7"/>
    <w:rsid w:val="0021206F"/>
    <w:rsid w:val="002125A5"/>
    <w:rsid w:val="00212A56"/>
    <w:rsid w:val="00212BBE"/>
    <w:rsid w:val="00213673"/>
    <w:rsid w:val="00215902"/>
    <w:rsid w:val="00216894"/>
    <w:rsid w:val="0021696B"/>
    <w:rsid w:val="00216F16"/>
    <w:rsid w:val="00217C35"/>
    <w:rsid w:val="00217CFA"/>
    <w:rsid w:val="00220682"/>
    <w:rsid w:val="00220EBD"/>
    <w:rsid w:val="00221311"/>
    <w:rsid w:val="00222AED"/>
    <w:rsid w:val="00222B89"/>
    <w:rsid w:val="00223472"/>
    <w:rsid w:val="00224109"/>
    <w:rsid w:val="00224523"/>
    <w:rsid w:val="00225477"/>
    <w:rsid w:val="00225F35"/>
    <w:rsid w:val="00226575"/>
    <w:rsid w:val="0022715A"/>
    <w:rsid w:val="00227EE8"/>
    <w:rsid w:val="0023045E"/>
    <w:rsid w:val="00230AE6"/>
    <w:rsid w:val="00230B08"/>
    <w:rsid w:val="00230ED0"/>
    <w:rsid w:val="002310E4"/>
    <w:rsid w:val="00231489"/>
    <w:rsid w:val="00231A2F"/>
    <w:rsid w:val="002325CF"/>
    <w:rsid w:val="00232B64"/>
    <w:rsid w:val="00233B0B"/>
    <w:rsid w:val="00233BA2"/>
    <w:rsid w:val="00233D7D"/>
    <w:rsid w:val="00233FB8"/>
    <w:rsid w:val="0023401A"/>
    <w:rsid w:val="00235864"/>
    <w:rsid w:val="00235B36"/>
    <w:rsid w:val="00235E0A"/>
    <w:rsid w:val="00236CFA"/>
    <w:rsid w:val="00237C9B"/>
    <w:rsid w:val="00237DE9"/>
    <w:rsid w:val="00237EC6"/>
    <w:rsid w:val="0024058F"/>
    <w:rsid w:val="0024090F"/>
    <w:rsid w:val="00240A24"/>
    <w:rsid w:val="00240C10"/>
    <w:rsid w:val="00240FFE"/>
    <w:rsid w:val="002417ED"/>
    <w:rsid w:val="002422BE"/>
    <w:rsid w:val="00243BC0"/>
    <w:rsid w:val="00244BE5"/>
    <w:rsid w:val="002452DB"/>
    <w:rsid w:val="002454C7"/>
    <w:rsid w:val="00245BE1"/>
    <w:rsid w:val="0024609F"/>
    <w:rsid w:val="002464DD"/>
    <w:rsid w:val="0024659D"/>
    <w:rsid w:val="002467A8"/>
    <w:rsid w:val="00247EBC"/>
    <w:rsid w:val="002500D2"/>
    <w:rsid w:val="0025010D"/>
    <w:rsid w:val="0025065A"/>
    <w:rsid w:val="00250CA5"/>
    <w:rsid w:val="002518AC"/>
    <w:rsid w:val="00251D64"/>
    <w:rsid w:val="00252001"/>
    <w:rsid w:val="00253ED4"/>
    <w:rsid w:val="0025440F"/>
    <w:rsid w:val="002544D3"/>
    <w:rsid w:val="0025451F"/>
    <w:rsid w:val="00254524"/>
    <w:rsid w:val="00255131"/>
    <w:rsid w:val="00255A1F"/>
    <w:rsid w:val="00255E30"/>
    <w:rsid w:val="0025603D"/>
    <w:rsid w:val="00256F15"/>
    <w:rsid w:val="00257121"/>
    <w:rsid w:val="00257946"/>
    <w:rsid w:val="00257AC1"/>
    <w:rsid w:val="00257DAF"/>
    <w:rsid w:val="00257E8C"/>
    <w:rsid w:val="00257F89"/>
    <w:rsid w:val="002605EE"/>
    <w:rsid w:val="00261489"/>
    <w:rsid w:val="0026188E"/>
    <w:rsid w:val="00261F17"/>
    <w:rsid w:val="0026342B"/>
    <w:rsid w:val="002636EC"/>
    <w:rsid w:val="002638FB"/>
    <w:rsid w:val="00263DEE"/>
    <w:rsid w:val="00263E3F"/>
    <w:rsid w:val="00264BDB"/>
    <w:rsid w:val="0026546A"/>
    <w:rsid w:val="0026629F"/>
    <w:rsid w:val="0026644D"/>
    <w:rsid w:val="00266478"/>
    <w:rsid w:val="00266555"/>
    <w:rsid w:val="002674AB"/>
    <w:rsid w:val="002674FD"/>
    <w:rsid w:val="0027036D"/>
    <w:rsid w:val="0027269F"/>
    <w:rsid w:val="00272AED"/>
    <w:rsid w:val="00272BCE"/>
    <w:rsid w:val="00273D87"/>
    <w:rsid w:val="00273FE8"/>
    <w:rsid w:val="00274A5A"/>
    <w:rsid w:val="00274FE8"/>
    <w:rsid w:val="002751FB"/>
    <w:rsid w:val="0027588D"/>
    <w:rsid w:val="00275EB8"/>
    <w:rsid w:val="0027657D"/>
    <w:rsid w:val="002768AC"/>
    <w:rsid w:val="0027701D"/>
    <w:rsid w:val="00277293"/>
    <w:rsid w:val="002773F1"/>
    <w:rsid w:val="00277924"/>
    <w:rsid w:val="00277C08"/>
    <w:rsid w:val="0028010F"/>
    <w:rsid w:val="00280371"/>
    <w:rsid w:val="00280B39"/>
    <w:rsid w:val="0028143F"/>
    <w:rsid w:val="002817FE"/>
    <w:rsid w:val="002819CD"/>
    <w:rsid w:val="00282C43"/>
    <w:rsid w:val="0028315C"/>
    <w:rsid w:val="002833F3"/>
    <w:rsid w:val="0028364E"/>
    <w:rsid w:val="00283682"/>
    <w:rsid w:val="0028377E"/>
    <w:rsid w:val="00283DCC"/>
    <w:rsid w:val="0028467D"/>
    <w:rsid w:val="00284892"/>
    <w:rsid w:val="00284B2C"/>
    <w:rsid w:val="002859F0"/>
    <w:rsid w:val="00286FC9"/>
    <w:rsid w:val="002873F8"/>
    <w:rsid w:val="002874C0"/>
    <w:rsid w:val="00287C96"/>
    <w:rsid w:val="00290425"/>
    <w:rsid w:val="00290BB7"/>
    <w:rsid w:val="00290D81"/>
    <w:rsid w:val="00291AE0"/>
    <w:rsid w:val="00291D6B"/>
    <w:rsid w:val="00291F2E"/>
    <w:rsid w:val="0029245A"/>
    <w:rsid w:val="00292947"/>
    <w:rsid w:val="00293952"/>
    <w:rsid w:val="0029420A"/>
    <w:rsid w:val="00294BD2"/>
    <w:rsid w:val="0029583B"/>
    <w:rsid w:val="002959F9"/>
    <w:rsid w:val="00296CD4"/>
    <w:rsid w:val="002A00CE"/>
    <w:rsid w:val="002A0366"/>
    <w:rsid w:val="002A0411"/>
    <w:rsid w:val="002A0496"/>
    <w:rsid w:val="002A0637"/>
    <w:rsid w:val="002A088C"/>
    <w:rsid w:val="002A0A05"/>
    <w:rsid w:val="002A1342"/>
    <w:rsid w:val="002A1D84"/>
    <w:rsid w:val="002A2C59"/>
    <w:rsid w:val="002A3240"/>
    <w:rsid w:val="002A3477"/>
    <w:rsid w:val="002A35FD"/>
    <w:rsid w:val="002A3F6E"/>
    <w:rsid w:val="002A4585"/>
    <w:rsid w:val="002A4DD6"/>
    <w:rsid w:val="002A5A35"/>
    <w:rsid w:val="002A6496"/>
    <w:rsid w:val="002A664A"/>
    <w:rsid w:val="002A7336"/>
    <w:rsid w:val="002A7FA3"/>
    <w:rsid w:val="002B088B"/>
    <w:rsid w:val="002B0960"/>
    <w:rsid w:val="002B0C2C"/>
    <w:rsid w:val="002B0CA6"/>
    <w:rsid w:val="002B0E3D"/>
    <w:rsid w:val="002B0EDD"/>
    <w:rsid w:val="002B18D8"/>
    <w:rsid w:val="002B1A91"/>
    <w:rsid w:val="002B1DF5"/>
    <w:rsid w:val="002B1FFF"/>
    <w:rsid w:val="002B213E"/>
    <w:rsid w:val="002B25AD"/>
    <w:rsid w:val="002B2748"/>
    <w:rsid w:val="002B29A5"/>
    <w:rsid w:val="002B32EF"/>
    <w:rsid w:val="002B3976"/>
    <w:rsid w:val="002B39B0"/>
    <w:rsid w:val="002B3EF0"/>
    <w:rsid w:val="002B4663"/>
    <w:rsid w:val="002B46C0"/>
    <w:rsid w:val="002B49E6"/>
    <w:rsid w:val="002B5EAC"/>
    <w:rsid w:val="002B6B39"/>
    <w:rsid w:val="002B7063"/>
    <w:rsid w:val="002B7E4D"/>
    <w:rsid w:val="002C002B"/>
    <w:rsid w:val="002C01DA"/>
    <w:rsid w:val="002C0A6C"/>
    <w:rsid w:val="002C0BF0"/>
    <w:rsid w:val="002C20E5"/>
    <w:rsid w:val="002C2E6F"/>
    <w:rsid w:val="002C2F8C"/>
    <w:rsid w:val="002C3AD4"/>
    <w:rsid w:val="002C496B"/>
    <w:rsid w:val="002C4A3A"/>
    <w:rsid w:val="002C4FB5"/>
    <w:rsid w:val="002C51A3"/>
    <w:rsid w:val="002C5992"/>
    <w:rsid w:val="002C5D01"/>
    <w:rsid w:val="002C6776"/>
    <w:rsid w:val="002C6A93"/>
    <w:rsid w:val="002C715C"/>
    <w:rsid w:val="002C7BFF"/>
    <w:rsid w:val="002D0691"/>
    <w:rsid w:val="002D0805"/>
    <w:rsid w:val="002D0AAA"/>
    <w:rsid w:val="002D11EB"/>
    <w:rsid w:val="002D272E"/>
    <w:rsid w:val="002D32CF"/>
    <w:rsid w:val="002D3539"/>
    <w:rsid w:val="002D3676"/>
    <w:rsid w:val="002D400C"/>
    <w:rsid w:val="002D424E"/>
    <w:rsid w:val="002D4BE2"/>
    <w:rsid w:val="002D50C7"/>
    <w:rsid w:val="002D55FA"/>
    <w:rsid w:val="002D5A14"/>
    <w:rsid w:val="002D5B5E"/>
    <w:rsid w:val="002D5BFB"/>
    <w:rsid w:val="002D64A9"/>
    <w:rsid w:val="002D65C3"/>
    <w:rsid w:val="002E03E1"/>
    <w:rsid w:val="002E0E7E"/>
    <w:rsid w:val="002E1476"/>
    <w:rsid w:val="002E1645"/>
    <w:rsid w:val="002E1AF0"/>
    <w:rsid w:val="002E22D8"/>
    <w:rsid w:val="002E32EF"/>
    <w:rsid w:val="002E35E9"/>
    <w:rsid w:val="002E3C2B"/>
    <w:rsid w:val="002E3F0B"/>
    <w:rsid w:val="002E4C07"/>
    <w:rsid w:val="002E51AB"/>
    <w:rsid w:val="002E531B"/>
    <w:rsid w:val="002E6356"/>
    <w:rsid w:val="002E63E1"/>
    <w:rsid w:val="002E6836"/>
    <w:rsid w:val="002E6E0C"/>
    <w:rsid w:val="002E7209"/>
    <w:rsid w:val="002E72BB"/>
    <w:rsid w:val="002E730E"/>
    <w:rsid w:val="002E7AB2"/>
    <w:rsid w:val="002F182F"/>
    <w:rsid w:val="002F1C36"/>
    <w:rsid w:val="002F21AB"/>
    <w:rsid w:val="002F316F"/>
    <w:rsid w:val="002F3A22"/>
    <w:rsid w:val="002F4441"/>
    <w:rsid w:val="002F449D"/>
    <w:rsid w:val="002F4AC8"/>
    <w:rsid w:val="002F4E75"/>
    <w:rsid w:val="002F6EC2"/>
    <w:rsid w:val="002F785E"/>
    <w:rsid w:val="0030067F"/>
    <w:rsid w:val="003006B6"/>
    <w:rsid w:val="00300747"/>
    <w:rsid w:val="003007AF"/>
    <w:rsid w:val="00300CA9"/>
    <w:rsid w:val="0030168E"/>
    <w:rsid w:val="003017A4"/>
    <w:rsid w:val="003019EE"/>
    <w:rsid w:val="00301FC1"/>
    <w:rsid w:val="00302A41"/>
    <w:rsid w:val="00303266"/>
    <w:rsid w:val="003034C8"/>
    <w:rsid w:val="0030367A"/>
    <w:rsid w:val="00303E67"/>
    <w:rsid w:val="003042C2"/>
    <w:rsid w:val="00304CB3"/>
    <w:rsid w:val="00305A70"/>
    <w:rsid w:val="00305FFC"/>
    <w:rsid w:val="003060E5"/>
    <w:rsid w:val="00306B84"/>
    <w:rsid w:val="003076F2"/>
    <w:rsid w:val="00307A67"/>
    <w:rsid w:val="00307EDD"/>
    <w:rsid w:val="00310AA8"/>
    <w:rsid w:val="003110AA"/>
    <w:rsid w:val="003110E8"/>
    <w:rsid w:val="00311326"/>
    <w:rsid w:val="00311F58"/>
    <w:rsid w:val="00312A5D"/>
    <w:rsid w:val="00312D40"/>
    <w:rsid w:val="00313752"/>
    <w:rsid w:val="00313883"/>
    <w:rsid w:val="00313E56"/>
    <w:rsid w:val="00314294"/>
    <w:rsid w:val="00314384"/>
    <w:rsid w:val="003143C3"/>
    <w:rsid w:val="00314669"/>
    <w:rsid w:val="00314B0B"/>
    <w:rsid w:val="00315A4B"/>
    <w:rsid w:val="00315D30"/>
    <w:rsid w:val="00316A66"/>
    <w:rsid w:val="003171FC"/>
    <w:rsid w:val="003176CF"/>
    <w:rsid w:val="00317E2E"/>
    <w:rsid w:val="00320A9F"/>
    <w:rsid w:val="003211B9"/>
    <w:rsid w:val="00322228"/>
    <w:rsid w:val="003230CB"/>
    <w:rsid w:val="00324B39"/>
    <w:rsid w:val="0032536F"/>
    <w:rsid w:val="00325769"/>
    <w:rsid w:val="00325EEA"/>
    <w:rsid w:val="00326A8D"/>
    <w:rsid w:val="00327A6B"/>
    <w:rsid w:val="00330D38"/>
    <w:rsid w:val="003313F4"/>
    <w:rsid w:val="00331407"/>
    <w:rsid w:val="00331620"/>
    <w:rsid w:val="00332044"/>
    <w:rsid w:val="0033267F"/>
    <w:rsid w:val="00332A7C"/>
    <w:rsid w:val="00332FA2"/>
    <w:rsid w:val="00333017"/>
    <w:rsid w:val="00333385"/>
    <w:rsid w:val="00333712"/>
    <w:rsid w:val="00333B45"/>
    <w:rsid w:val="00335623"/>
    <w:rsid w:val="00336211"/>
    <w:rsid w:val="00336BAA"/>
    <w:rsid w:val="003375D2"/>
    <w:rsid w:val="003375DD"/>
    <w:rsid w:val="0034058D"/>
    <w:rsid w:val="00340BBC"/>
    <w:rsid w:val="00340D31"/>
    <w:rsid w:val="00341B4B"/>
    <w:rsid w:val="00341C0C"/>
    <w:rsid w:val="003426ED"/>
    <w:rsid w:val="0034390F"/>
    <w:rsid w:val="003439CA"/>
    <w:rsid w:val="003441B3"/>
    <w:rsid w:val="00344B03"/>
    <w:rsid w:val="00345A8F"/>
    <w:rsid w:val="00346178"/>
    <w:rsid w:val="00346407"/>
    <w:rsid w:val="00346763"/>
    <w:rsid w:val="0034678C"/>
    <w:rsid w:val="00346A7F"/>
    <w:rsid w:val="00346B5F"/>
    <w:rsid w:val="00346BA3"/>
    <w:rsid w:val="00346BB3"/>
    <w:rsid w:val="00350F2F"/>
    <w:rsid w:val="00351182"/>
    <w:rsid w:val="003518CD"/>
    <w:rsid w:val="003529C2"/>
    <w:rsid w:val="00352E18"/>
    <w:rsid w:val="003539B5"/>
    <w:rsid w:val="00353E36"/>
    <w:rsid w:val="00354312"/>
    <w:rsid w:val="003545D1"/>
    <w:rsid w:val="003545FB"/>
    <w:rsid w:val="003548C6"/>
    <w:rsid w:val="00354CC7"/>
    <w:rsid w:val="00354E9B"/>
    <w:rsid w:val="00355B87"/>
    <w:rsid w:val="003560D1"/>
    <w:rsid w:val="003568A4"/>
    <w:rsid w:val="00356F72"/>
    <w:rsid w:val="00357C7F"/>
    <w:rsid w:val="00360E60"/>
    <w:rsid w:val="00361131"/>
    <w:rsid w:val="003619FB"/>
    <w:rsid w:val="00361A26"/>
    <w:rsid w:val="00362085"/>
    <w:rsid w:val="003625BC"/>
    <w:rsid w:val="00362936"/>
    <w:rsid w:val="00362EA4"/>
    <w:rsid w:val="0036357E"/>
    <w:rsid w:val="00364961"/>
    <w:rsid w:val="00365A92"/>
    <w:rsid w:val="00365AEA"/>
    <w:rsid w:val="00366314"/>
    <w:rsid w:val="003665BD"/>
    <w:rsid w:val="003669D2"/>
    <w:rsid w:val="003677EE"/>
    <w:rsid w:val="00370143"/>
    <w:rsid w:val="00370363"/>
    <w:rsid w:val="00370D0D"/>
    <w:rsid w:val="00370D5D"/>
    <w:rsid w:val="00370D6F"/>
    <w:rsid w:val="00370F17"/>
    <w:rsid w:val="0037177B"/>
    <w:rsid w:val="0037187F"/>
    <w:rsid w:val="003723DF"/>
    <w:rsid w:val="00372779"/>
    <w:rsid w:val="0037324B"/>
    <w:rsid w:val="00373EC3"/>
    <w:rsid w:val="0037492A"/>
    <w:rsid w:val="003751E1"/>
    <w:rsid w:val="00375563"/>
    <w:rsid w:val="003755CF"/>
    <w:rsid w:val="0037680A"/>
    <w:rsid w:val="00380C7C"/>
    <w:rsid w:val="00380D8B"/>
    <w:rsid w:val="00382157"/>
    <w:rsid w:val="003822F8"/>
    <w:rsid w:val="00382544"/>
    <w:rsid w:val="00382FED"/>
    <w:rsid w:val="00383735"/>
    <w:rsid w:val="0038433B"/>
    <w:rsid w:val="00385597"/>
    <w:rsid w:val="00385B24"/>
    <w:rsid w:val="00385CD9"/>
    <w:rsid w:val="00386D76"/>
    <w:rsid w:val="0038789E"/>
    <w:rsid w:val="00387B23"/>
    <w:rsid w:val="00387D16"/>
    <w:rsid w:val="00390627"/>
    <w:rsid w:val="00390855"/>
    <w:rsid w:val="003914D7"/>
    <w:rsid w:val="00392BFA"/>
    <w:rsid w:val="00392D20"/>
    <w:rsid w:val="0039363E"/>
    <w:rsid w:val="00394560"/>
    <w:rsid w:val="0039570E"/>
    <w:rsid w:val="003A0390"/>
    <w:rsid w:val="003A08BE"/>
    <w:rsid w:val="003A0A8C"/>
    <w:rsid w:val="003A14F7"/>
    <w:rsid w:val="003A1946"/>
    <w:rsid w:val="003A1D0C"/>
    <w:rsid w:val="003A2657"/>
    <w:rsid w:val="003A2849"/>
    <w:rsid w:val="003A2A32"/>
    <w:rsid w:val="003A3510"/>
    <w:rsid w:val="003A3646"/>
    <w:rsid w:val="003A3F09"/>
    <w:rsid w:val="003A5F5E"/>
    <w:rsid w:val="003A603C"/>
    <w:rsid w:val="003A70C0"/>
    <w:rsid w:val="003A76D1"/>
    <w:rsid w:val="003A7761"/>
    <w:rsid w:val="003A780D"/>
    <w:rsid w:val="003A79D0"/>
    <w:rsid w:val="003A7C00"/>
    <w:rsid w:val="003B0103"/>
    <w:rsid w:val="003B011A"/>
    <w:rsid w:val="003B02A1"/>
    <w:rsid w:val="003B0DD6"/>
    <w:rsid w:val="003B1130"/>
    <w:rsid w:val="003B1A41"/>
    <w:rsid w:val="003B213B"/>
    <w:rsid w:val="003B22A3"/>
    <w:rsid w:val="003B246D"/>
    <w:rsid w:val="003B24F0"/>
    <w:rsid w:val="003B255C"/>
    <w:rsid w:val="003B2897"/>
    <w:rsid w:val="003B31E8"/>
    <w:rsid w:val="003B3EAA"/>
    <w:rsid w:val="003B410E"/>
    <w:rsid w:val="003B414A"/>
    <w:rsid w:val="003B4B35"/>
    <w:rsid w:val="003B5C94"/>
    <w:rsid w:val="003B5E2D"/>
    <w:rsid w:val="003B6177"/>
    <w:rsid w:val="003B66EB"/>
    <w:rsid w:val="003B6869"/>
    <w:rsid w:val="003B6BDA"/>
    <w:rsid w:val="003B6CA3"/>
    <w:rsid w:val="003B7685"/>
    <w:rsid w:val="003B7AEC"/>
    <w:rsid w:val="003C01AD"/>
    <w:rsid w:val="003C1426"/>
    <w:rsid w:val="003C1621"/>
    <w:rsid w:val="003C2321"/>
    <w:rsid w:val="003C24CE"/>
    <w:rsid w:val="003C280C"/>
    <w:rsid w:val="003C348A"/>
    <w:rsid w:val="003C3743"/>
    <w:rsid w:val="003C3D05"/>
    <w:rsid w:val="003C400D"/>
    <w:rsid w:val="003C4BD8"/>
    <w:rsid w:val="003C59C0"/>
    <w:rsid w:val="003C5ABD"/>
    <w:rsid w:val="003C6875"/>
    <w:rsid w:val="003C6A1B"/>
    <w:rsid w:val="003C6B40"/>
    <w:rsid w:val="003C7BCA"/>
    <w:rsid w:val="003C7DDD"/>
    <w:rsid w:val="003D1595"/>
    <w:rsid w:val="003D1C0B"/>
    <w:rsid w:val="003D281F"/>
    <w:rsid w:val="003D2EC8"/>
    <w:rsid w:val="003D335F"/>
    <w:rsid w:val="003D3580"/>
    <w:rsid w:val="003D4694"/>
    <w:rsid w:val="003D46DC"/>
    <w:rsid w:val="003D6301"/>
    <w:rsid w:val="003D77F6"/>
    <w:rsid w:val="003E0045"/>
    <w:rsid w:val="003E0065"/>
    <w:rsid w:val="003E05E9"/>
    <w:rsid w:val="003E0904"/>
    <w:rsid w:val="003E0A34"/>
    <w:rsid w:val="003E17F1"/>
    <w:rsid w:val="003E2D64"/>
    <w:rsid w:val="003E2E0A"/>
    <w:rsid w:val="003E30CB"/>
    <w:rsid w:val="003E39BB"/>
    <w:rsid w:val="003E3E0F"/>
    <w:rsid w:val="003E400E"/>
    <w:rsid w:val="003E40BD"/>
    <w:rsid w:val="003E5A06"/>
    <w:rsid w:val="003E5BA8"/>
    <w:rsid w:val="003E674A"/>
    <w:rsid w:val="003E6895"/>
    <w:rsid w:val="003E7AAE"/>
    <w:rsid w:val="003F0B6A"/>
    <w:rsid w:val="003F12FA"/>
    <w:rsid w:val="003F28A6"/>
    <w:rsid w:val="003F29B9"/>
    <w:rsid w:val="003F2D47"/>
    <w:rsid w:val="003F3D05"/>
    <w:rsid w:val="003F43C2"/>
    <w:rsid w:val="003F4C17"/>
    <w:rsid w:val="003F4C2D"/>
    <w:rsid w:val="003F4F4A"/>
    <w:rsid w:val="003F6382"/>
    <w:rsid w:val="003F6AAD"/>
    <w:rsid w:val="003F722C"/>
    <w:rsid w:val="003F7518"/>
    <w:rsid w:val="004005FC"/>
    <w:rsid w:val="0040092D"/>
    <w:rsid w:val="00401099"/>
    <w:rsid w:val="00401F8E"/>
    <w:rsid w:val="0040242A"/>
    <w:rsid w:val="004027FA"/>
    <w:rsid w:val="00402974"/>
    <w:rsid w:val="00403238"/>
    <w:rsid w:val="004040EC"/>
    <w:rsid w:val="00404968"/>
    <w:rsid w:val="00405197"/>
    <w:rsid w:val="00405470"/>
    <w:rsid w:val="0040565A"/>
    <w:rsid w:val="00405C74"/>
    <w:rsid w:val="00405C7A"/>
    <w:rsid w:val="00406913"/>
    <w:rsid w:val="00407C74"/>
    <w:rsid w:val="00407D35"/>
    <w:rsid w:val="004104D2"/>
    <w:rsid w:val="004105FC"/>
    <w:rsid w:val="00410A87"/>
    <w:rsid w:val="00410D70"/>
    <w:rsid w:val="00411614"/>
    <w:rsid w:val="00411AC0"/>
    <w:rsid w:val="00411BD8"/>
    <w:rsid w:val="00412283"/>
    <w:rsid w:val="0041276E"/>
    <w:rsid w:val="0041462E"/>
    <w:rsid w:val="00414F81"/>
    <w:rsid w:val="00415508"/>
    <w:rsid w:val="00416980"/>
    <w:rsid w:val="00416CD1"/>
    <w:rsid w:val="00417584"/>
    <w:rsid w:val="00420B0F"/>
    <w:rsid w:val="004219BE"/>
    <w:rsid w:val="0042322E"/>
    <w:rsid w:val="00423A8B"/>
    <w:rsid w:val="00423B43"/>
    <w:rsid w:val="00424F52"/>
    <w:rsid w:val="00426068"/>
    <w:rsid w:val="00426249"/>
    <w:rsid w:val="00427658"/>
    <w:rsid w:val="004278FC"/>
    <w:rsid w:val="004300A0"/>
    <w:rsid w:val="00430DB9"/>
    <w:rsid w:val="004311D5"/>
    <w:rsid w:val="00431956"/>
    <w:rsid w:val="004319E5"/>
    <w:rsid w:val="004330A2"/>
    <w:rsid w:val="00433196"/>
    <w:rsid w:val="00433249"/>
    <w:rsid w:val="0043396D"/>
    <w:rsid w:val="00434AC7"/>
    <w:rsid w:val="0043539C"/>
    <w:rsid w:val="004353C1"/>
    <w:rsid w:val="004360B4"/>
    <w:rsid w:val="00436C3D"/>
    <w:rsid w:val="00437262"/>
    <w:rsid w:val="0043778E"/>
    <w:rsid w:val="00437B8E"/>
    <w:rsid w:val="00437E9E"/>
    <w:rsid w:val="0044094C"/>
    <w:rsid w:val="004414D6"/>
    <w:rsid w:val="0044184A"/>
    <w:rsid w:val="00441C2F"/>
    <w:rsid w:val="00442B05"/>
    <w:rsid w:val="004433E5"/>
    <w:rsid w:val="00444FC2"/>
    <w:rsid w:val="0044551F"/>
    <w:rsid w:val="004455F7"/>
    <w:rsid w:val="0044568D"/>
    <w:rsid w:val="00445C88"/>
    <w:rsid w:val="00445FB2"/>
    <w:rsid w:val="004465EB"/>
    <w:rsid w:val="00446A67"/>
    <w:rsid w:val="004500EB"/>
    <w:rsid w:val="0045039B"/>
    <w:rsid w:val="00450B09"/>
    <w:rsid w:val="00450F11"/>
    <w:rsid w:val="00452FBD"/>
    <w:rsid w:val="004530EC"/>
    <w:rsid w:val="004531F1"/>
    <w:rsid w:val="004536DB"/>
    <w:rsid w:val="00453CB9"/>
    <w:rsid w:val="00453CEE"/>
    <w:rsid w:val="004545C0"/>
    <w:rsid w:val="00454BB6"/>
    <w:rsid w:val="00455A7D"/>
    <w:rsid w:val="004566D9"/>
    <w:rsid w:val="00456A8F"/>
    <w:rsid w:val="0045755A"/>
    <w:rsid w:val="00457831"/>
    <w:rsid w:val="00460005"/>
    <w:rsid w:val="00460216"/>
    <w:rsid w:val="00460343"/>
    <w:rsid w:val="00460524"/>
    <w:rsid w:val="00460576"/>
    <w:rsid w:val="00460BD6"/>
    <w:rsid w:val="00460C7C"/>
    <w:rsid w:val="004612A3"/>
    <w:rsid w:val="00462063"/>
    <w:rsid w:val="00462D13"/>
    <w:rsid w:val="00462FC3"/>
    <w:rsid w:val="004641A9"/>
    <w:rsid w:val="004655B5"/>
    <w:rsid w:val="00465C0B"/>
    <w:rsid w:val="00466027"/>
    <w:rsid w:val="00466434"/>
    <w:rsid w:val="00466821"/>
    <w:rsid w:val="00466F4D"/>
    <w:rsid w:val="0047036B"/>
    <w:rsid w:val="004703F7"/>
    <w:rsid w:val="00470806"/>
    <w:rsid w:val="00470876"/>
    <w:rsid w:val="004709A7"/>
    <w:rsid w:val="004714FC"/>
    <w:rsid w:val="004723A2"/>
    <w:rsid w:val="00472656"/>
    <w:rsid w:val="0047288A"/>
    <w:rsid w:val="00473FB2"/>
    <w:rsid w:val="00474DD3"/>
    <w:rsid w:val="00475A2A"/>
    <w:rsid w:val="00476531"/>
    <w:rsid w:val="00477554"/>
    <w:rsid w:val="004776DF"/>
    <w:rsid w:val="004779AA"/>
    <w:rsid w:val="004818AB"/>
    <w:rsid w:val="00481EEE"/>
    <w:rsid w:val="004823AB"/>
    <w:rsid w:val="004824EC"/>
    <w:rsid w:val="0048250F"/>
    <w:rsid w:val="0048304A"/>
    <w:rsid w:val="00483401"/>
    <w:rsid w:val="004836F4"/>
    <w:rsid w:val="00483749"/>
    <w:rsid w:val="00483754"/>
    <w:rsid w:val="004839B5"/>
    <w:rsid w:val="00483FFA"/>
    <w:rsid w:val="00484151"/>
    <w:rsid w:val="004847A6"/>
    <w:rsid w:val="00484A77"/>
    <w:rsid w:val="00484CB7"/>
    <w:rsid w:val="0048533A"/>
    <w:rsid w:val="00485695"/>
    <w:rsid w:val="004856BE"/>
    <w:rsid w:val="00485766"/>
    <w:rsid w:val="00486242"/>
    <w:rsid w:val="0048715B"/>
    <w:rsid w:val="004900AA"/>
    <w:rsid w:val="00490166"/>
    <w:rsid w:val="00490434"/>
    <w:rsid w:val="00491ED2"/>
    <w:rsid w:val="004932EE"/>
    <w:rsid w:val="00493756"/>
    <w:rsid w:val="00495BCD"/>
    <w:rsid w:val="00496C06"/>
    <w:rsid w:val="00497359"/>
    <w:rsid w:val="0049757A"/>
    <w:rsid w:val="00497755"/>
    <w:rsid w:val="004A081F"/>
    <w:rsid w:val="004A0AC9"/>
    <w:rsid w:val="004A103C"/>
    <w:rsid w:val="004A1189"/>
    <w:rsid w:val="004A14CC"/>
    <w:rsid w:val="004A1C6F"/>
    <w:rsid w:val="004A1DB2"/>
    <w:rsid w:val="004A2080"/>
    <w:rsid w:val="004A210E"/>
    <w:rsid w:val="004A3B66"/>
    <w:rsid w:val="004A3F07"/>
    <w:rsid w:val="004A404A"/>
    <w:rsid w:val="004A45B0"/>
    <w:rsid w:val="004A548A"/>
    <w:rsid w:val="004A5B1D"/>
    <w:rsid w:val="004A657E"/>
    <w:rsid w:val="004A7626"/>
    <w:rsid w:val="004A772D"/>
    <w:rsid w:val="004A77AD"/>
    <w:rsid w:val="004A7AEF"/>
    <w:rsid w:val="004B0A02"/>
    <w:rsid w:val="004B0AF0"/>
    <w:rsid w:val="004B153F"/>
    <w:rsid w:val="004B1B77"/>
    <w:rsid w:val="004B2510"/>
    <w:rsid w:val="004B2744"/>
    <w:rsid w:val="004B3663"/>
    <w:rsid w:val="004B45CE"/>
    <w:rsid w:val="004B49C1"/>
    <w:rsid w:val="004B49FA"/>
    <w:rsid w:val="004B4DAD"/>
    <w:rsid w:val="004B5307"/>
    <w:rsid w:val="004B55A1"/>
    <w:rsid w:val="004B57F8"/>
    <w:rsid w:val="004B71DF"/>
    <w:rsid w:val="004B75E1"/>
    <w:rsid w:val="004C06D7"/>
    <w:rsid w:val="004C0860"/>
    <w:rsid w:val="004C129F"/>
    <w:rsid w:val="004C17FC"/>
    <w:rsid w:val="004C19D6"/>
    <w:rsid w:val="004C1E9A"/>
    <w:rsid w:val="004C2194"/>
    <w:rsid w:val="004C2719"/>
    <w:rsid w:val="004C2870"/>
    <w:rsid w:val="004C2CFA"/>
    <w:rsid w:val="004C30D5"/>
    <w:rsid w:val="004C3426"/>
    <w:rsid w:val="004C3CCD"/>
    <w:rsid w:val="004C46EF"/>
    <w:rsid w:val="004C4D45"/>
    <w:rsid w:val="004C5ABF"/>
    <w:rsid w:val="004C5B4B"/>
    <w:rsid w:val="004C5B9B"/>
    <w:rsid w:val="004C6003"/>
    <w:rsid w:val="004C6392"/>
    <w:rsid w:val="004C6DAD"/>
    <w:rsid w:val="004D004E"/>
    <w:rsid w:val="004D0EF5"/>
    <w:rsid w:val="004D1E6B"/>
    <w:rsid w:val="004D3367"/>
    <w:rsid w:val="004D33F7"/>
    <w:rsid w:val="004D3811"/>
    <w:rsid w:val="004D45DE"/>
    <w:rsid w:val="004D5B33"/>
    <w:rsid w:val="004D5CDB"/>
    <w:rsid w:val="004D6766"/>
    <w:rsid w:val="004D685C"/>
    <w:rsid w:val="004D6DB0"/>
    <w:rsid w:val="004D6E1C"/>
    <w:rsid w:val="004D7569"/>
    <w:rsid w:val="004D7DA4"/>
    <w:rsid w:val="004E03A3"/>
    <w:rsid w:val="004E1226"/>
    <w:rsid w:val="004E178B"/>
    <w:rsid w:val="004E2748"/>
    <w:rsid w:val="004E2847"/>
    <w:rsid w:val="004E2D88"/>
    <w:rsid w:val="004E2E73"/>
    <w:rsid w:val="004E33EA"/>
    <w:rsid w:val="004E3E11"/>
    <w:rsid w:val="004E459D"/>
    <w:rsid w:val="004E4A3B"/>
    <w:rsid w:val="004E4E28"/>
    <w:rsid w:val="004E5F12"/>
    <w:rsid w:val="004E6690"/>
    <w:rsid w:val="004E6AB6"/>
    <w:rsid w:val="004E6F33"/>
    <w:rsid w:val="004E76A7"/>
    <w:rsid w:val="004F035F"/>
    <w:rsid w:val="004F0A8E"/>
    <w:rsid w:val="004F0F2F"/>
    <w:rsid w:val="004F20F8"/>
    <w:rsid w:val="004F2909"/>
    <w:rsid w:val="004F3155"/>
    <w:rsid w:val="004F31FD"/>
    <w:rsid w:val="004F3609"/>
    <w:rsid w:val="004F3C22"/>
    <w:rsid w:val="004F468A"/>
    <w:rsid w:val="004F46D9"/>
    <w:rsid w:val="004F6513"/>
    <w:rsid w:val="004F6A93"/>
    <w:rsid w:val="005006D5"/>
    <w:rsid w:val="0050267A"/>
    <w:rsid w:val="00503109"/>
    <w:rsid w:val="00503552"/>
    <w:rsid w:val="00503689"/>
    <w:rsid w:val="00503D1D"/>
    <w:rsid w:val="00504479"/>
    <w:rsid w:val="00504AFA"/>
    <w:rsid w:val="00505AAD"/>
    <w:rsid w:val="00505B71"/>
    <w:rsid w:val="00506260"/>
    <w:rsid w:val="0050690B"/>
    <w:rsid w:val="00506C30"/>
    <w:rsid w:val="005070E8"/>
    <w:rsid w:val="00507A7A"/>
    <w:rsid w:val="00507DF0"/>
    <w:rsid w:val="005100A8"/>
    <w:rsid w:val="005105FF"/>
    <w:rsid w:val="005107EE"/>
    <w:rsid w:val="00510E0F"/>
    <w:rsid w:val="005110C6"/>
    <w:rsid w:val="00511430"/>
    <w:rsid w:val="0051377F"/>
    <w:rsid w:val="00513862"/>
    <w:rsid w:val="00513A25"/>
    <w:rsid w:val="00513AD4"/>
    <w:rsid w:val="00513F3B"/>
    <w:rsid w:val="00513F88"/>
    <w:rsid w:val="005141CB"/>
    <w:rsid w:val="00514B09"/>
    <w:rsid w:val="00514B64"/>
    <w:rsid w:val="00514BF7"/>
    <w:rsid w:val="00514CAE"/>
    <w:rsid w:val="005153BD"/>
    <w:rsid w:val="005155D0"/>
    <w:rsid w:val="005159AC"/>
    <w:rsid w:val="005162A2"/>
    <w:rsid w:val="005167ED"/>
    <w:rsid w:val="00517245"/>
    <w:rsid w:val="005179B5"/>
    <w:rsid w:val="00517B1A"/>
    <w:rsid w:val="0052056E"/>
    <w:rsid w:val="005209DE"/>
    <w:rsid w:val="00520FB3"/>
    <w:rsid w:val="00521450"/>
    <w:rsid w:val="00521611"/>
    <w:rsid w:val="00521E3D"/>
    <w:rsid w:val="00522E21"/>
    <w:rsid w:val="00522F0D"/>
    <w:rsid w:val="00523297"/>
    <w:rsid w:val="00523D50"/>
    <w:rsid w:val="005262A3"/>
    <w:rsid w:val="00526A74"/>
    <w:rsid w:val="00526DDF"/>
    <w:rsid w:val="005270DC"/>
    <w:rsid w:val="0052790D"/>
    <w:rsid w:val="00527E76"/>
    <w:rsid w:val="0053030C"/>
    <w:rsid w:val="00530432"/>
    <w:rsid w:val="00530434"/>
    <w:rsid w:val="00530DCF"/>
    <w:rsid w:val="0053121E"/>
    <w:rsid w:val="00531EB7"/>
    <w:rsid w:val="0053242E"/>
    <w:rsid w:val="005324DC"/>
    <w:rsid w:val="005325F0"/>
    <w:rsid w:val="005330B3"/>
    <w:rsid w:val="00533197"/>
    <w:rsid w:val="005333B9"/>
    <w:rsid w:val="005333FF"/>
    <w:rsid w:val="00533FCD"/>
    <w:rsid w:val="00534407"/>
    <w:rsid w:val="00534AB1"/>
    <w:rsid w:val="00534B65"/>
    <w:rsid w:val="00534FEE"/>
    <w:rsid w:val="00535D40"/>
    <w:rsid w:val="00535D6C"/>
    <w:rsid w:val="005360FB"/>
    <w:rsid w:val="0053701B"/>
    <w:rsid w:val="00537394"/>
    <w:rsid w:val="0053750C"/>
    <w:rsid w:val="00537554"/>
    <w:rsid w:val="00537B5B"/>
    <w:rsid w:val="00540150"/>
    <w:rsid w:val="0054082D"/>
    <w:rsid w:val="00540E27"/>
    <w:rsid w:val="005411FF"/>
    <w:rsid w:val="00545123"/>
    <w:rsid w:val="005456AB"/>
    <w:rsid w:val="00546189"/>
    <w:rsid w:val="005461F7"/>
    <w:rsid w:val="00546498"/>
    <w:rsid w:val="005465D0"/>
    <w:rsid w:val="00546D43"/>
    <w:rsid w:val="005478D4"/>
    <w:rsid w:val="00550284"/>
    <w:rsid w:val="00550BB9"/>
    <w:rsid w:val="00550DB0"/>
    <w:rsid w:val="00551084"/>
    <w:rsid w:val="00551323"/>
    <w:rsid w:val="00552253"/>
    <w:rsid w:val="0055269E"/>
    <w:rsid w:val="005528AB"/>
    <w:rsid w:val="005531F2"/>
    <w:rsid w:val="00553C4C"/>
    <w:rsid w:val="00554A60"/>
    <w:rsid w:val="00554DCB"/>
    <w:rsid w:val="00555936"/>
    <w:rsid w:val="00555CB0"/>
    <w:rsid w:val="00557412"/>
    <w:rsid w:val="00560CBA"/>
    <w:rsid w:val="00560F02"/>
    <w:rsid w:val="00561425"/>
    <w:rsid w:val="005616C4"/>
    <w:rsid w:val="0056170D"/>
    <w:rsid w:val="00561ABB"/>
    <w:rsid w:val="00561B1D"/>
    <w:rsid w:val="00561E78"/>
    <w:rsid w:val="0056239F"/>
    <w:rsid w:val="005623F9"/>
    <w:rsid w:val="00563039"/>
    <w:rsid w:val="005630CF"/>
    <w:rsid w:val="0056454E"/>
    <w:rsid w:val="005645E9"/>
    <w:rsid w:val="005647B5"/>
    <w:rsid w:val="00566466"/>
    <w:rsid w:val="00567B31"/>
    <w:rsid w:val="005701DE"/>
    <w:rsid w:val="005707A6"/>
    <w:rsid w:val="005712AC"/>
    <w:rsid w:val="00571BED"/>
    <w:rsid w:val="00571E77"/>
    <w:rsid w:val="00572E44"/>
    <w:rsid w:val="00572EB0"/>
    <w:rsid w:val="00572F64"/>
    <w:rsid w:val="00573296"/>
    <w:rsid w:val="00574931"/>
    <w:rsid w:val="005755A5"/>
    <w:rsid w:val="00575AA0"/>
    <w:rsid w:val="00575E00"/>
    <w:rsid w:val="00576F20"/>
    <w:rsid w:val="005775CD"/>
    <w:rsid w:val="00580385"/>
    <w:rsid w:val="00580400"/>
    <w:rsid w:val="00580D60"/>
    <w:rsid w:val="00580E64"/>
    <w:rsid w:val="00580FA7"/>
    <w:rsid w:val="00580FB5"/>
    <w:rsid w:val="005813B6"/>
    <w:rsid w:val="005817BA"/>
    <w:rsid w:val="005819C3"/>
    <w:rsid w:val="005830E4"/>
    <w:rsid w:val="00583937"/>
    <w:rsid w:val="005842B7"/>
    <w:rsid w:val="005850CB"/>
    <w:rsid w:val="005855DB"/>
    <w:rsid w:val="00585C72"/>
    <w:rsid w:val="00585DE6"/>
    <w:rsid w:val="00585EBF"/>
    <w:rsid w:val="0058605E"/>
    <w:rsid w:val="005865BF"/>
    <w:rsid w:val="00586932"/>
    <w:rsid w:val="00586BE7"/>
    <w:rsid w:val="005871F8"/>
    <w:rsid w:val="005872B0"/>
    <w:rsid w:val="00587A92"/>
    <w:rsid w:val="00587C7C"/>
    <w:rsid w:val="00590256"/>
    <w:rsid w:val="00590C76"/>
    <w:rsid w:val="005910B9"/>
    <w:rsid w:val="00591A6D"/>
    <w:rsid w:val="00591DD7"/>
    <w:rsid w:val="00591F59"/>
    <w:rsid w:val="00592432"/>
    <w:rsid w:val="00592496"/>
    <w:rsid w:val="00592FE9"/>
    <w:rsid w:val="005937CE"/>
    <w:rsid w:val="005955AE"/>
    <w:rsid w:val="00595ABF"/>
    <w:rsid w:val="00595B1E"/>
    <w:rsid w:val="00595BD6"/>
    <w:rsid w:val="005967C1"/>
    <w:rsid w:val="00596F58"/>
    <w:rsid w:val="005970EC"/>
    <w:rsid w:val="005973AF"/>
    <w:rsid w:val="00597CB4"/>
    <w:rsid w:val="005A065A"/>
    <w:rsid w:val="005A120E"/>
    <w:rsid w:val="005A1F96"/>
    <w:rsid w:val="005A29FA"/>
    <w:rsid w:val="005A31F8"/>
    <w:rsid w:val="005A3B65"/>
    <w:rsid w:val="005A519E"/>
    <w:rsid w:val="005A620F"/>
    <w:rsid w:val="005A6C8C"/>
    <w:rsid w:val="005A6D00"/>
    <w:rsid w:val="005B0512"/>
    <w:rsid w:val="005B07D6"/>
    <w:rsid w:val="005B0991"/>
    <w:rsid w:val="005B1E23"/>
    <w:rsid w:val="005B26AD"/>
    <w:rsid w:val="005B2ABE"/>
    <w:rsid w:val="005B49E1"/>
    <w:rsid w:val="005B55D7"/>
    <w:rsid w:val="005B5A26"/>
    <w:rsid w:val="005B5AD5"/>
    <w:rsid w:val="005B6186"/>
    <w:rsid w:val="005B65F0"/>
    <w:rsid w:val="005B6BD8"/>
    <w:rsid w:val="005B7204"/>
    <w:rsid w:val="005B72CF"/>
    <w:rsid w:val="005C0196"/>
    <w:rsid w:val="005C1544"/>
    <w:rsid w:val="005C15EB"/>
    <w:rsid w:val="005C25B4"/>
    <w:rsid w:val="005C2747"/>
    <w:rsid w:val="005C2AC2"/>
    <w:rsid w:val="005C3BF4"/>
    <w:rsid w:val="005C4336"/>
    <w:rsid w:val="005C5BEB"/>
    <w:rsid w:val="005C6037"/>
    <w:rsid w:val="005C615C"/>
    <w:rsid w:val="005C67E9"/>
    <w:rsid w:val="005C6E2A"/>
    <w:rsid w:val="005C6E67"/>
    <w:rsid w:val="005C6F3C"/>
    <w:rsid w:val="005C72E8"/>
    <w:rsid w:val="005C771A"/>
    <w:rsid w:val="005C7E53"/>
    <w:rsid w:val="005D0236"/>
    <w:rsid w:val="005D06CD"/>
    <w:rsid w:val="005D18AA"/>
    <w:rsid w:val="005D2100"/>
    <w:rsid w:val="005D27F5"/>
    <w:rsid w:val="005D29EC"/>
    <w:rsid w:val="005D3046"/>
    <w:rsid w:val="005D3229"/>
    <w:rsid w:val="005D4135"/>
    <w:rsid w:val="005D4843"/>
    <w:rsid w:val="005D5B8D"/>
    <w:rsid w:val="005D6995"/>
    <w:rsid w:val="005D6DD1"/>
    <w:rsid w:val="005D6F91"/>
    <w:rsid w:val="005D726F"/>
    <w:rsid w:val="005E0A9D"/>
    <w:rsid w:val="005E0E2D"/>
    <w:rsid w:val="005E1838"/>
    <w:rsid w:val="005E1BD8"/>
    <w:rsid w:val="005E1DBD"/>
    <w:rsid w:val="005E3608"/>
    <w:rsid w:val="005E3884"/>
    <w:rsid w:val="005E43A5"/>
    <w:rsid w:val="005E528F"/>
    <w:rsid w:val="005E559D"/>
    <w:rsid w:val="005E57ED"/>
    <w:rsid w:val="005E595F"/>
    <w:rsid w:val="005E5A06"/>
    <w:rsid w:val="005E62B7"/>
    <w:rsid w:val="005E6A22"/>
    <w:rsid w:val="005E7D1F"/>
    <w:rsid w:val="005E7EA8"/>
    <w:rsid w:val="005F0710"/>
    <w:rsid w:val="005F0F46"/>
    <w:rsid w:val="005F0FCA"/>
    <w:rsid w:val="005F1C52"/>
    <w:rsid w:val="005F1EAD"/>
    <w:rsid w:val="005F23C2"/>
    <w:rsid w:val="005F2BC4"/>
    <w:rsid w:val="005F4380"/>
    <w:rsid w:val="005F46A2"/>
    <w:rsid w:val="005F496D"/>
    <w:rsid w:val="005F4C11"/>
    <w:rsid w:val="005F554F"/>
    <w:rsid w:val="005F565D"/>
    <w:rsid w:val="005F5A54"/>
    <w:rsid w:val="005F5B49"/>
    <w:rsid w:val="005F66FB"/>
    <w:rsid w:val="005F6AB5"/>
    <w:rsid w:val="005F7941"/>
    <w:rsid w:val="005F7D34"/>
    <w:rsid w:val="006004F7"/>
    <w:rsid w:val="00601889"/>
    <w:rsid w:val="00601B24"/>
    <w:rsid w:val="00602582"/>
    <w:rsid w:val="00602D32"/>
    <w:rsid w:val="0060334C"/>
    <w:rsid w:val="00603FCA"/>
    <w:rsid w:val="00604232"/>
    <w:rsid w:val="00604CE9"/>
    <w:rsid w:val="00605225"/>
    <w:rsid w:val="0060608D"/>
    <w:rsid w:val="00606B2D"/>
    <w:rsid w:val="006070DD"/>
    <w:rsid w:val="006101C7"/>
    <w:rsid w:val="00612079"/>
    <w:rsid w:val="0061219D"/>
    <w:rsid w:val="0061288D"/>
    <w:rsid w:val="00612A64"/>
    <w:rsid w:val="006130FE"/>
    <w:rsid w:val="006134B6"/>
    <w:rsid w:val="006136FD"/>
    <w:rsid w:val="006140B0"/>
    <w:rsid w:val="006157AE"/>
    <w:rsid w:val="006158E4"/>
    <w:rsid w:val="00615983"/>
    <w:rsid w:val="00615A11"/>
    <w:rsid w:val="0061695F"/>
    <w:rsid w:val="0061795F"/>
    <w:rsid w:val="00620CAF"/>
    <w:rsid w:val="006219BC"/>
    <w:rsid w:val="006226DB"/>
    <w:rsid w:val="00622E7A"/>
    <w:rsid w:val="00622FE4"/>
    <w:rsid w:val="006236D3"/>
    <w:rsid w:val="0062453D"/>
    <w:rsid w:val="00624CBD"/>
    <w:rsid w:val="00625121"/>
    <w:rsid w:val="006256AA"/>
    <w:rsid w:val="00625B2C"/>
    <w:rsid w:val="00626A3B"/>
    <w:rsid w:val="00626BED"/>
    <w:rsid w:val="0062768C"/>
    <w:rsid w:val="00627C9E"/>
    <w:rsid w:val="00627E61"/>
    <w:rsid w:val="00630260"/>
    <w:rsid w:val="00630425"/>
    <w:rsid w:val="00631A91"/>
    <w:rsid w:val="00632A56"/>
    <w:rsid w:val="00633DA8"/>
    <w:rsid w:val="00635183"/>
    <w:rsid w:val="00635AF8"/>
    <w:rsid w:val="0063654F"/>
    <w:rsid w:val="00636A39"/>
    <w:rsid w:val="00636B8A"/>
    <w:rsid w:val="006401B3"/>
    <w:rsid w:val="0064022C"/>
    <w:rsid w:val="00640BEC"/>
    <w:rsid w:val="00642CD7"/>
    <w:rsid w:val="00643307"/>
    <w:rsid w:val="00643717"/>
    <w:rsid w:val="00643942"/>
    <w:rsid w:val="00644201"/>
    <w:rsid w:val="0064535C"/>
    <w:rsid w:val="006453A6"/>
    <w:rsid w:val="00645C0E"/>
    <w:rsid w:val="006464CA"/>
    <w:rsid w:val="00646876"/>
    <w:rsid w:val="00646DBA"/>
    <w:rsid w:val="00647048"/>
    <w:rsid w:val="00647146"/>
    <w:rsid w:val="00647537"/>
    <w:rsid w:val="00647909"/>
    <w:rsid w:val="006508D3"/>
    <w:rsid w:val="00650911"/>
    <w:rsid w:val="00650BA3"/>
    <w:rsid w:val="00650BE0"/>
    <w:rsid w:val="00650FB6"/>
    <w:rsid w:val="00651423"/>
    <w:rsid w:val="006517D3"/>
    <w:rsid w:val="00651E9C"/>
    <w:rsid w:val="00653D9B"/>
    <w:rsid w:val="006543AB"/>
    <w:rsid w:val="006543B6"/>
    <w:rsid w:val="006548C8"/>
    <w:rsid w:val="006549AF"/>
    <w:rsid w:val="00654BF9"/>
    <w:rsid w:val="00654CE0"/>
    <w:rsid w:val="00654DA6"/>
    <w:rsid w:val="0065729E"/>
    <w:rsid w:val="0065747C"/>
    <w:rsid w:val="00657D29"/>
    <w:rsid w:val="00660900"/>
    <w:rsid w:val="006619A3"/>
    <w:rsid w:val="00661F98"/>
    <w:rsid w:val="006622C4"/>
    <w:rsid w:val="00662D1B"/>
    <w:rsid w:val="00662F8D"/>
    <w:rsid w:val="00663176"/>
    <w:rsid w:val="006635EA"/>
    <w:rsid w:val="00663BE6"/>
    <w:rsid w:val="006640D5"/>
    <w:rsid w:val="0066441E"/>
    <w:rsid w:val="006658E2"/>
    <w:rsid w:val="0066656F"/>
    <w:rsid w:val="0066778F"/>
    <w:rsid w:val="006678E9"/>
    <w:rsid w:val="00667BB8"/>
    <w:rsid w:val="00667F12"/>
    <w:rsid w:val="00670A6B"/>
    <w:rsid w:val="00671713"/>
    <w:rsid w:val="006734E8"/>
    <w:rsid w:val="00673B45"/>
    <w:rsid w:val="006744D1"/>
    <w:rsid w:val="00674CFC"/>
    <w:rsid w:val="00675017"/>
    <w:rsid w:val="006754AA"/>
    <w:rsid w:val="0067603B"/>
    <w:rsid w:val="00676852"/>
    <w:rsid w:val="00677D43"/>
    <w:rsid w:val="00680647"/>
    <w:rsid w:val="006808D0"/>
    <w:rsid w:val="0068095B"/>
    <w:rsid w:val="0068110C"/>
    <w:rsid w:val="006821E1"/>
    <w:rsid w:val="00682A73"/>
    <w:rsid w:val="00682EE0"/>
    <w:rsid w:val="00683838"/>
    <w:rsid w:val="00683CBF"/>
    <w:rsid w:val="006840B3"/>
    <w:rsid w:val="0068419E"/>
    <w:rsid w:val="00684454"/>
    <w:rsid w:val="00684B6B"/>
    <w:rsid w:val="00684D5C"/>
    <w:rsid w:val="006858E4"/>
    <w:rsid w:val="00685EF0"/>
    <w:rsid w:val="006873A3"/>
    <w:rsid w:val="00687664"/>
    <w:rsid w:val="00687A88"/>
    <w:rsid w:val="006900BC"/>
    <w:rsid w:val="00690638"/>
    <w:rsid w:val="00690CC3"/>
    <w:rsid w:val="006915B9"/>
    <w:rsid w:val="006919EE"/>
    <w:rsid w:val="00691A86"/>
    <w:rsid w:val="0069366B"/>
    <w:rsid w:val="006937AB"/>
    <w:rsid w:val="0069388F"/>
    <w:rsid w:val="00693BA9"/>
    <w:rsid w:val="006941AC"/>
    <w:rsid w:val="0069541D"/>
    <w:rsid w:val="0069685D"/>
    <w:rsid w:val="00696B1E"/>
    <w:rsid w:val="00696C39"/>
    <w:rsid w:val="006977D7"/>
    <w:rsid w:val="00697BD9"/>
    <w:rsid w:val="006A0470"/>
    <w:rsid w:val="006A0DF1"/>
    <w:rsid w:val="006A16BF"/>
    <w:rsid w:val="006A1E9C"/>
    <w:rsid w:val="006A31D6"/>
    <w:rsid w:val="006A34BD"/>
    <w:rsid w:val="006A3C6E"/>
    <w:rsid w:val="006A3CC7"/>
    <w:rsid w:val="006A3E19"/>
    <w:rsid w:val="006A418B"/>
    <w:rsid w:val="006A435B"/>
    <w:rsid w:val="006A52A6"/>
    <w:rsid w:val="006A597D"/>
    <w:rsid w:val="006A66E8"/>
    <w:rsid w:val="006A670D"/>
    <w:rsid w:val="006A673A"/>
    <w:rsid w:val="006A6998"/>
    <w:rsid w:val="006A7134"/>
    <w:rsid w:val="006A73C1"/>
    <w:rsid w:val="006A783D"/>
    <w:rsid w:val="006A7A97"/>
    <w:rsid w:val="006A7AFA"/>
    <w:rsid w:val="006A7C08"/>
    <w:rsid w:val="006B0B7E"/>
    <w:rsid w:val="006B0FC0"/>
    <w:rsid w:val="006B106A"/>
    <w:rsid w:val="006B1712"/>
    <w:rsid w:val="006B209E"/>
    <w:rsid w:val="006B2370"/>
    <w:rsid w:val="006B2BFC"/>
    <w:rsid w:val="006B43AE"/>
    <w:rsid w:val="006B4DE7"/>
    <w:rsid w:val="006B5C56"/>
    <w:rsid w:val="006B655E"/>
    <w:rsid w:val="006B6C7E"/>
    <w:rsid w:val="006B6F58"/>
    <w:rsid w:val="006B716D"/>
    <w:rsid w:val="006B796D"/>
    <w:rsid w:val="006B7A81"/>
    <w:rsid w:val="006C0929"/>
    <w:rsid w:val="006C09DE"/>
    <w:rsid w:val="006C11F9"/>
    <w:rsid w:val="006C138A"/>
    <w:rsid w:val="006C167D"/>
    <w:rsid w:val="006C2BFC"/>
    <w:rsid w:val="006C340C"/>
    <w:rsid w:val="006C459D"/>
    <w:rsid w:val="006C46FC"/>
    <w:rsid w:val="006C490D"/>
    <w:rsid w:val="006C51E9"/>
    <w:rsid w:val="006C596B"/>
    <w:rsid w:val="006C6229"/>
    <w:rsid w:val="006C6B5A"/>
    <w:rsid w:val="006C7227"/>
    <w:rsid w:val="006C7855"/>
    <w:rsid w:val="006C793D"/>
    <w:rsid w:val="006D0745"/>
    <w:rsid w:val="006D18D0"/>
    <w:rsid w:val="006D2BEA"/>
    <w:rsid w:val="006D2CDE"/>
    <w:rsid w:val="006D2F87"/>
    <w:rsid w:val="006D36FC"/>
    <w:rsid w:val="006D3F80"/>
    <w:rsid w:val="006D42A5"/>
    <w:rsid w:val="006D5249"/>
    <w:rsid w:val="006D53B0"/>
    <w:rsid w:val="006D56D9"/>
    <w:rsid w:val="006D58C3"/>
    <w:rsid w:val="006D64CB"/>
    <w:rsid w:val="006D6852"/>
    <w:rsid w:val="006D735B"/>
    <w:rsid w:val="006D79F0"/>
    <w:rsid w:val="006D7E2E"/>
    <w:rsid w:val="006E059E"/>
    <w:rsid w:val="006E098D"/>
    <w:rsid w:val="006E0FC2"/>
    <w:rsid w:val="006E13DF"/>
    <w:rsid w:val="006E1622"/>
    <w:rsid w:val="006E250C"/>
    <w:rsid w:val="006E2CF2"/>
    <w:rsid w:val="006E35CB"/>
    <w:rsid w:val="006E380E"/>
    <w:rsid w:val="006E439C"/>
    <w:rsid w:val="006E4B20"/>
    <w:rsid w:val="006E4D22"/>
    <w:rsid w:val="006E582E"/>
    <w:rsid w:val="006E66EC"/>
    <w:rsid w:val="006E6D4B"/>
    <w:rsid w:val="006E7CA6"/>
    <w:rsid w:val="006E7E3C"/>
    <w:rsid w:val="006F06E6"/>
    <w:rsid w:val="006F10E2"/>
    <w:rsid w:val="006F1460"/>
    <w:rsid w:val="006F1923"/>
    <w:rsid w:val="006F1E0D"/>
    <w:rsid w:val="006F2091"/>
    <w:rsid w:val="006F59A6"/>
    <w:rsid w:val="006F5E74"/>
    <w:rsid w:val="006F6058"/>
    <w:rsid w:val="006F632E"/>
    <w:rsid w:val="006F7775"/>
    <w:rsid w:val="006F785C"/>
    <w:rsid w:val="006F7A18"/>
    <w:rsid w:val="006F7BA3"/>
    <w:rsid w:val="006F7CDB"/>
    <w:rsid w:val="006F7DA5"/>
    <w:rsid w:val="006F7EE3"/>
    <w:rsid w:val="007005C8"/>
    <w:rsid w:val="007018C9"/>
    <w:rsid w:val="00701BF0"/>
    <w:rsid w:val="00701E7B"/>
    <w:rsid w:val="00702939"/>
    <w:rsid w:val="00702A55"/>
    <w:rsid w:val="00703245"/>
    <w:rsid w:val="00703F37"/>
    <w:rsid w:val="00704060"/>
    <w:rsid w:val="00705A23"/>
    <w:rsid w:val="00706B23"/>
    <w:rsid w:val="00706D1B"/>
    <w:rsid w:val="00706DD9"/>
    <w:rsid w:val="007075F7"/>
    <w:rsid w:val="0070768A"/>
    <w:rsid w:val="00707ADA"/>
    <w:rsid w:val="00707E9D"/>
    <w:rsid w:val="00710971"/>
    <w:rsid w:val="007124E9"/>
    <w:rsid w:val="007142F9"/>
    <w:rsid w:val="00714760"/>
    <w:rsid w:val="00714ED4"/>
    <w:rsid w:val="00715C0A"/>
    <w:rsid w:val="007161ED"/>
    <w:rsid w:val="00716711"/>
    <w:rsid w:val="00716AAA"/>
    <w:rsid w:val="0071719C"/>
    <w:rsid w:val="00717698"/>
    <w:rsid w:val="00717773"/>
    <w:rsid w:val="007178F7"/>
    <w:rsid w:val="00720DA6"/>
    <w:rsid w:val="0072119F"/>
    <w:rsid w:val="00721368"/>
    <w:rsid w:val="007231F7"/>
    <w:rsid w:val="0072389F"/>
    <w:rsid w:val="00723CBA"/>
    <w:rsid w:val="00724847"/>
    <w:rsid w:val="00724C10"/>
    <w:rsid w:val="00725252"/>
    <w:rsid w:val="00725423"/>
    <w:rsid w:val="007263A3"/>
    <w:rsid w:val="0072640E"/>
    <w:rsid w:val="007267B2"/>
    <w:rsid w:val="00726B50"/>
    <w:rsid w:val="00726FB1"/>
    <w:rsid w:val="007274BE"/>
    <w:rsid w:val="007274EC"/>
    <w:rsid w:val="007278C5"/>
    <w:rsid w:val="007309A7"/>
    <w:rsid w:val="00730E60"/>
    <w:rsid w:val="0073172D"/>
    <w:rsid w:val="007321A5"/>
    <w:rsid w:val="0073273A"/>
    <w:rsid w:val="00733277"/>
    <w:rsid w:val="007345DB"/>
    <w:rsid w:val="0073550C"/>
    <w:rsid w:val="0073553E"/>
    <w:rsid w:val="007359C2"/>
    <w:rsid w:val="007359E3"/>
    <w:rsid w:val="0073674C"/>
    <w:rsid w:val="00737161"/>
    <w:rsid w:val="007371D2"/>
    <w:rsid w:val="00737510"/>
    <w:rsid w:val="007377B9"/>
    <w:rsid w:val="00737C66"/>
    <w:rsid w:val="00737F86"/>
    <w:rsid w:val="007409CF"/>
    <w:rsid w:val="007410FE"/>
    <w:rsid w:val="0074122F"/>
    <w:rsid w:val="0074180C"/>
    <w:rsid w:val="00741EE5"/>
    <w:rsid w:val="00742101"/>
    <w:rsid w:val="0074221E"/>
    <w:rsid w:val="00742227"/>
    <w:rsid w:val="00742328"/>
    <w:rsid w:val="00742694"/>
    <w:rsid w:val="007433D2"/>
    <w:rsid w:val="00743903"/>
    <w:rsid w:val="007444F7"/>
    <w:rsid w:val="007449BF"/>
    <w:rsid w:val="00744E39"/>
    <w:rsid w:val="00745F0D"/>
    <w:rsid w:val="007460BB"/>
    <w:rsid w:val="0074683F"/>
    <w:rsid w:val="00746A78"/>
    <w:rsid w:val="00747E91"/>
    <w:rsid w:val="00750A54"/>
    <w:rsid w:val="00750AFF"/>
    <w:rsid w:val="007516D8"/>
    <w:rsid w:val="0075221B"/>
    <w:rsid w:val="007529F2"/>
    <w:rsid w:val="007531C0"/>
    <w:rsid w:val="00753581"/>
    <w:rsid w:val="00753DA6"/>
    <w:rsid w:val="00754A83"/>
    <w:rsid w:val="00755011"/>
    <w:rsid w:val="007553FA"/>
    <w:rsid w:val="0075589E"/>
    <w:rsid w:val="0075676A"/>
    <w:rsid w:val="007576BD"/>
    <w:rsid w:val="00757798"/>
    <w:rsid w:val="007578A0"/>
    <w:rsid w:val="00757A1F"/>
    <w:rsid w:val="00757B41"/>
    <w:rsid w:val="00760A15"/>
    <w:rsid w:val="00761233"/>
    <w:rsid w:val="00761EE2"/>
    <w:rsid w:val="007623CA"/>
    <w:rsid w:val="00762935"/>
    <w:rsid w:val="0076296D"/>
    <w:rsid w:val="0076358B"/>
    <w:rsid w:val="00763598"/>
    <w:rsid w:val="007636AF"/>
    <w:rsid w:val="00763E3C"/>
    <w:rsid w:val="007644C5"/>
    <w:rsid w:val="007655D0"/>
    <w:rsid w:val="00766529"/>
    <w:rsid w:val="00767F83"/>
    <w:rsid w:val="007703D5"/>
    <w:rsid w:val="007708AC"/>
    <w:rsid w:val="00770A30"/>
    <w:rsid w:val="00770D5F"/>
    <w:rsid w:val="0077112E"/>
    <w:rsid w:val="0077171D"/>
    <w:rsid w:val="0077211F"/>
    <w:rsid w:val="00773C36"/>
    <w:rsid w:val="007751B5"/>
    <w:rsid w:val="00775D7F"/>
    <w:rsid w:val="00775E7D"/>
    <w:rsid w:val="00776161"/>
    <w:rsid w:val="007761E6"/>
    <w:rsid w:val="007762BC"/>
    <w:rsid w:val="007766C8"/>
    <w:rsid w:val="007771A9"/>
    <w:rsid w:val="0077759B"/>
    <w:rsid w:val="007775C4"/>
    <w:rsid w:val="007778A1"/>
    <w:rsid w:val="00777BA7"/>
    <w:rsid w:val="00777C5D"/>
    <w:rsid w:val="00777E20"/>
    <w:rsid w:val="007800A9"/>
    <w:rsid w:val="007806E2"/>
    <w:rsid w:val="00780D82"/>
    <w:rsid w:val="00780EE6"/>
    <w:rsid w:val="007814C4"/>
    <w:rsid w:val="007816A0"/>
    <w:rsid w:val="00781E04"/>
    <w:rsid w:val="00782003"/>
    <w:rsid w:val="0078279E"/>
    <w:rsid w:val="0078325A"/>
    <w:rsid w:val="0078365E"/>
    <w:rsid w:val="007841B2"/>
    <w:rsid w:val="0078479F"/>
    <w:rsid w:val="007849C0"/>
    <w:rsid w:val="007849F6"/>
    <w:rsid w:val="00784C20"/>
    <w:rsid w:val="007853CA"/>
    <w:rsid w:val="0078566E"/>
    <w:rsid w:val="00786250"/>
    <w:rsid w:val="00786B84"/>
    <w:rsid w:val="00786B87"/>
    <w:rsid w:val="00786BED"/>
    <w:rsid w:val="00786E75"/>
    <w:rsid w:val="00787FC5"/>
    <w:rsid w:val="007903B9"/>
    <w:rsid w:val="00790D07"/>
    <w:rsid w:val="00790DA6"/>
    <w:rsid w:val="00791363"/>
    <w:rsid w:val="0079162F"/>
    <w:rsid w:val="00793446"/>
    <w:rsid w:val="00793526"/>
    <w:rsid w:val="00793E02"/>
    <w:rsid w:val="00794AA9"/>
    <w:rsid w:val="00794EC1"/>
    <w:rsid w:val="00795B35"/>
    <w:rsid w:val="00796512"/>
    <w:rsid w:val="0079655A"/>
    <w:rsid w:val="0079674E"/>
    <w:rsid w:val="00796A74"/>
    <w:rsid w:val="00796E45"/>
    <w:rsid w:val="007A04EA"/>
    <w:rsid w:val="007A0699"/>
    <w:rsid w:val="007A07DD"/>
    <w:rsid w:val="007A0DAF"/>
    <w:rsid w:val="007A1707"/>
    <w:rsid w:val="007A19DA"/>
    <w:rsid w:val="007A3569"/>
    <w:rsid w:val="007A3F46"/>
    <w:rsid w:val="007A4484"/>
    <w:rsid w:val="007A4575"/>
    <w:rsid w:val="007A4BFC"/>
    <w:rsid w:val="007A56C4"/>
    <w:rsid w:val="007A588B"/>
    <w:rsid w:val="007A59F6"/>
    <w:rsid w:val="007A663A"/>
    <w:rsid w:val="007A6A58"/>
    <w:rsid w:val="007A7411"/>
    <w:rsid w:val="007A764E"/>
    <w:rsid w:val="007A7987"/>
    <w:rsid w:val="007B05C8"/>
    <w:rsid w:val="007B0ED6"/>
    <w:rsid w:val="007B15BF"/>
    <w:rsid w:val="007B1BAE"/>
    <w:rsid w:val="007B24C2"/>
    <w:rsid w:val="007B32A7"/>
    <w:rsid w:val="007B4F6C"/>
    <w:rsid w:val="007B5441"/>
    <w:rsid w:val="007B6414"/>
    <w:rsid w:val="007B66A3"/>
    <w:rsid w:val="007C0031"/>
    <w:rsid w:val="007C05CE"/>
    <w:rsid w:val="007C0A37"/>
    <w:rsid w:val="007C188A"/>
    <w:rsid w:val="007C2B61"/>
    <w:rsid w:val="007C2E52"/>
    <w:rsid w:val="007C3084"/>
    <w:rsid w:val="007C37E8"/>
    <w:rsid w:val="007C3953"/>
    <w:rsid w:val="007C397A"/>
    <w:rsid w:val="007C3EC5"/>
    <w:rsid w:val="007C4417"/>
    <w:rsid w:val="007C4B41"/>
    <w:rsid w:val="007C5117"/>
    <w:rsid w:val="007C6110"/>
    <w:rsid w:val="007C65F9"/>
    <w:rsid w:val="007C72EA"/>
    <w:rsid w:val="007C7408"/>
    <w:rsid w:val="007C7ECF"/>
    <w:rsid w:val="007D102E"/>
    <w:rsid w:val="007D10B8"/>
    <w:rsid w:val="007D1401"/>
    <w:rsid w:val="007D162E"/>
    <w:rsid w:val="007D28E2"/>
    <w:rsid w:val="007D2D37"/>
    <w:rsid w:val="007D2E3D"/>
    <w:rsid w:val="007D2FBF"/>
    <w:rsid w:val="007D35FB"/>
    <w:rsid w:val="007D39C3"/>
    <w:rsid w:val="007D3BC2"/>
    <w:rsid w:val="007D4DF0"/>
    <w:rsid w:val="007D5ADC"/>
    <w:rsid w:val="007D5BA4"/>
    <w:rsid w:val="007D6DC4"/>
    <w:rsid w:val="007D7025"/>
    <w:rsid w:val="007D7B56"/>
    <w:rsid w:val="007E135D"/>
    <w:rsid w:val="007E18B4"/>
    <w:rsid w:val="007E2355"/>
    <w:rsid w:val="007E2C20"/>
    <w:rsid w:val="007E301A"/>
    <w:rsid w:val="007E3025"/>
    <w:rsid w:val="007E3039"/>
    <w:rsid w:val="007E314C"/>
    <w:rsid w:val="007E337B"/>
    <w:rsid w:val="007E36AA"/>
    <w:rsid w:val="007E3A02"/>
    <w:rsid w:val="007E48C4"/>
    <w:rsid w:val="007E4E2F"/>
    <w:rsid w:val="007E4FE3"/>
    <w:rsid w:val="007E5A8C"/>
    <w:rsid w:val="007E6128"/>
    <w:rsid w:val="007E6189"/>
    <w:rsid w:val="007E6209"/>
    <w:rsid w:val="007E6511"/>
    <w:rsid w:val="007E6B41"/>
    <w:rsid w:val="007E7247"/>
    <w:rsid w:val="007E725B"/>
    <w:rsid w:val="007E74F9"/>
    <w:rsid w:val="007E78E5"/>
    <w:rsid w:val="007E7B5F"/>
    <w:rsid w:val="007F015E"/>
    <w:rsid w:val="007F0B2F"/>
    <w:rsid w:val="007F1CB4"/>
    <w:rsid w:val="007F1D90"/>
    <w:rsid w:val="007F2E12"/>
    <w:rsid w:val="007F3C6B"/>
    <w:rsid w:val="007F3F18"/>
    <w:rsid w:val="007F441C"/>
    <w:rsid w:val="007F478C"/>
    <w:rsid w:val="007F4973"/>
    <w:rsid w:val="007F57BB"/>
    <w:rsid w:val="007F66A0"/>
    <w:rsid w:val="007F68BA"/>
    <w:rsid w:val="007F692E"/>
    <w:rsid w:val="007F735E"/>
    <w:rsid w:val="007F79CD"/>
    <w:rsid w:val="00801087"/>
    <w:rsid w:val="00801894"/>
    <w:rsid w:val="008018DA"/>
    <w:rsid w:val="008025C8"/>
    <w:rsid w:val="00802E12"/>
    <w:rsid w:val="00803C6A"/>
    <w:rsid w:val="00805915"/>
    <w:rsid w:val="00805A5D"/>
    <w:rsid w:val="00805A87"/>
    <w:rsid w:val="00805A90"/>
    <w:rsid w:val="0080680F"/>
    <w:rsid w:val="00806821"/>
    <w:rsid w:val="00807BD1"/>
    <w:rsid w:val="00807D15"/>
    <w:rsid w:val="008106CC"/>
    <w:rsid w:val="008106ED"/>
    <w:rsid w:val="00810B7B"/>
    <w:rsid w:val="008110F3"/>
    <w:rsid w:val="00811C29"/>
    <w:rsid w:val="00811C54"/>
    <w:rsid w:val="00811C67"/>
    <w:rsid w:val="00812AED"/>
    <w:rsid w:val="00812CDF"/>
    <w:rsid w:val="00813C50"/>
    <w:rsid w:val="00814829"/>
    <w:rsid w:val="00814EF5"/>
    <w:rsid w:val="00815122"/>
    <w:rsid w:val="00815612"/>
    <w:rsid w:val="0081566B"/>
    <w:rsid w:val="008157B9"/>
    <w:rsid w:val="00816141"/>
    <w:rsid w:val="0081616E"/>
    <w:rsid w:val="00816581"/>
    <w:rsid w:val="0081681C"/>
    <w:rsid w:val="008178C6"/>
    <w:rsid w:val="0081795F"/>
    <w:rsid w:val="00820622"/>
    <w:rsid w:val="00820C57"/>
    <w:rsid w:val="00820EA8"/>
    <w:rsid w:val="00822409"/>
    <w:rsid w:val="008230B7"/>
    <w:rsid w:val="008232F7"/>
    <w:rsid w:val="00823B11"/>
    <w:rsid w:val="0082413A"/>
    <w:rsid w:val="00824751"/>
    <w:rsid w:val="00825020"/>
    <w:rsid w:val="0082591B"/>
    <w:rsid w:val="0082606A"/>
    <w:rsid w:val="008260D3"/>
    <w:rsid w:val="008272D1"/>
    <w:rsid w:val="00827D34"/>
    <w:rsid w:val="00827EC9"/>
    <w:rsid w:val="00830059"/>
    <w:rsid w:val="008302F9"/>
    <w:rsid w:val="00830AD2"/>
    <w:rsid w:val="00831462"/>
    <w:rsid w:val="00832C24"/>
    <w:rsid w:val="00832C29"/>
    <w:rsid w:val="00832D22"/>
    <w:rsid w:val="00832D75"/>
    <w:rsid w:val="00833A46"/>
    <w:rsid w:val="00833ABF"/>
    <w:rsid w:val="0083459D"/>
    <w:rsid w:val="008349DA"/>
    <w:rsid w:val="00834B0B"/>
    <w:rsid w:val="00834C5A"/>
    <w:rsid w:val="00835023"/>
    <w:rsid w:val="008356E8"/>
    <w:rsid w:val="008356EC"/>
    <w:rsid w:val="008365CF"/>
    <w:rsid w:val="00836B48"/>
    <w:rsid w:val="00836D13"/>
    <w:rsid w:val="008370A5"/>
    <w:rsid w:val="008370A8"/>
    <w:rsid w:val="008372F5"/>
    <w:rsid w:val="008372FD"/>
    <w:rsid w:val="008375DE"/>
    <w:rsid w:val="0083787A"/>
    <w:rsid w:val="00840656"/>
    <w:rsid w:val="00840893"/>
    <w:rsid w:val="00840B96"/>
    <w:rsid w:val="00841AED"/>
    <w:rsid w:val="00842C2E"/>
    <w:rsid w:val="008454FF"/>
    <w:rsid w:val="00845A14"/>
    <w:rsid w:val="00847494"/>
    <w:rsid w:val="00847B32"/>
    <w:rsid w:val="00847C4A"/>
    <w:rsid w:val="0085016B"/>
    <w:rsid w:val="008502D4"/>
    <w:rsid w:val="0085030B"/>
    <w:rsid w:val="00850E69"/>
    <w:rsid w:val="00851417"/>
    <w:rsid w:val="00851444"/>
    <w:rsid w:val="0085223B"/>
    <w:rsid w:val="0085226B"/>
    <w:rsid w:val="00852EB0"/>
    <w:rsid w:val="00853536"/>
    <w:rsid w:val="00853626"/>
    <w:rsid w:val="00854A5A"/>
    <w:rsid w:val="00854FFB"/>
    <w:rsid w:val="00855D55"/>
    <w:rsid w:val="008565FA"/>
    <w:rsid w:val="008566EB"/>
    <w:rsid w:val="00857942"/>
    <w:rsid w:val="00860481"/>
    <w:rsid w:val="00860A29"/>
    <w:rsid w:val="00860AF0"/>
    <w:rsid w:val="008613C4"/>
    <w:rsid w:val="0086177E"/>
    <w:rsid w:val="0086308C"/>
    <w:rsid w:val="00863132"/>
    <w:rsid w:val="00863B20"/>
    <w:rsid w:val="008646C8"/>
    <w:rsid w:val="00864BF5"/>
    <w:rsid w:val="00865316"/>
    <w:rsid w:val="00865D98"/>
    <w:rsid w:val="00865E33"/>
    <w:rsid w:val="00865F8D"/>
    <w:rsid w:val="008662C6"/>
    <w:rsid w:val="00866316"/>
    <w:rsid w:val="0086637B"/>
    <w:rsid w:val="0086673D"/>
    <w:rsid w:val="0086723D"/>
    <w:rsid w:val="0086774D"/>
    <w:rsid w:val="00867AE6"/>
    <w:rsid w:val="00867BF2"/>
    <w:rsid w:val="008700B4"/>
    <w:rsid w:val="008701E3"/>
    <w:rsid w:val="0087082E"/>
    <w:rsid w:val="00870C95"/>
    <w:rsid w:val="00870DF5"/>
    <w:rsid w:val="00870E0C"/>
    <w:rsid w:val="00871DCD"/>
    <w:rsid w:val="008727AB"/>
    <w:rsid w:val="00872862"/>
    <w:rsid w:val="00873E9F"/>
    <w:rsid w:val="008743BA"/>
    <w:rsid w:val="008749A6"/>
    <w:rsid w:val="00874B0C"/>
    <w:rsid w:val="00874C20"/>
    <w:rsid w:val="00874D69"/>
    <w:rsid w:val="0087564A"/>
    <w:rsid w:val="008758BC"/>
    <w:rsid w:val="00876DCC"/>
    <w:rsid w:val="0087775B"/>
    <w:rsid w:val="008806D9"/>
    <w:rsid w:val="00880865"/>
    <w:rsid w:val="00880A3A"/>
    <w:rsid w:val="00880E2A"/>
    <w:rsid w:val="0088183D"/>
    <w:rsid w:val="00882557"/>
    <w:rsid w:val="00882D26"/>
    <w:rsid w:val="00883BED"/>
    <w:rsid w:val="0088407C"/>
    <w:rsid w:val="0088414F"/>
    <w:rsid w:val="00884A3C"/>
    <w:rsid w:val="00885958"/>
    <w:rsid w:val="008866ED"/>
    <w:rsid w:val="00886C7E"/>
    <w:rsid w:val="00887C40"/>
    <w:rsid w:val="008901E4"/>
    <w:rsid w:val="00890B49"/>
    <w:rsid w:val="00891205"/>
    <w:rsid w:val="00891BF5"/>
    <w:rsid w:val="008926A2"/>
    <w:rsid w:val="00893001"/>
    <w:rsid w:val="0089348E"/>
    <w:rsid w:val="008938D2"/>
    <w:rsid w:val="00893C19"/>
    <w:rsid w:val="00894DCE"/>
    <w:rsid w:val="00895FA9"/>
    <w:rsid w:val="008969FD"/>
    <w:rsid w:val="008975DF"/>
    <w:rsid w:val="00897B80"/>
    <w:rsid w:val="008A034D"/>
    <w:rsid w:val="008A03C6"/>
    <w:rsid w:val="008A18FD"/>
    <w:rsid w:val="008A1A5D"/>
    <w:rsid w:val="008A24FF"/>
    <w:rsid w:val="008A321C"/>
    <w:rsid w:val="008A355D"/>
    <w:rsid w:val="008A3990"/>
    <w:rsid w:val="008A3A09"/>
    <w:rsid w:val="008A3FC1"/>
    <w:rsid w:val="008A436F"/>
    <w:rsid w:val="008A4A8A"/>
    <w:rsid w:val="008A5104"/>
    <w:rsid w:val="008A583C"/>
    <w:rsid w:val="008A5C59"/>
    <w:rsid w:val="008A78C0"/>
    <w:rsid w:val="008A7C01"/>
    <w:rsid w:val="008B05D0"/>
    <w:rsid w:val="008B05E4"/>
    <w:rsid w:val="008B085D"/>
    <w:rsid w:val="008B0A2D"/>
    <w:rsid w:val="008B1934"/>
    <w:rsid w:val="008B1A12"/>
    <w:rsid w:val="008B1B50"/>
    <w:rsid w:val="008B1C64"/>
    <w:rsid w:val="008B21E3"/>
    <w:rsid w:val="008B310A"/>
    <w:rsid w:val="008B35D9"/>
    <w:rsid w:val="008B4123"/>
    <w:rsid w:val="008B427C"/>
    <w:rsid w:val="008B5375"/>
    <w:rsid w:val="008B594F"/>
    <w:rsid w:val="008B6785"/>
    <w:rsid w:val="008B6B0C"/>
    <w:rsid w:val="008B7DE8"/>
    <w:rsid w:val="008C00B5"/>
    <w:rsid w:val="008C0228"/>
    <w:rsid w:val="008C03BD"/>
    <w:rsid w:val="008C0A0E"/>
    <w:rsid w:val="008C0B19"/>
    <w:rsid w:val="008C0BC8"/>
    <w:rsid w:val="008C0F17"/>
    <w:rsid w:val="008C1450"/>
    <w:rsid w:val="008C1B62"/>
    <w:rsid w:val="008C4AB1"/>
    <w:rsid w:val="008C5316"/>
    <w:rsid w:val="008C66A6"/>
    <w:rsid w:val="008C6B2C"/>
    <w:rsid w:val="008C70B9"/>
    <w:rsid w:val="008C70DA"/>
    <w:rsid w:val="008C7B8A"/>
    <w:rsid w:val="008C7ED8"/>
    <w:rsid w:val="008C7FE9"/>
    <w:rsid w:val="008D129C"/>
    <w:rsid w:val="008D1E92"/>
    <w:rsid w:val="008D21E7"/>
    <w:rsid w:val="008D3025"/>
    <w:rsid w:val="008D3680"/>
    <w:rsid w:val="008D435A"/>
    <w:rsid w:val="008D44C4"/>
    <w:rsid w:val="008D461A"/>
    <w:rsid w:val="008D4778"/>
    <w:rsid w:val="008D4ABB"/>
    <w:rsid w:val="008D4E79"/>
    <w:rsid w:val="008D540A"/>
    <w:rsid w:val="008D5D2C"/>
    <w:rsid w:val="008D63E1"/>
    <w:rsid w:val="008D6FC5"/>
    <w:rsid w:val="008D7EF7"/>
    <w:rsid w:val="008E0047"/>
    <w:rsid w:val="008E00C9"/>
    <w:rsid w:val="008E1174"/>
    <w:rsid w:val="008E2907"/>
    <w:rsid w:val="008E30C2"/>
    <w:rsid w:val="008E30F8"/>
    <w:rsid w:val="008E39EF"/>
    <w:rsid w:val="008E3A9B"/>
    <w:rsid w:val="008E3F86"/>
    <w:rsid w:val="008E3FE2"/>
    <w:rsid w:val="008E44BC"/>
    <w:rsid w:val="008E4D19"/>
    <w:rsid w:val="008E534C"/>
    <w:rsid w:val="008E5780"/>
    <w:rsid w:val="008E5CEE"/>
    <w:rsid w:val="008E61ED"/>
    <w:rsid w:val="008E702A"/>
    <w:rsid w:val="008E7CDC"/>
    <w:rsid w:val="008F0175"/>
    <w:rsid w:val="008F03A3"/>
    <w:rsid w:val="008F07FF"/>
    <w:rsid w:val="008F0C12"/>
    <w:rsid w:val="008F10AF"/>
    <w:rsid w:val="008F1637"/>
    <w:rsid w:val="008F1835"/>
    <w:rsid w:val="008F2166"/>
    <w:rsid w:val="008F27AC"/>
    <w:rsid w:val="008F2A3F"/>
    <w:rsid w:val="008F3935"/>
    <w:rsid w:val="008F3A18"/>
    <w:rsid w:val="008F41AC"/>
    <w:rsid w:val="008F4963"/>
    <w:rsid w:val="008F4C8C"/>
    <w:rsid w:val="008F543B"/>
    <w:rsid w:val="008F594E"/>
    <w:rsid w:val="008F5DDB"/>
    <w:rsid w:val="008F663E"/>
    <w:rsid w:val="008F6A02"/>
    <w:rsid w:val="008F6A6E"/>
    <w:rsid w:val="008F78B1"/>
    <w:rsid w:val="008F791E"/>
    <w:rsid w:val="0090042E"/>
    <w:rsid w:val="00900AD3"/>
    <w:rsid w:val="00900CDA"/>
    <w:rsid w:val="00901050"/>
    <w:rsid w:val="0090116B"/>
    <w:rsid w:val="009014B0"/>
    <w:rsid w:val="009025F9"/>
    <w:rsid w:val="009029BA"/>
    <w:rsid w:val="00903793"/>
    <w:rsid w:val="009042BD"/>
    <w:rsid w:val="009043DF"/>
    <w:rsid w:val="0090464A"/>
    <w:rsid w:val="00904814"/>
    <w:rsid w:val="00904B82"/>
    <w:rsid w:val="00904FE0"/>
    <w:rsid w:val="00905220"/>
    <w:rsid w:val="009055ED"/>
    <w:rsid w:val="00905F45"/>
    <w:rsid w:val="00907D40"/>
    <w:rsid w:val="00910CBF"/>
    <w:rsid w:val="00911FC0"/>
    <w:rsid w:val="00912575"/>
    <w:rsid w:val="00912962"/>
    <w:rsid w:val="0091298A"/>
    <w:rsid w:val="00912DE6"/>
    <w:rsid w:val="00913320"/>
    <w:rsid w:val="0091396F"/>
    <w:rsid w:val="00914BDD"/>
    <w:rsid w:val="009159A9"/>
    <w:rsid w:val="00915A0D"/>
    <w:rsid w:val="00915BF3"/>
    <w:rsid w:val="00915F4B"/>
    <w:rsid w:val="009163D8"/>
    <w:rsid w:val="009171FA"/>
    <w:rsid w:val="009173E3"/>
    <w:rsid w:val="00921902"/>
    <w:rsid w:val="00921A34"/>
    <w:rsid w:val="00922A1C"/>
    <w:rsid w:val="00923297"/>
    <w:rsid w:val="00923CF9"/>
    <w:rsid w:val="00925066"/>
    <w:rsid w:val="00925607"/>
    <w:rsid w:val="009257F3"/>
    <w:rsid w:val="00925C22"/>
    <w:rsid w:val="00925D5E"/>
    <w:rsid w:val="00926A51"/>
    <w:rsid w:val="00926CC6"/>
    <w:rsid w:val="009279AC"/>
    <w:rsid w:val="00927BA9"/>
    <w:rsid w:val="00927DB5"/>
    <w:rsid w:val="00930373"/>
    <w:rsid w:val="009307DF"/>
    <w:rsid w:val="009308A4"/>
    <w:rsid w:val="00930B9F"/>
    <w:rsid w:val="00931A06"/>
    <w:rsid w:val="00931F3C"/>
    <w:rsid w:val="00932207"/>
    <w:rsid w:val="00932C7F"/>
    <w:rsid w:val="00932F0D"/>
    <w:rsid w:val="009339AF"/>
    <w:rsid w:val="00933AF5"/>
    <w:rsid w:val="009345D3"/>
    <w:rsid w:val="009349BB"/>
    <w:rsid w:val="009350FA"/>
    <w:rsid w:val="009357E3"/>
    <w:rsid w:val="00935935"/>
    <w:rsid w:val="00935954"/>
    <w:rsid w:val="00936226"/>
    <w:rsid w:val="0093628D"/>
    <w:rsid w:val="00936426"/>
    <w:rsid w:val="00936470"/>
    <w:rsid w:val="0093680C"/>
    <w:rsid w:val="009372B4"/>
    <w:rsid w:val="00940341"/>
    <w:rsid w:val="00940984"/>
    <w:rsid w:val="00940FCE"/>
    <w:rsid w:val="009411F1"/>
    <w:rsid w:val="009416E8"/>
    <w:rsid w:val="00941C11"/>
    <w:rsid w:val="0094292A"/>
    <w:rsid w:val="00942D67"/>
    <w:rsid w:val="009431CF"/>
    <w:rsid w:val="009431F8"/>
    <w:rsid w:val="00944612"/>
    <w:rsid w:val="00944869"/>
    <w:rsid w:val="009449AC"/>
    <w:rsid w:val="00944D16"/>
    <w:rsid w:val="00944E83"/>
    <w:rsid w:val="0094548A"/>
    <w:rsid w:val="00946AF9"/>
    <w:rsid w:val="00946D33"/>
    <w:rsid w:val="009471E5"/>
    <w:rsid w:val="009479F0"/>
    <w:rsid w:val="00950442"/>
    <w:rsid w:val="00950935"/>
    <w:rsid w:val="00950A68"/>
    <w:rsid w:val="009511D5"/>
    <w:rsid w:val="00951C08"/>
    <w:rsid w:val="0095247B"/>
    <w:rsid w:val="0095252A"/>
    <w:rsid w:val="00952A9C"/>
    <w:rsid w:val="00953E42"/>
    <w:rsid w:val="00954E36"/>
    <w:rsid w:val="009553B9"/>
    <w:rsid w:val="00955A20"/>
    <w:rsid w:val="00955D57"/>
    <w:rsid w:val="00955F89"/>
    <w:rsid w:val="00956D2D"/>
    <w:rsid w:val="00957561"/>
    <w:rsid w:val="00957D01"/>
    <w:rsid w:val="009606C4"/>
    <w:rsid w:val="00960917"/>
    <w:rsid w:val="009614BA"/>
    <w:rsid w:val="009619D4"/>
    <w:rsid w:val="00961ED8"/>
    <w:rsid w:val="00962C4D"/>
    <w:rsid w:val="00963109"/>
    <w:rsid w:val="009632D1"/>
    <w:rsid w:val="009636BD"/>
    <w:rsid w:val="00963BFD"/>
    <w:rsid w:val="00964502"/>
    <w:rsid w:val="00964836"/>
    <w:rsid w:val="00964AEC"/>
    <w:rsid w:val="0096530D"/>
    <w:rsid w:val="009658C8"/>
    <w:rsid w:val="00966259"/>
    <w:rsid w:val="009666B5"/>
    <w:rsid w:val="00966FB8"/>
    <w:rsid w:val="00967074"/>
    <w:rsid w:val="00967134"/>
    <w:rsid w:val="0097064D"/>
    <w:rsid w:val="009707A6"/>
    <w:rsid w:val="0097084C"/>
    <w:rsid w:val="00970D1D"/>
    <w:rsid w:val="00971140"/>
    <w:rsid w:val="009712C0"/>
    <w:rsid w:val="009715FF"/>
    <w:rsid w:val="009727CC"/>
    <w:rsid w:val="009730CF"/>
    <w:rsid w:val="009731CE"/>
    <w:rsid w:val="00973B78"/>
    <w:rsid w:val="009749B4"/>
    <w:rsid w:val="009751BA"/>
    <w:rsid w:val="009757A3"/>
    <w:rsid w:val="00975A31"/>
    <w:rsid w:val="00976007"/>
    <w:rsid w:val="00976495"/>
    <w:rsid w:val="00977448"/>
    <w:rsid w:val="009776B3"/>
    <w:rsid w:val="00977F6E"/>
    <w:rsid w:val="00980226"/>
    <w:rsid w:val="0098057D"/>
    <w:rsid w:val="009806AC"/>
    <w:rsid w:val="009809CC"/>
    <w:rsid w:val="009809E4"/>
    <w:rsid w:val="0098180B"/>
    <w:rsid w:val="009827B5"/>
    <w:rsid w:val="009834E4"/>
    <w:rsid w:val="009835F5"/>
    <w:rsid w:val="00983F95"/>
    <w:rsid w:val="00983FCB"/>
    <w:rsid w:val="0098413A"/>
    <w:rsid w:val="00984773"/>
    <w:rsid w:val="009847B7"/>
    <w:rsid w:val="00984A8A"/>
    <w:rsid w:val="009851F7"/>
    <w:rsid w:val="00985735"/>
    <w:rsid w:val="00985D63"/>
    <w:rsid w:val="009875E0"/>
    <w:rsid w:val="00990BD5"/>
    <w:rsid w:val="00990FCB"/>
    <w:rsid w:val="009913D5"/>
    <w:rsid w:val="009914ED"/>
    <w:rsid w:val="0099160B"/>
    <w:rsid w:val="00992942"/>
    <w:rsid w:val="00992E84"/>
    <w:rsid w:val="0099481B"/>
    <w:rsid w:val="00994ACF"/>
    <w:rsid w:val="00995033"/>
    <w:rsid w:val="009956E4"/>
    <w:rsid w:val="00995957"/>
    <w:rsid w:val="00995C8C"/>
    <w:rsid w:val="00995DBF"/>
    <w:rsid w:val="009962D7"/>
    <w:rsid w:val="009966EB"/>
    <w:rsid w:val="0099736E"/>
    <w:rsid w:val="00997BCF"/>
    <w:rsid w:val="009A0231"/>
    <w:rsid w:val="009A0311"/>
    <w:rsid w:val="009A0461"/>
    <w:rsid w:val="009A1A32"/>
    <w:rsid w:val="009A247D"/>
    <w:rsid w:val="009A3225"/>
    <w:rsid w:val="009A3BE4"/>
    <w:rsid w:val="009A3F7A"/>
    <w:rsid w:val="009A434A"/>
    <w:rsid w:val="009A455C"/>
    <w:rsid w:val="009A504B"/>
    <w:rsid w:val="009A542D"/>
    <w:rsid w:val="009A5B64"/>
    <w:rsid w:val="009A6BAF"/>
    <w:rsid w:val="009A725E"/>
    <w:rsid w:val="009A7FD8"/>
    <w:rsid w:val="009B10A9"/>
    <w:rsid w:val="009B2386"/>
    <w:rsid w:val="009B3037"/>
    <w:rsid w:val="009B312E"/>
    <w:rsid w:val="009B3184"/>
    <w:rsid w:val="009B3682"/>
    <w:rsid w:val="009B3C16"/>
    <w:rsid w:val="009B4625"/>
    <w:rsid w:val="009B4A81"/>
    <w:rsid w:val="009B50A6"/>
    <w:rsid w:val="009B52FA"/>
    <w:rsid w:val="009B569E"/>
    <w:rsid w:val="009B5A2F"/>
    <w:rsid w:val="009B5C69"/>
    <w:rsid w:val="009B5CF0"/>
    <w:rsid w:val="009B644C"/>
    <w:rsid w:val="009B654E"/>
    <w:rsid w:val="009B6980"/>
    <w:rsid w:val="009B754E"/>
    <w:rsid w:val="009B7A6D"/>
    <w:rsid w:val="009C0295"/>
    <w:rsid w:val="009C039A"/>
    <w:rsid w:val="009C03C3"/>
    <w:rsid w:val="009C0A5B"/>
    <w:rsid w:val="009C0C4F"/>
    <w:rsid w:val="009C0EA0"/>
    <w:rsid w:val="009C12D3"/>
    <w:rsid w:val="009C176D"/>
    <w:rsid w:val="009C1934"/>
    <w:rsid w:val="009C19C4"/>
    <w:rsid w:val="009C1F39"/>
    <w:rsid w:val="009C225F"/>
    <w:rsid w:val="009C2D84"/>
    <w:rsid w:val="009C38CA"/>
    <w:rsid w:val="009C412E"/>
    <w:rsid w:val="009C4460"/>
    <w:rsid w:val="009C4FA5"/>
    <w:rsid w:val="009C5205"/>
    <w:rsid w:val="009C55F2"/>
    <w:rsid w:val="009C5BDB"/>
    <w:rsid w:val="009C6287"/>
    <w:rsid w:val="009C6665"/>
    <w:rsid w:val="009C79DE"/>
    <w:rsid w:val="009D04A7"/>
    <w:rsid w:val="009D0B31"/>
    <w:rsid w:val="009D0BD0"/>
    <w:rsid w:val="009D1800"/>
    <w:rsid w:val="009D1DBC"/>
    <w:rsid w:val="009D22E9"/>
    <w:rsid w:val="009D2FC7"/>
    <w:rsid w:val="009D3421"/>
    <w:rsid w:val="009D39EC"/>
    <w:rsid w:val="009D3B73"/>
    <w:rsid w:val="009D4470"/>
    <w:rsid w:val="009D45E0"/>
    <w:rsid w:val="009D515B"/>
    <w:rsid w:val="009D52F6"/>
    <w:rsid w:val="009D6195"/>
    <w:rsid w:val="009D61AE"/>
    <w:rsid w:val="009D6576"/>
    <w:rsid w:val="009D6BC6"/>
    <w:rsid w:val="009D771F"/>
    <w:rsid w:val="009D7BEF"/>
    <w:rsid w:val="009E0F78"/>
    <w:rsid w:val="009E2AF6"/>
    <w:rsid w:val="009E3097"/>
    <w:rsid w:val="009E3662"/>
    <w:rsid w:val="009E37C3"/>
    <w:rsid w:val="009E4BA4"/>
    <w:rsid w:val="009E4F16"/>
    <w:rsid w:val="009E50F2"/>
    <w:rsid w:val="009E50F5"/>
    <w:rsid w:val="009E559A"/>
    <w:rsid w:val="009E5AF5"/>
    <w:rsid w:val="009E5E2A"/>
    <w:rsid w:val="009E6A5F"/>
    <w:rsid w:val="009E702F"/>
    <w:rsid w:val="009E7DA3"/>
    <w:rsid w:val="009E7FA1"/>
    <w:rsid w:val="009F0833"/>
    <w:rsid w:val="009F0CDC"/>
    <w:rsid w:val="009F0EC6"/>
    <w:rsid w:val="009F134E"/>
    <w:rsid w:val="009F2045"/>
    <w:rsid w:val="009F382F"/>
    <w:rsid w:val="009F4066"/>
    <w:rsid w:val="009F4B87"/>
    <w:rsid w:val="009F5859"/>
    <w:rsid w:val="009F6FAF"/>
    <w:rsid w:val="009F7301"/>
    <w:rsid w:val="009F750F"/>
    <w:rsid w:val="00A002BE"/>
    <w:rsid w:val="00A00602"/>
    <w:rsid w:val="00A00686"/>
    <w:rsid w:val="00A00C1C"/>
    <w:rsid w:val="00A012BA"/>
    <w:rsid w:val="00A01444"/>
    <w:rsid w:val="00A03419"/>
    <w:rsid w:val="00A03CD4"/>
    <w:rsid w:val="00A03CD8"/>
    <w:rsid w:val="00A05532"/>
    <w:rsid w:val="00A12B03"/>
    <w:rsid w:val="00A12BB2"/>
    <w:rsid w:val="00A131F4"/>
    <w:rsid w:val="00A13485"/>
    <w:rsid w:val="00A14352"/>
    <w:rsid w:val="00A15467"/>
    <w:rsid w:val="00A15471"/>
    <w:rsid w:val="00A15C4D"/>
    <w:rsid w:val="00A16FDB"/>
    <w:rsid w:val="00A177FE"/>
    <w:rsid w:val="00A204A1"/>
    <w:rsid w:val="00A20AB6"/>
    <w:rsid w:val="00A20E8E"/>
    <w:rsid w:val="00A211CA"/>
    <w:rsid w:val="00A21E73"/>
    <w:rsid w:val="00A22974"/>
    <w:rsid w:val="00A23039"/>
    <w:rsid w:val="00A25292"/>
    <w:rsid w:val="00A25E21"/>
    <w:rsid w:val="00A26056"/>
    <w:rsid w:val="00A266AD"/>
    <w:rsid w:val="00A26735"/>
    <w:rsid w:val="00A27D5D"/>
    <w:rsid w:val="00A27F53"/>
    <w:rsid w:val="00A301D3"/>
    <w:rsid w:val="00A30B7A"/>
    <w:rsid w:val="00A311E6"/>
    <w:rsid w:val="00A31504"/>
    <w:rsid w:val="00A322FE"/>
    <w:rsid w:val="00A32BC0"/>
    <w:rsid w:val="00A335BE"/>
    <w:rsid w:val="00A34083"/>
    <w:rsid w:val="00A34193"/>
    <w:rsid w:val="00A3481A"/>
    <w:rsid w:val="00A34A68"/>
    <w:rsid w:val="00A35544"/>
    <w:rsid w:val="00A357AF"/>
    <w:rsid w:val="00A35F21"/>
    <w:rsid w:val="00A35F79"/>
    <w:rsid w:val="00A3780E"/>
    <w:rsid w:val="00A379FE"/>
    <w:rsid w:val="00A37E12"/>
    <w:rsid w:val="00A403D9"/>
    <w:rsid w:val="00A42A66"/>
    <w:rsid w:val="00A437DE"/>
    <w:rsid w:val="00A43D05"/>
    <w:rsid w:val="00A44C83"/>
    <w:rsid w:val="00A457EC"/>
    <w:rsid w:val="00A45D76"/>
    <w:rsid w:val="00A45E42"/>
    <w:rsid w:val="00A4608E"/>
    <w:rsid w:val="00A46133"/>
    <w:rsid w:val="00A46732"/>
    <w:rsid w:val="00A4692B"/>
    <w:rsid w:val="00A47803"/>
    <w:rsid w:val="00A4780F"/>
    <w:rsid w:val="00A47D9F"/>
    <w:rsid w:val="00A500FD"/>
    <w:rsid w:val="00A51327"/>
    <w:rsid w:val="00A51ADD"/>
    <w:rsid w:val="00A52927"/>
    <w:rsid w:val="00A5333C"/>
    <w:rsid w:val="00A536B9"/>
    <w:rsid w:val="00A53B6F"/>
    <w:rsid w:val="00A5451F"/>
    <w:rsid w:val="00A54968"/>
    <w:rsid w:val="00A54FE9"/>
    <w:rsid w:val="00A5577C"/>
    <w:rsid w:val="00A55EC9"/>
    <w:rsid w:val="00A567A9"/>
    <w:rsid w:val="00A567CB"/>
    <w:rsid w:val="00A606E8"/>
    <w:rsid w:val="00A60AC3"/>
    <w:rsid w:val="00A60CF8"/>
    <w:rsid w:val="00A61515"/>
    <w:rsid w:val="00A61FE1"/>
    <w:rsid w:val="00A630AE"/>
    <w:rsid w:val="00A63A0F"/>
    <w:rsid w:val="00A6406F"/>
    <w:rsid w:val="00A640AA"/>
    <w:rsid w:val="00A642C9"/>
    <w:rsid w:val="00A648CE"/>
    <w:rsid w:val="00A64B04"/>
    <w:rsid w:val="00A64DE2"/>
    <w:rsid w:val="00A656BE"/>
    <w:rsid w:val="00A658E4"/>
    <w:rsid w:val="00A66647"/>
    <w:rsid w:val="00A67475"/>
    <w:rsid w:val="00A6771E"/>
    <w:rsid w:val="00A678BE"/>
    <w:rsid w:val="00A7013F"/>
    <w:rsid w:val="00A706ED"/>
    <w:rsid w:val="00A72499"/>
    <w:rsid w:val="00A73232"/>
    <w:rsid w:val="00A7330E"/>
    <w:rsid w:val="00A736CC"/>
    <w:rsid w:val="00A745FB"/>
    <w:rsid w:val="00A74896"/>
    <w:rsid w:val="00A74A65"/>
    <w:rsid w:val="00A7675A"/>
    <w:rsid w:val="00A76803"/>
    <w:rsid w:val="00A7703E"/>
    <w:rsid w:val="00A77051"/>
    <w:rsid w:val="00A77722"/>
    <w:rsid w:val="00A77EEF"/>
    <w:rsid w:val="00A80470"/>
    <w:rsid w:val="00A804BC"/>
    <w:rsid w:val="00A80546"/>
    <w:rsid w:val="00A81228"/>
    <w:rsid w:val="00A81463"/>
    <w:rsid w:val="00A818CA"/>
    <w:rsid w:val="00A81C34"/>
    <w:rsid w:val="00A82092"/>
    <w:rsid w:val="00A82526"/>
    <w:rsid w:val="00A82559"/>
    <w:rsid w:val="00A82B4C"/>
    <w:rsid w:val="00A84282"/>
    <w:rsid w:val="00A8457A"/>
    <w:rsid w:val="00A860EE"/>
    <w:rsid w:val="00A866A7"/>
    <w:rsid w:val="00A86C49"/>
    <w:rsid w:val="00A911A3"/>
    <w:rsid w:val="00A9155E"/>
    <w:rsid w:val="00A9190E"/>
    <w:rsid w:val="00A91F17"/>
    <w:rsid w:val="00A92912"/>
    <w:rsid w:val="00A92C4C"/>
    <w:rsid w:val="00A92CE5"/>
    <w:rsid w:val="00A933E2"/>
    <w:rsid w:val="00A944A2"/>
    <w:rsid w:val="00A948AF"/>
    <w:rsid w:val="00A95394"/>
    <w:rsid w:val="00A956EC"/>
    <w:rsid w:val="00A95847"/>
    <w:rsid w:val="00A96048"/>
    <w:rsid w:val="00A96372"/>
    <w:rsid w:val="00A96865"/>
    <w:rsid w:val="00A96F86"/>
    <w:rsid w:val="00AA05B7"/>
    <w:rsid w:val="00AA07F4"/>
    <w:rsid w:val="00AA09CF"/>
    <w:rsid w:val="00AA0EF6"/>
    <w:rsid w:val="00AA1B51"/>
    <w:rsid w:val="00AA1E06"/>
    <w:rsid w:val="00AA291C"/>
    <w:rsid w:val="00AA30F9"/>
    <w:rsid w:val="00AA3C04"/>
    <w:rsid w:val="00AA41E6"/>
    <w:rsid w:val="00AA44A8"/>
    <w:rsid w:val="00AA509C"/>
    <w:rsid w:val="00AA56ED"/>
    <w:rsid w:val="00AA6AA0"/>
    <w:rsid w:val="00AA6D41"/>
    <w:rsid w:val="00AA6E2E"/>
    <w:rsid w:val="00AA7090"/>
    <w:rsid w:val="00AA7A7D"/>
    <w:rsid w:val="00AA7CF7"/>
    <w:rsid w:val="00AB1013"/>
    <w:rsid w:val="00AB1E92"/>
    <w:rsid w:val="00AB266A"/>
    <w:rsid w:val="00AB323E"/>
    <w:rsid w:val="00AB35DC"/>
    <w:rsid w:val="00AB3F6A"/>
    <w:rsid w:val="00AB49C9"/>
    <w:rsid w:val="00AB5097"/>
    <w:rsid w:val="00AB54FF"/>
    <w:rsid w:val="00AB68F4"/>
    <w:rsid w:val="00AC012D"/>
    <w:rsid w:val="00AC05CC"/>
    <w:rsid w:val="00AC1251"/>
    <w:rsid w:val="00AC1B79"/>
    <w:rsid w:val="00AC2594"/>
    <w:rsid w:val="00AC299D"/>
    <w:rsid w:val="00AC29DF"/>
    <w:rsid w:val="00AC3A54"/>
    <w:rsid w:val="00AC3BF6"/>
    <w:rsid w:val="00AC4AFF"/>
    <w:rsid w:val="00AC5308"/>
    <w:rsid w:val="00AC54A2"/>
    <w:rsid w:val="00AC55A6"/>
    <w:rsid w:val="00AC69AB"/>
    <w:rsid w:val="00AC69B4"/>
    <w:rsid w:val="00AC7789"/>
    <w:rsid w:val="00AC7BA5"/>
    <w:rsid w:val="00AC7F4D"/>
    <w:rsid w:val="00AD00D5"/>
    <w:rsid w:val="00AD143C"/>
    <w:rsid w:val="00AD2968"/>
    <w:rsid w:val="00AD4DD5"/>
    <w:rsid w:val="00AD5692"/>
    <w:rsid w:val="00AD5ABC"/>
    <w:rsid w:val="00AD5BF5"/>
    <w:rsid w:val="00AD5CE1"/>
    <w:rsid w:val="00AD6007"/>
    <w:rsid w:val="00AD6401"/>
    <w:rsid w:val="00AD6673"/>
    <w:rsid w:val="00AD6D97"/>
    <w:rsid w:val="00AD7C9A"/>
    <w:rsid w:val="00AD7D35"/>
    <w:rsid w:val="00AD7D68"/>
    <w:rsid w:val="00AD7FAC"/>
    <w:rsid w:val="00AE0441"/>
    <w:rsid w:val="00AE1420"/>
    <w:rsid w:val="00AE1491"/>
    <w:rsid w:val="00AE1560"/>
    <w:rsid w:val="00AE2342"/>
    <w:rsid w:val="00AE2889"/>
    <w:rsid w:val="00AE28FF"/>
    <w:rsid w:val="00AE327E"/>
    <w:rsid w:val="00AE3D86"/>
    <w:rsid w:val="00AE3D95"/>
    <w:rsid w:val="00AE3FB2"/>
    <w:rsid w:val="00AE5519"/>
    <w:rsid w:val="00AE6396"/>
    <w:rsid w:val="00AE6439"/>
    <w:rsid w:val="00AE69FA"/>
    <w:rsid w:val="00AE7438"/>
    <w:rsid w:val="00AE7A2F"/>
    <w:rsid w:val="00AF1239"/>
    <w:rsid w:val="00AF1392"/>
    <w:rsid w:val="00AF15B0"/>
    <w:rsid w:val="00AF25E9"/>
    <w:rsid w:val="00AF269D"/>
    <w:rsid w:val="00AF286A"/>
    <w:rsid w:val="00AF2AAF"/>
    <w:rsid w:val="00AF35AF"/>
    <w:rsid w:val="00AF38CA"/>
    <w:rsid w:val="00AF4ED5"/>
    <w:rsid w:val="00AF5109"/>
    <w:rsid w:val="00AF5310"/>
    <w:rsid w:val="00AF5432"/>
    <w:rsid w:val="00AF584F"/>
    <w:rsid w:val="00AF5B94"/>
    <w:rsid w:val="00AF5F61"/>
    <w:rsid w:val="00AF6996"/>
    <w:rsid w:val="00AF6A06"/>
    <w:rsid w:val="00AF7242"/>
    <w:rsid w:val="00AF7F89"/>
    <w:rsid w:val="00B00A66"/>
    <w:rsid w:val="00B00AAD"/>
    <w:rsid w:val="00B00D3A"/>
    <w:rsid w:val="00B011FA"/>
    <w:rsid w:val="00B0224E"/>
    <w:rsid w:val="00B0264C"/>
    <w:rsid w:val="00B02B32"/>
    <w:rsid w:val="00B02BA2"/>
    <w:rsid w:val="00B02F4A"/>
    <w:rsid w:val="00B0302D"/>
    <w:rsid w:val="00B040D5"/>
    <w:rsid w:val="00B04DE2"/>
    <w:rsid w:val="00B050A8"/>
    <w:rsid w:val="00B0511C"/>
    <w:rsid w:val="00B054BA"/>
    <w:rsid w:val="00B05818"/>
    <w:rsid w:val="00B06079"/>
    <w:rsid w:val="00B063ED"/>
    <w:rsid w:val="00B06E36"/>
    <w:rsid w:val="00B07137"/>
    <w:rsid w:val="00B079E5"/>
    <w:rsid w:val="00B10DD2"/>
    <w:rsid w:val="00B10F91"/>
    <w:rsid w:val="00B1141F"/>
    <w:rsid w:val="00B122D6"/>
    <w:rsid w:val="00B12C08"/>
    <w:rsid w:val="00B13076"/>
    <w:rsid w:val="00B1357D"/>
    <w:rsid w:val="00B150E0"/>
    <w:rsid w:val="00B16173"/>
    <w:rsid w:val="00B161AB"/>
    <w:rsid w:val="00B17A56"/>
    <w:rsid w:val="00B20255"/>
    <w:rsid w:val="00B20CBF"/>
    <w:rsid w:val="00B20D98"/>
    <w:rsid w:val="00B20E9B"/>
    <w:rsid w:val="00B20FA3"/>
    <w:rsid w:val="00B21445"/>
    <w:rsid w:val="00B215DA"/>
    <w:rsid w:val="00B22A55"/>
    <w:rsid w:val="00B236B6"/>
    <w:rsid w:val="00B23C38"/>
    <w:rsid w:val="00B23C9F"/>
    <w:rsid w:val="00B23F22"/>
    <w:rsid w:val="00B23FD6"/>
    <w:rsid w:val="00B251DF"/>
    <w:rsid w:val="00B255DF"/>
    <w:rsid w:val="00B25F15"/>
    <w:rsid w:val="00B269E5"/>
    <w:rsid w:val="00B2766C"/>
    <w:rsid w:val="00B30585"/>
    <w:rsid w:val="00B30F47"/>
    <w:rsid w:val="00B3114B"/>
    <w:rsid w:val="00B32669"/>
    <w:rsid w:val="00B32F2D"/>
    <w:rsid w:val="00B331E6"/>
    <w:rsid w:val="00B333C8"/>
    <w:rsid w:val="00B339BD"/>
    <w:rsid w:val="00B33DF7"/>
    <w:rsid w:val="00B34598"/>
    <w:rsid w:val="00B3481A"/>
    <w:rsid w:val="00B3589F"/>
    <w:rsid w:val="00B35C4E"/>
    <w:rsid w:val="00B35D2B"/>
    <w:rsid w:val="00B36047"/>
    <w:rsid w:val="00B3728F"/>
    <w:rsid w:val="00B372CE"/>
    <w:rsid w:val="00B377B7"/>
    <w:rsid w:val="00B37A19"/>
    <w:rsid w:val="00B37C33"/>
    <w:rsid w:val="00B40579"/>
    <w:rsid w:val="00B40DF9"/>
    <w:rsid w:val="00B40ED4"/>
    <w:rsid w:val="00B4113E"/>
    <w:rsid w:val="00B413F2"/>
    <w:rsid w:val="00B41540"/>
    <w:rsid w:val="00B41AB6"/>
    <w:rsid w:val="00B41C74"/>
    <w:rsid w:val="00B4397C"/>
    <w:rsid w:val="00B44116"/>
    <w:rsid w:val="00B44178"/>
    <w:rsid w:val="00B4451C"/>
    <w:rsid w:val="00B44599"/>
    <w:rsid w:val="00B4529C"/>
    <w:rsid w:val="00B45671"/>
    <w:rsid w:val="00B46111"/>
    <w:rsid w:val="00B501A1"/>
    <w:rsid w:val="00B50622"/>
    <w:rsid w:val="00B506B0"/>
    <w:rsid w:val="00B512E7"/>
    <w:rsid w:val="00B51349"/>
    <w:rsid w:val="00B54626"/>
    <w:rsid w:val="00B5516D"/>
    <w:rsid w:val="00B552A5"/>
    <w:rsid w:val="00B55597"/>
    <w:rsid w:val="00B55AE5"/>
    <w:rsid w:val="00B5647D"/>
    <w:rsid w:val="00B56DEC"/>
    <w:rsid w:val="00B56E2C"/>
    <w:rsid w:val="00B57063"/>
    <w:rsid w:val="00B57727"/>
    <w:rsid w:val="00B57730"/>
    <w:rsid w:val="00B577D7"/>
    <w:rsid w:val="00B57849"/>
    <w:rsid w:val="00B60095"/>
    <w:rsid w:val="00B60B70"/>
    <w:rsid w:val="00B612C7"/>
    <w:rsid w:val="00B61BD9"/>
    <w:rsid w:val="00B61C3F"/>
    <w:rsid w:val="00B621C2"/>
    <w:rsid w:val="00B63260"/>
    <w:rsid w:val="00B63262"/>
    <w:rsid w:val="00B64285"/>
    <w:rsid w:val="00B65185"/>
    <w:rsid w:val="00B65796"/>
    <w:rsid w:val="00B658BB"/>
    <w:rsid w:val="00B65EA1"/>
    <w:rsid w:val="00B7012D"/>
    <w:rsid w:val="00B701F5"/>
    <w:rsid w:val="00B70509"/>
    <w:rsid w:val="00B70EB2"/>
    <w:rsid w:val="00B7193D"/>
    <w:rsid w:val="00B72940"/>
    <w:rsid w:val="00B72A31"/>
    <w:rsid w:val="00B731F7"/>
    <w:rsid w:val="00B73C46"/>
    <w:rsid w:val="00B74C76"/>
    <w:rsid w:val="00B75D32"/>
    <w:rsid w:val="00B76663"/>
    <w:rsid w:val="00B76885"/>
    <w:rsid w:val="00B77FAD"/>
    <w:rsid w:val="00B80334"/>
    <w:rsid w:val="00B814BC"/>
    <w:rsid w:val="00B81A2D"/>
    <w:rsid w:val="00B81AB2"/>
    <w:rsid w:val="00B82623"/>
    <w:rsid w:val="00B830F1"/>
    <w:rsid w:val="00B839B8"/>
    <w:rsid w:val="00B839D8"/>
    <w:rsid w:val="00B83CED"/>
    <w:rsid w:val="00B83E9A"/>
    <w:rsid w:val="00B84BD6"/>
    <w:rsid w:val="00B84C27"/>
    <w:rsid w:val="00B856ED"/>
    <w:rsid w:val="00B85F26"/>
    <w:rsid w:val="00B8783A"/>
    <w:rsid w:val="00B909A9"/>
    <w:rsid w:val="00B90C10"/>
    <w:rsid w:val="00B90D9B"/>
    <w:rsid w:val="00B90FF9"/>
    <w:rsid w:val="00B91E32"/>
    <w:rsid w:val="00B91F7E"/>
    <w:rsid w:val="00B92047"/>
    <w:rsid w:val="00B92C40"/>
    <w:rsid w:val="00B934ED"/>
    <w:rsid w:val="00B93B05"/>
    <w:rsid w:val="00B94C30"/>
    <w:rsid w:val="00B94C8F"/>
    <w:rsid w:val="00B954D9"/>
    <w:rsid w:val="00B9565A"/>
    <w:rsid w:val="00B959FE"/>
    <w:rsid w:val="00B95C70"/>
    <w:rsid w:val="00B95F5B"/>
    <w:rsid w:val="00B95F62"/>
    <w:rsid w:val="00B9614B"/>
    <w:rsid w:val="00B97351"/>
    <w:rsid w:val="00B975CA"/>
    <w:rsid w:val="00B97753"/>
    <w:rsid w:val="00B97C79"/>
    <w:rsid w:val="00BA05C0"/>
    <w:rsid w:val="00BA15AD"/>
    <w:rsid w:val="00BA1816"/>
    <w:rsid w:val="00BA1E8E"/>
    <w:rsid w:val="00BA214F"/>
    <w:rsid w:val="00BA2245"/>
    <w:rsid w:val="00BA36C2"/>
    <w:rsid w:val="00BA3874"/>
    <w:rsid w:val="00BA44E5"/>
    <w:rsid w:val="00BA52CE"/>
    <w:rsid w:val="00BA5314"/>
    <w:rsid w:val="00BA6297"/>
    <w:rsid w:val="00BA6F87"/>
    <w:rsid w:val="00BA72D9"/>
    <w:rsid w:val="00BA76DC"/>
    <w:rsid w:val="00BA7BED"/>
    <w:rsid w:val="00BB096B"/>
    <w:rsid w:val="00BB0B39"/>
    <w:rsid w:val="00BB0DCD"/>
    <w:rsid w:val="00BB12EB"/>
    <w:rsid w:val="00BB1A39"/>
    <w:rsid w:val="00BB2956"/>
    <w:rsid w:val="00BB3239"/>
    <w:rsid w:val="00BB5770"/>
    <w:rsid w:val="00BB5949"/>
    <w:rsid w:val="00BB5BC4"/>
    <w:rsid w:val="00BB657B"/>
    <w:rsid w:val="00BB657E"/>
    <w:rsid w:val="00BB6A0B"/>
    <w:rsid w:val="00BB7A16"/>
    <w:rsid w:val="00BC0006"/>
    <w:rsid w:val="00BC07F8"/>
    <w:rsid w:val="00BC0FE7"/>
    <w:rsid w:val="00BC15E8"/>
    <w:rsid w:val="00BC16F6"/>
    <w:rsid w:val="00BC1848"/>
    <w:rsid w:val="00BC21DD"/>
    <w:rsid w:val="00BC247C"/>
    <w:rsid w:val="00BC2F72"/>
    <w:rsid w:val="00BC35B5"/>
    <w:rsid w:val="00BC37C4"/>
    <w:rsid w:val="00BC3B88"/>
    <w:rsid w:val="00BC3F60"/>
    <w:rsid w:val="00BC3FA5"/>
    <w:rsid w:val="00BC4076"/>
    <w:rsid w:val="00BC4F57"/>
    <w:rsid w:val="00BC563B"/>
    <w:rsid w:val="00BC5826"/>
    <w:rsid w:val="00BC5F85"/>
    <w:rsid w:val="00BC60EF"/>
    <w:rsid w:val="00BC660A"/>
    <w:rsid w:val="00BC7377"/>
    <w:rsid w:val="00BC7492"/>
    <w:rsid w:val="00BC7DA0"/>
    <w:rsid w:val="00BD1A45"/>
    <w:rsid w:val="00BD1C8C"/>
    <w:rsid w:val="00BD1CDF"/>
    <w:rsid w:val="00BD1EE2"/>
    <w:rsid w:val="00BD1F1B"/>
    <w:rsid w:val="00BD2107"/>
    <w:rsid w:val="00BD29DB"/>
    <w:rsid w:val="00BD2B18"/>
    <w:rsid w:val="00BD3CB0"/>
    <w:rsid w:val="00BD4660"/>
    <w:rsid w:val="00BD681F"/>
    <w:rsid w:val="00BD682B"/>
    <w:rsid w:val="00BD6C15"/>
    <w:rsid w:val="00BD6FFD"/>
    <w:rsid w:val="00BD7154"/>
    <w:rsid w:val="00BD7DB9"/>
    <w:rsid w:val="00BD7EB0"/>
    <w:rsid w:val="00BE044E"/>
    <w:rsid w:val="00BE0695"/>
    <w:rsid w:val="00BE0703"/>
    <w:rsid w:val="00BE0971"/>
    <w:rsid w:val="00BE0A80"/>
    <w:rsid w:val="00BE0A86"/>
    <w:rsid w:val="00BE0DF3"/>
    <w:rsid w:val="00BE1B69"/>
    <w:rsid w:val="00BE1C20"/>
    <w:rsid w:val="00BE2541"/>
    <w:rsid w:val="00BE282A"/>
    <w:rsid w:val="00BE282F"/>
    <w:rsid w:val="00BE2ACC"/>
    <w:rsid w:val="00BE3876"/>
    <w:rsid w:val="00BE3D5A"/>
    <w:rsid w:val="00BE42E1"/>
    <w:rsid w:val="00BE46CF"/>
    <w:rsid w:val="00BE499C"/>
    <w:rsid w:val="00BE4B0B"/>
    <w:rsid w:val="00BE4C37"/>
    <w:rsid w:val="00BE58CA"/>
    <w:rsid w:val="00BE5A84"/>
    <w:rsid w:val="00BE5C9E"/>
    <w:rsid w:val="00BF03A2"/>
    <w:rsid w:val="00BF0DCF"/>
    <w:rsid w:val="00BF1CB3"/>
    <w:rsid w:val="00BF29EA"/>
    <w:rsid w:val="00BF2E8A"/>
    <w:rsid w:val="00BF3080"/>
    <w:rsid w:val="00BF31AC"/>
    <w:rsid w:val="00BF31B9"/>
    <w:rsid w:val="00BF39F3"/>
    <w:rsid w:val="00BF4733"/>
    <w:rsid w:val="00BF4847"/>
    <w:rsid w:val="00BF4EB0"/>
    <w:rsid w:val="00BF51F3"/>
    <w:rsid w:val="00BF5482"/>
    <w:rsid w:val="00BF58C1"/>
    <w:rsid w:val="00BF640E"/>
    <w:rsid w:val="00BF775C"/>
    <w:rsid w:val="00BF7B18"/>
    <w:rsid w:val="00C00042"/>
    <w:rsid w:val="00C02312"/>
    <w:rsid w:val="00C027E4"/>
    <w:rsid w:val="00C02E7B"/>
    <w:rsid w:val="00C030D2"/>
    <w:rsid w:val="00C0320A"/>
    <w:rsid w:val="00C0339C"/>
    <w:rsid w:val="00C03CF6"/>
    <w:rsid w:val="00C0418D"/>
    <w:rsid w:val="00C04F8E"/>
    <w:rsid w:val="00C0547F"/>
    <w:rsid w:val="00C05DE8"/>
    <w:rsid w:val="00C073EE"/>
    <w:rsid w:val="00C07DE5"/>
    <w:rsid w:val="00C10422"/>
    <w:rsid w:val="00C10AB7"/>
    <w:rsid w:val="00C10F99"/>
    <w:rsid w:val="00C11DE3"/>
    <w:rsid w:val="00C127CB"/>
    <w:rsid w:val="00C12908"/>
    <w:rsid w:val="00C13071"/>
    <w:rsid w:val="00C130DA"/>
    <w:rsid w:val="00C131E3"/>
    <w:rsid w:val="00C13918"/>
    <w:rsid w:val="00C148F7"/>
    <w:rsid w:val="00C1586B"/>
    <w:rsid w:val="00C1604C"/>
    <w:rsid w:val="00C16A35"/>
    <w:rsid w:val="00C17521"/>
    <w:rsid w:val="00C208A1"/>
    <w:rsid w:val="00C20B76"/>
    <w:rsid w:val="00C215C9"/>
    <w:rsid w:val="00C22F8E"/>
    <w:rsid w:val="00C232AB"/>
    <w:rsid w:val="00C234CD"/>
    <w:rsid w:val="00C254CF"/>
    <w:rsid w:val="00C25849"/>
    <w:rsid w:val="00C26098"/>
    <w:rsid w:val="00C27039"/>
    <w:rsid w:val="00C274E7"/>
    <w:rsid w:val="00C27864"/>
    <w:rsid w:val="00C2791F"/>
    <w:rsid w:val="00C27D37"/>
    <w:rsid w:val="00C27FF6"/>
    <w:rsid w:val="00C3105D"/>
    <w:rsid w:val="00C3148E"/>
    <w:rsid w:val="00C327E0"/>
    <w:rsid w:val="00C32ED3"/>
    <w:rsid w:val="00C3331E"/>
    <w:rsid w:val="00C3390E"/>
    <w:rsid w:val="00C34165"/>
    <w:rsid w:val="00C34250"/>
    <w:rsid w:val="00C34CCD"/>
    <w:rsid w:val="00C368AB"/>
    <w:rsid w:val="00C36EA0"/>
    <w:rsid w:val="00C37C6A"/>
    <w:rsid w:val="00C37C89"/>
    <w:rsid w:val="00C4092F"/>
    <w:rsid w:val="00C40EC9"/>
    <w:rsid w:val="00C413E2"/>
    <w:rsid w:val="00C42067"/>
    <w:rsid w:val="00C4252E"/>
    <w:rsid w:val="00C42BC1"/>
    <w:rsid w:val="00C42C7A"/>
    <w:rsid w:val="00C42D0E"/>
    <w:rsid w:val="00C42FA1"/>
    <w:rsid w:val="00C4369A"/>
    <w:rsid w:val="00C4371C"/>
    <w:rsid w:val="00C442EE"/>
    <w:rsid w:val="00C442EF"/>
    <w:rsid w:val="00C44882"/>
    <w:rsid w:val="00C44BDF"/>
    <w:rsid w:val="00C44FF6"/>
    <w:rsid w:val="00C451FC"/>
    <w:rsid w:val="00C460B9"/>
    <w:rsid w:val="00C46A8B"/>
    <w:rsid w:val="00C47C2A"/>
    <w:rsid w:val="00C47CD7"/>
    <w:rsid w:val="00C5000B"/>
    <w:rsid w:val="00C50B53"/>
    <w:rsid w:val="00C51049"/>
    <w:rsid w:val="00C51A4E"/>
    <w:rsid w:val="00C52459"/>
    <w:rsid w:val="00C52463"/>
    <w:rsid w:val="00C52482"/>
    <w:rsid w:val="00C52980"/>
    <w:rsid w:val="00C55330"/>
    <w:rsid w:val="00C55406"/>
    <w:rsid w:val="00C560BA"/>
    <w:rsid w:val="00C56AED"/>
    <w:rsid w:val="00C60754"/>
    <w:rsid w:val="00C60E86"/>
    <w:rsid w:val="00C612CA"/>
    <w:rsid w:val="00C61897"/>
    <w:rsid w:val="00C61A56"/>
    <w:rsid w:val="00C62577"/>
    <w:rsid w:val="00C62CDD"/>
    <w:rsid w:val="00C6325D"/>
    <w:rsid w:val="00C64429"/>
    <w:rsid w:val="00C64672"/>
    <w:rsid w:val="00C65D33"/>
    <w:rsid w:val="00C66CBA"/>
    <w:rsid w:val="00C66EFB"/>
    <w:rsid w:val="00C67B8C"/>
    <w:rsid w:val="00C70C2B"/>
    <w:rsid w:val="00C715F0"/>
    <w:rsid w:val="00C71825"/>
    <w:rsid w:val="00C7288E"/>
    <w:rsid w:val="00C72BFE"/>
    <w:rsid w:val="00C735CF"/>
    <w:rsid w:val="00C73E53"/>
    <w:rsid w:val="00C756FD"/>
    <w:rsid w:val="00C75922"/>
    <w:rsid w:val="00C762B8"/>
    <w:rsid w:val="00C76310"/>
    <w:rsid w:val="00C76634"/>
    <w:rsid w:val="00C76876"/>
    <w:rsid w:val="00C77028"/>
    <w:rsid w:val="00C7744F"/>
    <w:rsid w:val="00C77853"/>
    <w:rsid w:val="00C77CCA"/>
    <w:rsid w:val="00C822B9"/>
    <w:rsid w:val="00C8291C"/>
    <w:rsid w:val="00C8295E"/>
    <w:rsid w:val="00C82F73"/>
    <w:rsid w:val="00C83526"/>
    <w:rsid w:val="00C83888"/>
    <w:rsid w:val="00C85059"/>
    <w:rsid w:val="00C85112"/>
    <w:rsid w:val="00C86877"/>
    <w:rsid w:val="00C86F9B"/>
    <w:rsid w:val="00C8767D"/>
    <w:rsid w:val="00C87C2F"/>
    <w:rsid w:val="00C87D13"/>
    <w:rsid w:val="00C90A7E"/>
    <w:rsid w:val="00C90B72"/>
    <w:rsid w:val="00C91986"/>
    <w:rsid w:val="00C9315B"/>
    <w:rsid w:val="00C93F5B"/>
    <w:rsid w:val="00C94263"/>
    <w:rsid w:val="00C947F2"/>
    <w:rsid w:val="00C96639"/>
    <w:rsid w:val="00C96753"/>
    <w:rsid w:val="00C968C2"/>
    <w:rsid w:val="00C96C30"/>
    <w:rsid w:val="00C979D9"/>
    <w:rsid w:val="00C97CF6"/>
    <w:rsid w:val="00CA09DF"/>
    <w:rsid w:val="00CA13EA"/>
    <w:rsid w:val="00CA13F6"/>
    <w:rsid w:val="00CA1F29"/>
    <w:rsid w:val="00CA2B95"/>
    <w:rsid w:val="00CA3833"/>
    <w:rsid w:val="00CA408C"/>
    <w:rsid w:val="00CA4388"/>
    <w:rsid w:val="00CA459D"/>
    <w:rsid w:val="00CA6506"/>
    <w:rsid w:val="00CA7C99"/>
    <w:rsid w:val="00CA7D63"/>
    <w:rsid w:val="00CB010A"/>
    <w:rsid w:val="00CB0990"/>
    <w:rsid w:val="00CB0F34"/>
    <w:rsid w:val="00CB25D2"/>
    <w:rsid w:val="00CB2899"/>
    <w:rsid w:val="00CB5BD7"/>
    <w:rsid w:val="00CB6141"/>
    <w:rsid w:val="00CB6190"/>
    <w:rsid w:val="00CB65C1"/>
    <w:rsid w:val="00CB72B4"/>
    <w:rsid w:val="00CB7A61"/>
    <w:rsid w:val="00CB7B96"/>
    <w:rsid w:val="00CC13A5"/>
    <w:rsid w:val="00CC1557"/>
    <w:rsid w:val="00CC25A6"/>
    <w:rsid w:val="00CC3A6A"/>
    <w:rsid w:val="00CC3B51"/>
    <w:rsid w:val="00CC3EAA"/>
    <w:rsid w:val="00CC43A8"/>
    <w:rsid w:val="00CC4542"/>
    <w:rsid w:val="00CC4AC4"/>
    <w:rsid w:val="00CC4C1C"/>
    <w:rsid w:val="00CC5704"/>
    <w:rsid w:val="00CC5BFF"/>
    <w:rsid w:val="00CC63F7"/>
    <w:rsid w:val="00CC6A06"/>
    <w:rsid w:val="00CC6ED5"/>
    <w:rsid w:val="00CC7342"/>
    <w:rsid w:val="00CC78C5"/>
    <w:rsid w:val="00CD01C6"/>
    <w:rsid w:val="00CD1172"/>
    <w:rsid w:val="00CD2009"/>
    <w:rsid w:val="00CD39F4"/>
    <w:rsid w:val="00CD3FF4"/>
    <w:rsid w:val="00CD441F"/>
    <w:rsid w:val="00CD44FE"/>
    <w:rsid w:val="00CD5B47"/>
    <w:rsid w:val="00CD5FCC"/>
    <w:rsid w:val="00CD676A"/>
    <w:rsid w:val="00CD7951"/>
    <w:rsid w:val="00CD7AB1"/>
    <w:rsid w:val="00CD7F19"/>
    <w:rsid w:val="00CE0698"/>
    <w:rsid w:val="00CE1309"/>
    <w:rsid w:val="00CE163E"/>
    <w:rsid w:val="00CE1915"/>
    <w:rsid w:val="00CE1B7A"/>
    <w:rsid w:val="00CE222C"/>
    <w:rsid w:val="00CE26FE"/>
    <w:rsid w:val="00CE2964"/>
    <w:rsid w:val="00CE2C01"/>
    <w:rsid w:val="00CE3458"/>
    <w:rsid w:val="00CE415E"/>
    <w:rsid w:val="00CE4353"/>
    <w:rsid w:val="00CE4596"/>
    <w:rsid w:val="00CE50EA"/>
    <w:rsid w:val="00CE5913"/>
    <w:rsid w:val="00CE607F"/>
    <w:rsid w:val="00CE6614"/>
    <w:rsid w:val="00CE6699"/>
    <w:rsid w:val="00CE70E3"/>
    <w:rsid w:val="00CE73F8"/>
    <w:rsid w:val="00CE794E"/>
    <w:rsid w:val="00CE7F9F"/>
    <w:rsid w:val="00CF0393"/>
    <w:rsid w:val="00CF19EC"/>
    <w:rsid w:val="00CF20D7"/>
    <w:rsid w:val="00CF281E"/>
    <w:rsid w:val="00CF2A7C"/>
    <w:rsid w:val="00CF38A3"/>
    <w:rsid w:val="00CF47FC"/>
    <w:rsid w:val="00CF494C"/>
    <w:rsid w:val="00CF4B15"/>
    <w:rsid w:val="00CF5A54"/>
    <w:rsid w:val="00CF5E47"/>
    <w:rsid w:val="00CF67FE"/>
    <w:rsid w:val="00CF6AAF"/>
    <w:rsid w:val="00D007E1"/>
    <w:rsid w:val="00D00879"/>
    <w:rsid w:val="00D01135"/>
    <w:rsid w:val="00D01E26"/>
    <w:rsid w:val="00D021DD"/>
    <w:rsid w:val="00D02587"/>
    <w:rsid w:val="00D029EB"/>
    <w:rsid w:val="00D02E01"/>
    <w:rsid w:val="00D06AB2"/>
    <w:rsid w:val="00D06B4D"/>
    <w:rsid w:val="00D06FFF"/>
    <w:rsid w:val="00D072C2"/>
    <w:rsid w:val="00D10254"/>
    <w:rsid w:val="00D1053C"/>
    <w:rsid w:val="00D10A27"/>
    <w:rsid w:val="00D10C45"/>
    <w:rsid w:val="00D1101B"/>
    <w:rsid w:val="00D11109"/>
    <w:rsid w:val="00D117F9"/>
    <w:rsid w:val="00D11BCD"/>
    <w:rsid w:val="00D12132"/>
    <w:rsid w:val="00D12373"/>
    <w:rsid w:val="00D126F7"/>
    <w:rsid w:val="00D12D76"/>
    <w:rsid w:val="00D13089"/>
    <w:rsid w:val="00D13354"/>
    <w:rsid w:val="00D13809"/>
    <w:rsid w:val="00D1395D"/>
    <w:rsid w:val="00D154DE"/>
    <w:rsid w:val="00D15C4B"/>
    <w:rsid w:val="00D16647"/>
    <w:rsid w:val="00D16953"/>
    <w:rsid w:val="00D170A4"/>
    <w:rsid w:val="00D17595"/>
    <w:rsid w:val="00D20C76"/>
    <w:rsid w:val="00D20D36"/>
    <w:rsid w:val="00D21984"/>
    <w:rsid w:val="00D2280F"/>
    <w:rsid w:val="00D22D70"/>
    <w:rsid w:val="00D230BE"/>
    <w:rsid w:val="00D2512F"/>
    <w:rsid w:val="00D25B77"/>
    <w:rsid w:val="00D26CCE"/>
    <w:rsid w:val="00D27C57"/>
    <w:rsid w:val="00D27EBC"/>
    <w:rsid w:val="00D3182A"/>
    <w:rsid w:val="00D32A96"/>
    <w:rsid w:val="00D32DD5"/>
    <w:rsid w:val="00D33221"/>
    <w:rsid w:val="00D334E3"/>
    <w:rsid w:val="00D33846"/>
    <w:rsid w:val="00D33B0A"/>
    <w:rsid w:val="00D341DF"/>
    <w:rsid w:val="00D35423"/>
    <w:rsid w:val="00D355E1"/>
    <w:rsid w:val="00D35C84"/>
    <w:rsid w:val="00D35E57"/>
    <w:rsid w:val="00D35EBE"/>
    <w:rsid w:val="00D35F9E"/>
    <w:rsid w:val="00D36BA0"/>
    <w:rsid w:val="00D36BC4"/>
    <w:rsid w:val="00D37A62"/>
    <w:rsid w:val="00D37BAD"/>
    <w:rsid w:val="00D37F61"/>
    <w:rsid w:val="00D40023"/>
    <w:rsid w:val="00D40195"/>
    <w:rsid w:val="00D40EA5"/>
    <w:rsid w:val="00D427B8"/>
    <w:rsid w:val="00D430B0"/>
    <w:rsid w:val="00D43354"/>
    <w:rsid w:val="00D43694"/>
    <w:rsid w:val="00D436DC"/>
    <w:rsid w:val="00D4376F"/>
    <w:rsid w:val="00D43E52"/>
    <w:rsid w:val="00D4424E"/>
    <w:rsid w:val="00D44AA0"/>
    <w:rsid w:val="00D4554B"/>
    <w:rsid w:val="00D45A94"/>
    <w:rsid w:val="00D472FD"/>
    <w:rsid w:val="00D50334"/>
    <w:rsid w:val="00D50A97"/>
    <w:rsid w:val="00D50DBC"/>
    <w:rsid w:val="00D50F89"/>
    <w:rsid w:val="00D513BF"/>
    <w:rsid w:val="00D51472"/>
    <w:rsid w:val="00D51A64"/>
    <w:rsid w:val="00D52652"/>
    <w:rsid w:val="00D52812"/>
    <w:rsid w:val="00D528A0"/>
    <w:rsid w:val="00D528F5"/>
    <w:rsid w:val="00D52C67"/>
    <w:rsid w:val="00D537CA"/>
    <w:rsid w:val="00D546C8"/>
    <w:rsid w:val="00D54754"/>
    <w:rsid w:val="00D56EF4"/>
    <w:rsid w:val="00D57373"/>
    <w:rsid w:val="00D6183D"/>
    <w:rsid w:val="00D632BA"/>
    <w:rsid w:val="00D638BE"/>
    <w:rsid w:val="00D63AC5"/>
    <w:rsid w:val="00D65415"/>
    <w:rsid w:val="00D66238"/>
    <w:rsid w:val="00D6676B"/>
    <w:rsid w:val="00D67061"/>
    <w:rsid w:val="00D6716F"/>
    <w:rsid w:val="00D6769E"/>
    <w:rsid w:val="00D70512"/>
    <w:rsid w:val="00D7128C"/>
    <w:rsid w:val="00D7192C"/>
    <w:rsid w:val="00D71F95"/>
    <w:rsid w:val="00D723B0"/>
    <w:rsid w:val="00D72672"/>
    <w:rsid w:val="00D73143"/>
    <w:rsid w:val="00D731F9"/>
    <w:rsid w:val="00D7387C"/>
    <w:rsid w:val="00D74DA1"/>
    <w:rsid w:val="00D757F9"/>
    <w:rsid w:val="00D764F7"/>
    <w:rsid w:val="00D76B6C"/>
    <w:rsid w:val="00D774EF"/>
    <w:rsid w:val="00D80DF6"/>
    <w:rsid w:val="00D80E38"/>
    <w:rsid w:val="00D831FC"/>
    <w:rsid w:val="00D837D9"/>
    <w:rsid w:val="00D839E0"/>
    <w:rsid w:val="00D83B1D"/>
    <w:rsid w:val="00D857B5"/>
    <w:rsid w:val="00D86CFD"/>
    <w:rsid w:val="00D872B6"/>
    <w:rsid w:val="00D875B5"/>
    <w:rsid w:val="00D87A0D"/>
    <w:rsid w:val="00D9033F"/>
    <w:rsid w:val="00D90626"/>
    <w:rsid w:val="00D91008"/>
    <w:rsid w:val="00D912DC"/>
    <w:rsid w:val="00D92451"/>
    <w:rsid w:val="00D92652"/>
    <w:rsid w:val="00D93872"/>
    <w:rsid w:val="00D93917"/>
    <w:rsid w:val="00D94D81"/>
    <w:rsid w:val="00D958E5"/>
    <w:rsid w:val="00D964A1"/>
    <w:rsid w:val="00D9766B"/>
    <w:rsid w:val="00DA0970"/>
    <w:rsid w:val="00DA0D3B"/>
    <w:rsid w:val="00DA1A5A"/>
    <w:rsid w:val="00DA1CF3"/>
    <w:rsid w:val="00DA2027"/>
    <w:rsid w:val="00DA2085"/>
    <w:rsid w:val="00DA2A37"/>
    <w:rsid w:val="00DA2AD9"/>
    <w:rsid w:val="00DA2C09"/>
    <w:rsid w:val="00DA2E09"/>
    <w:rsid w:val="00DA4740"/>
    <w:rsid w:val="00DA50EA"/>
    <w:rsid w:val="00DA526F"/>
    <w:rsid w:val="00DA5453"/>
    <w:rsid w:val="00DA5693"/>
    <w:rsid w:val="00DA5B42"/>
    <w:rsid w:val="00DA5B75"/>
    <w:rsid w:val="00DA6435"/>
    <w:rsid w:val="00DA6451"/>
    <w:rsid w:val="00DA7567"/>
    <w:rsid w:val="00DA75C7"/>
    <w:rsid w:val="00DA7BE6"/>
    <w:rsid w:val="00DA7D0D"/>
    <w:rsid w:val="00DA7E76"/>
    <w:rsid w:val="00DB0164"/>
    <w:rsid w:val="00DB039C"/>
    <w:rsid w:val="00DB0728"/>
    <w:rsid w:val="00DB140D"/>
    <w:rsid w:val="00DB1A1E"/>
    <w:rsid w:val="00DB1E36"/>
    <w:rsid w:val="00DB252C"/>
    <w:rsid w:val="00DB360D"/>
    <w:rsid w:val="00DB49EE"/>
    <w:rsid w:val="00DB53B8"/>
    <w:rsid w:val="00DB5FC8"/>
    <w:rsid w:val="00DB61F0"/>
    <w:rsid w:val="00DB6AD2"/>
    <w:rsid w:val="00DB7BD7"/>
    <w:rsid w:val="00DC008E"/>
    <w:rsid w:val="00DC076B"/>
    <w:rsid w:val="00DC1972"/>
    <w:rsid w:val="00DC2618"/>
    <w:rsid w:val="00DC26A3"/>
    <w:rsid w:val="00DC29C7"/>
    <w:rsid w:val="00DC2BB5"/>
    <w:rsid w:val="00DC2D64"/>
    <w:rsid w:val="00DC2F1A"/>
    <w:rsid w:val="00DC3AFB"/>
    <w:rsid w:val="00DC40EA"/>
    <w:rsid w:val="00DC4C6E"/>
    <w:rsid w:val="00DC534A"/>
    <w:rsid w:val="00DC538D"/>
    <w:rsid w:val="00DC64D9"/>
    <w:rsid w:val="00DC72E4"/>
    <w:rsid w:val="00DC7DE3"/>
    <w:rsid w:val="00DC7F23"/>
    <w:rsid w:val="00DD0057"/>
    <w:rsid w:val="00DD01FC"/>
    <w:rsid w:val="00DD0861"/>
    <w:rsid w:val="00DD08FD"/>
    <w:rsid w:val="00DD21DC"/>
    <w:rsid w:val="00DD2347"/>
    <w:rsid w:val="00DD2409"/>
    <w:rsid w:val="00DD244A"/>
    <w:rsid w:val="00DD256B"/>
    <w:rsid w:val="00DD26A8"/>
    <w:rsid w:val="00DD3104"/>
    <w:rsid w:val="00DD4DAC"/>
    <w:rsid w:val="00DD5A91"/>
    <w:rsid w:val="00DD6338"/>
    <w:rsid w:val="00DD64E4"/>
    <w:rsid w:val="00DD6F23"/>
    <w:rsid w:val="00DD734E"/>
    <w:rsid w:val="00DD7455"/>
    <w:rsid w:val="00DD7839"/>
    <w:rsid w:val="00DD7A4D"/>
    <w:rsid w:val="00DE0A38"/>
    <w:rsid w:val="00DE1790"/>
    <w:rsid w:val="00DE1819"/>
    <w:rsid w:val="00DE2A22"/>
    <w:rsid w:val="00DE4703"/>
    <w:rsid w:val="00DE67F6"/>
    <w:rsid w:val="00DE68A0"/>
    <w:rsid w:val="00DE778D"/>
    <w:rsid w:val="00DF07C7"/>
    <w:rsid w:val="00DF0912"/>
    <w:rsid w:val="00DF0E72"/>
    <w:rsid w:val="00DF13E9"/>
    <w:rsid w:val="00DF158D"/>
    <w:rsid w:val="00DF2329"/>
    <w:rsid w:val="00DF26C1"/>
    <w:rsid w:val="00DF2EFC"/>
    <w:rsid w:val="00DF2F35"/>
    <w:rsid w:val="00DF30ED"/>
    <w:rsid w:val="00DF339A"/>
    <w:rsid w:val="00DF33E2"/>
    <w:rsid w:val="00DF4F8C"/>
    <w:rsid w:val="00DF4FD7"/>
    <w:rsid w:val="00DF5A3A"/>
    <w:rsid w:val="00DF5CF2"/>
    <w:rsid w:val="00DF7649"/>
    <w:rsid w:val="00E000C4"/>
    <w:rsid w:val="00E000FF"/>
    <w:rsid w:val="00E002C6"/>
    <w:rsid w:val="00E004F7"/>
    <w:rsid w:val="00E00CA7"/>
    <w:rsid w:val="00E00E11"/>
    <w:rsid w:val="00E01C2D"/>
    <w:rsid w:val="00E01C86"/>
    <w:rsid w:val="00E01F41"/>
    <w:rsid w:val="00E02A55"/>
    <w:rsid w:val="00E02B20"/>
    <w:rsid w:val="00E03634"/>
    <w:rsid w:val="00E04208"/>
    <w:rsid w:val="00E052E4"/>
    <w:rsid w:val="00E05859"/>
    <w:rsid w:val="00E058B3"/>
    <w:rsid w:val="00E05F7C"/>
    <w:rsid w:val="00E061C4"/>
    <w:rsid w:val="00E06439"/>
    <w:rsid w:val="00E06CAB"/>
    <w:rsid w:val="00E07585"/>
    <w:rsid w:val="00E07866"/>
    <w:rsid w:val="00E1010D"/>
    <w:rsid w:val="00E1194D"/>
    <w:rsid w:val="00E11B4E"/>
    <w:rsid w:val="00E11E4A"/>
    <w:rsid w:val="00E12063"/>
    <w:rsid w:val="00E12AE9"/>
    <w:rsid w:val="00E13334"/>
    <w:rsid w:val="00E1341F"/>
    <w:rsid w:val="00E13542"/>
    <w:rsid w:val="00E13F17"/>
    <w:rsid w:val="00E14377"/>
    <w:rsid w:val="00E16779"/>
    <w:rsid w:val="00E16A3E"/>
    <w:rsid w:val="00E16BCA"/>
    <w:rsid w:val="00E16BDE"/>
    <w:rsid w:val="00E17034"/>
    <w:rsid w:val="00E170B0"/>
    <w:rsid w:val="00E17399"/>
    <w:rsid w:val="00E205D4"/>
    <w:rsid w:val="00E2097F"/>
    <w:rsid w:val="00E20DDD"/>
    <w:rsid w:val="00E20E5C"/>
    <w:rsid w:val="00E210BA"/>
    <w:rsid w:val="00E214C7"/>
    <w:rsid w:val="00E2152F"/>
    <w:rsid w:val="00E231D8"/>
    <w:rsid w:val="00E235B1"/>
    <w:rsid w:val="00E23794"/>
    <w:rsid w:val="00E25086"/>
    <w:rsid w:val="00E25671"/>
    <w:rsid w:val="00E26FEC"/>
    <w:rsid w:val="00E274A2"/>
    <w:rsid w:val="00E30D32"/>
    <w:rsid w:val="00E30EE4"/>
    <w:rsid w:val="00E326B8"/>
    <w:rsid w:val="00E33125"/>
    <w:rsid w:val="00E34522"/>
    <w:rsid w:val="00E3484C"/>
    <w:rsid w:val="00E361A6"/>
    <w:rsid w:val="00E36212"/>
    <w:rsid w:val="00E37238"/>
    <w:rsid w:val="00E3734E"/>
    <w:rsid w:val="00E37573"/>
    <w:rsid w:val="00E3786D"/>
    <w:rsid w:val="00E37A33"/>
    <w:rsid w:val="00E37DB1"/>
    <w:rsid w:val="00E37F20"/>
    <w:rsid w:val="00E41BCF"/>
    <w:rsid w:val="00E41F69"/>
    <w:rsid w:val="00E4206B"/>
    <w:rsid w:val="00E4206F"/>
    <w:rsid w:val="00E4265B"/>
    <w:rsid w:val="00E43104"/>
    <w:rsid w:val="00E434C2"/>
    <w:rsid w:val="00E438A1"/>
    <w:rsid w:val="00E439D2"/>
    <w:rsid w:val="00E441FD"/>
    <w:rsid w:val="00E44474"/>
    <w:rsid w:val="00E4484D"/>
    <w:rsid w:val="00E45443"/>
    <w:rsid w:val="00E45843"/>
    <w:rsid w:val="00E459F4"/>
    <w:rsid w:val="00E4603E"/>
    <w:rsid w:val="00E46829"/>
    <w:rsid w:val="00E46DFB"/>
    <w:rsid w:val="00E46E46"/>
    <w:rsid w:val="00E46FF0"/>
    <w:rsid w:val="00E47592"/>
    <w:rsid w:val="00E5055B"/>
    <w:rsid w:val="00E50D93"/>
    <w:rsid w:val="00E51DB7"/>
    <w:rsid w:val="00E52537"/>
    <w:rsid w:val="00E5330A"/>
    <w:rsid w:val="00E5331D"/>
    <w:rsid w:val="00E54063"/>
    <w:rsid w:val="00E54180"/>
    <w:rsid w:val="00E541AF"/>
    <w:rsid w:val="00E548DB"/>
    <w:rsid w:val="00E55263"/>
    <w:rsid w:val="00E55E5B"/>
    <w:rsid w:val="00E55E71"/>
    <w:rsid w:val="00E560B1"/>
    <w:rsid w:val="00E56525"/>
    <w:rsid w:val="00E5685D"/>
    <w:rsid w:val="00E56C6D"/>
    <w:rsid w:val="00E6026C"/>
    <w:rsid w:val="00E60347"/>
    <w:rsid w:val="00E60580"/>
    <w:rsid w:val="00E60946"/>
    <w:rsid w:val="00E60CB5"/>
    <w:rsid w:val="00E6194D"/>
    <w:rsid w:val="00E61A6E"/>
    <w:rsid w:val="00E61CCB"/>
    <w:rsid w:val="00E61D14"/>
    <w:rsid w:val="00E62248"/>
    <w:rsid w:val="00E63AD6"/>
    <w:rsid w:val="00E657A7"/>
    <w:rsid w:val="00E65AFB"/>
    <w:rsid w:val="00E6692C"/>
    <w:rsid w:val="00E66A0E"/>
    <w:rsid w:val="00E66F4B"/>
    <w:rsid w:val="00E670B6"/>
    <w:rsid w:val="00E70578"/>
    <w:rsid w:val="00E70B98"/>
    <w:rsid w:val="00E71763"/>
    <w:rsid w:val="00E717A4"/>
    <w:rsid w:val="00E71CD9"/>
    <w:rsid w:val="00E71FFD"/>
    <w:rsid w:val="00E72763"/>
    <w:rsid w:val="00E73D75"/>
    <w:rsid w:val="00E742D8"/>
    <w:rsid w:val="00E745B5"/>
    <w:rsid w:val="00E748D5"/>
    <w:rsid w:val="00E75DB1"/>
    <w:rsid w:val="00E761BA"/>
    <w:rsid w:val="00E764BF"/>
    <w:rsid w:val="00E778EC"/>
    <w:rsid w:val="00E8051D"/>
    <w:rsid w:val="00E81E97"/>
    <w:rsid w:val="00E83319"/>
    <w:rsid w:val="00E83C8D"/>
    <w:rsid w:val="00E83EF2"/>
    <w:rsid w:val="00E84191"/>
    <w:rsid w:val="00E84769"/>
    <w:rsid w:val="00E84CED"/>
    <w:rsid w:val="00E84F90"/>
    <w:rsid w:val="00E8514A"/>
    <w:rsid w:val="00E85683"/>
    <w:rsid w:val="00E85733"/>
    <w:rsid w:val="00E860A0"/>
    <w:rsid w:val="00E86AF9"/>
    <w:rsid w:val="00E87B16"/>
    <w:rsid w:val="00E904D1"/>
    <w:rsid w:val="00E908E2"/>
    <w:rsid w:val="00E90EC2"/>
    <w:rsid w:val="00E91758"/>
    <w:rsid w:val="00E91BDA"/>
    <w:rsid w:val="00E91BE4"/>
    <w:rsid w:val="00E921D0"/>
    <w:rsid w:val="00E92B44"/>
    <w:rsid w:val="00E92C21"/>
    <w:rsid w:val="00E92EAC"/>
    <w:rsid w:val="00E935D9"/>
    <w:rsid w:val="00E962ED"/>
    <w:rsid w:val="00E9636C"/>
    <w:rsid w:val="00E968FC"/>
    <w:rsid w:val="00E979BE"/>
    <w:rsid w:val="00E97CDF"/>
    <w:rsid w:val="00EA0062"/>
    <w:rsid w:val="00EA00E9"/>
    <w:rsid w:val="00EA0289"/>
    <w:rsid w:val="00EA0832"/>
    <w:rsid w:val="00EA133D"/>
    <w:rsid w:val="00EA14B4"/>
    <w:rsid w:val="00EA16F5"/>
    <w:rsid w:val="00EA1709"/>
    <w:rsid w:val="00EA2299"/>
    <w:rsid w:val="00EA2B1C"/>
    <w:rsid w:val="00EA2CAD"/>
    <w:rsid w:val="00EA2F36"/>
    <w:rsid w:val="00EA351B"/>
    <w:rsid w:val="00EA36AA"/>
    <w:rsid w:val="00EA3800"/>
    <w:rsid w:val="00EA39C2"/>
    <w:rsid w:val="00EA4048"/>
    <w:rsid w:val="00EA430F"/>
    <w:rsid w:val="00EA46E5"/>
    <w:rsid w:val="00EA4F16"/>
    <w:rsid w:val="00EA59FE"/>
    <w:rsid w:val="00EA5F2D"/>
    <w:rsid w:val="00EA60D1"/>
    <w:rsid w:val="00EA6348"/>
    <w:rsid w:val="00EA6499"/>
    <w:rsid w:val="00EA6500"/>
    <w:rsid w:val="00EA652A"/>
    <w:rsid w:val="00EA6942"/>
    <w:rsid w:val="00EA77DB"/>
    <w:rsid w:val="00EA7FC8"/>
    <w:rsid w:val="00EB0796"/>
    <w:rsid w:val="00EB083D"/>
    <w:rsid w:val="00EB0CB0"/>
    <w:rsid w:val="00EB36DE"/>
    <w:rsid w:val="00EB3903"/>
    <w:rsid w:val="00EB3A51"/>
    <w:rsid w:val="00EB40AC"/>
    <w:rsid w:val="00EB4FB5"/>
    <w:rsid w:val="00EB516D"/>
    <w:rsid w:val="00EB5DA9"/>
    <w:rsid w:val="00EB660A"/>
    <w:rsid w:val="00EB6C69"/>
    <w:rsid w:val="00EB7304"/>
    <w:rsid w:val="00EB7F1B"/>
    <w:rsid w:val="00EC0F33"/>
    <w:rsid w:val="00EC0FE4"/>
    <w:rsid w:val="00EC12D3"/>
    <w:rsid w:val="00EC1920"/>
    <w:rsid w:val="00EC1C35"/>
    <w:rsid w:val="00EC2032"/>
    <w:rsid w:val="00EC2238"/>
    <w:rsid w:val="00EC225F"/>
    <w:rsid w:val="00EC24B9"/>
    <w:rsid w:val="00EC3C41"/>
    <w:rsid w:val="00EC3F9F"/>
    <w:rsid w:val="00EC5503"/>
    <w:rsid w:val="00EC5E7D"/>
    <w:rsid w:val="00EC6CBA"/>
    <w:rsid w:val="00EC7682"/>
    <w:rsid w:val="00EC76CB"/>
    <w:rsid w:val="00EC7B0E"/>
    <w:rsid w:val="00EC7B19"/>
    <w:rsid w:val="00EC7D08"/>
    <w:rsid w:val="00ED01B7"/>
    <w:rsid w:val="00ED122D"/>
    <w:rsid w:val="00ED17C5"/>
    <w:rsid w:val="00ED1929"/>
    <w:rsid w:val="00ED1A8C"/>
    <w:rsid w:val="00ED1CD6"/>
    <w:rsid w:val="00ED24F3"/>
    <w:rsid w:val="00ED2C1A"/>
    <w:rsid w:val="00ED2F5C"/>
    <w:rsid w:val="00ED34AF"/>
    <w:rsid w:val="00ED611B"/>
    <w:rsid w:val="00ED6A1C"/>
    <w:rsid w:val="00ED6E14"/>
    <w:rsid w:val="00ED6E95"/>
    <w:rsid w:val="00ED6F89"/>
    <w:rsid w:val="00ED766B"/>
    <w:rsid w:val="00EE063C"/>
    <w:rsid w:val="00EE0A79"/>
    <w:rsid w:val="00EE0FFB"/>
    <w:rsid w:val="00EE1343"/>
    <w:rsid w:val="00EE1CA6"/>
    <w:rsid w:val="00EE243C"/>
    <w:rsid w:val="00EE28B1"/>
    <w:rsid w:val="00EE3110"/>
    <w:rsid w:val="00EE3964"/>
    <w:rsid w:val="00EE43F9"/>
    <w:rsid w:val="00EE4DFA"/>
    <w:rsid w:val="00EE5447"/>
    <w:rsid w:val="00EE558E"/>
    <w:rsid w:val="00EE6159"/>
    <w:rsid w:val="00EE6F67"/>
    <w:rsid w:val="00EF0545"/>
    <w:rsid w:val="00EF1369"/>
    <w:rsid w:val="00EF1450"/>
    <w:rsid w:val="00EF1930"/>
    <w:rsid w:val="00EF1AA2"/>
    <w:rsid w:val="00EF1FD3"/>
    <w:rsid w:val="00EF337D"/>
    <w:rsid w:val="00EF3730"/>
    <w:rsid w:val="00EF3FCB"/>
    <w:rsid w:val="00EF3FF1"/>
    <w:rsid w:val="00EF62FC"/>
    <w:rsid w:val="00EF63D2"/>
    <w:rsid w:val="00EF65F3"/>
    <w:rsid w:val="00EF678A"/>
    <w:rsid w:val="00EF6797"/>
    <w:rsid w:val="00EF69EB"/>
    <w:rsid w:val="00F00D6D"/>
    <w:rsid w:val="00F0110E"/>
    <w:rsid w:val="00F012E1"/>
    <w:rsid w:val="00F013C5"/>
    <w:rsid w:val="00F01A3F"/>
    <w:rsid w:val="00F01A8E"/>
    <w:rsid w:val="00F02A9F"/>
    <w:rsid w:val="00F03D53"/>
    <w:rsid w:val="00F0486A"/>
    <w:rsid w:val="00F04A58"/>
    <w:rsid w:val="00F054A1"/>
    <w:rsid w:val="00F06956"/>
    <w:rsid w:val="00F06E4D"/>
    <w:rsid w:val="00F07142"/>
    <w:rsid w:val="00F07EC3"/>
    <w:rsid w:val="00F10316"/>
    <w:rsid w:val="00F10BEE"/>
    <w:rsid w:val="00F10FD4"/>
    <w:rsid w:val="00F1141C"/>
    <w:rsid w:val="00F11568"/>
    <w:rsid w:val="00F121CF"/>
    <w:rsid w:val="00F123CF"/>
    <w:rsid w:val="00F12E28"/>
    <w:rsid w:val="00F12FB4"/>
    <w:rsid w:val="00F1327F"/>
    <w:rsid w:val="00F13A15"/>
    <w:rsid w:val="00F14C7B"/>
    <w:rsid w:val="00F152D7"/>
    <w:rsid w:val="00F15D51"/>
    <w:rsid w:val="00F1606F"/>
    <w:rsid w:val="00F17146"/>
    <w:rsid w:val="00F17AC5"/>
    <w:rsid w:val="00F17CF2"/>
    <w:rsid w:val="00F20230"/>
    <w:rsid w:val="00F20527"/>
    <w:rsid w:val="00F213DA"/>
    <w:rsid w:val="00F21C60"/>
    <w:rsid w:val="00F22328"/>
    <w:rsid w:val="00F22933"/>
    <w:rsid w:val="00F231DA"/>
    <w:rsid w:val="00F239AC"/>
    <w:rsid w:val="00F24B98"/>
    <w:rsid w:val="00F24CE1"/>
    <w:rsid w:val="00F24D07"/>
    <w:rsid w:val="00F25C25"/>
    <w:rsid w:val="00F26916"/>
    <w:rsid w:val="00F301B1"/>
    <w:rsid w:val="00F3076D"/>
    <w:rsid w:val="00F31B37"/>
    <w:rsid w:val="00F31CC0"/>
    <w:rsid w:val="00F31D9D"/>
    <w:rsid w:val="00F3219D"/>
    <w:rsid w:val="00F32B88"/>
    <w:rsid w:val="00F338DB"/>
    <w:rsid w:val="00F33C37"/>
    <w:rsid w:val="00F34193"/>
    <w:rsid w:val="00F3559A"/>
    <w:rsid w:val="00F361C5"/>
    <w:rsid w:val="00F365D7"/>
    <w:rsid w:val="00F36BD1"/>
    <w:rsid w:val="00F36C4D"/>
    <w:rsid w:val="00F3702E"/>
    <w:rsid w:val="00F371B8"/>
    <w:rsid w:val="00F37D87"/>
    <w:rsid w:val="00F4013C"/>
    <w:rsid w:val="00F40153"/>
    <w:rsid w:val="00F402F4"/>
    <w:rsid w:val="00F4144C"/>
    <w:rsid w:val="00F41A62"/>
    <w:rsid w:val="00F41D68"/>
    <w:rsid w:val="00F41FE8"/>
    <w:rsid w:val="00F420F7"/>
    <w:rsid w:val="00F4259F"/>
    <w:rsid w:val="00F42D96"/>
    <w:rsid w:val="00F43552"/>
    <w:rsid w:val="00F43D22"/>
    <w:rsid w:val="00F43FAD"/>
    <w:rsid w:val="00F449FB"/>
    <w:rsid w:val="00F456A4"/>
    <w:rsid w:val="00F46F40"/>
    <w:rsid w:val="00F474D4"/>
    <w:rsid w:val="00F50216"/>
    <w:rsid w:val="00F503E3"/>
    <w:rsid w:val="00F50ED6"/>
    <w:rsid w:val="00F50FE1"/>
    <w:rsid w:val="00F5184F"/>
    <w:rsid w:val="00F51C18"/>
    <w:rsid w:val="00F52570"/>
    <w:rsid w:val="00F536B9"/>
    <w:rsid w:val="00F539AC"/>
    <w:rsid w:val="00F53F60"/>
    <w:rsid w:val="00F54220"/>
    <w:rsid w:val="00F547E0"/>
    <w:rsid w:val="00F547F5"/>
    <w:rsid w:val="00F54A8C"/>
    <w:rsid w:val="00F550A9"/>
    <w:rsid w:val="00F55FD9"/>
    <w:rsid w:val="00F56C8D"/>
    <w:rsid w:val="00F573BF"/>
    <w:rsid w:val="00F57948"/>
    <w:rsid w:val="00F57BBC"/>
    <w:rsid w:val="00F57DF5"/>
    <w:rsid w:val="00F6027D"/>
    <w:rsid w:val="00F60523"/>
    <w:rsid w:val="00F6097D"/>
    <w:rsid w:val="00F60F00"/>
    <w:rsid w:val="00F61B3C"/>
    <w:rsid w:val="00F62822"/>
    <w:rsid w:val="00F628FA"/>
    <w:rsid w:val="00F62B7D"/>
    <w:rsid w:val="00F6328E"/>
    <w:rsid w:val="00F637AF"/>
    <w:rsid w:val="00F637C8"/>
    <w:rsid w:val="00F63927"/>
    <w:rsid w:val="00F641CB"/>
    <w:rsid w:val="00F64308"/>
    <w:rsid w:val="00F647F7"/>
    <w:rsid w:val="00F66075"/>
    <w:rsid w:val="00F66292"/>
    <w:rsid w:val="00F66BE0"/>
    <w:rsid w:val="00F676D3"/>
    <w:rsid w:val="00F70509"/>
    <w:rsid w:val="00F7058F"/>
    <w:rsid w:val="00F708EE"/>
    <w:rsid w:val="00F7146B"/>
    <w:rsid w:val="00F73063"/>
    <w:rsid w:val="00F735A4"/>
    <w:rsid w:val="00F74122"/>
    <w:rsid w:val="00F74365"/>
    <w:rsid w:val="00F743FB"/>
    <w:rsid w:val="00F747F2"/>
    <w:rsid w:val="00F74A86"/>
    <w:rsid w:val="00F75A8F"/>
    <w:rsid w:val="00F75D66"/>
    <w:rsid w:val="00F7651D"/>
    <w:rsid w:val="00F76880"/>
    <w:rsid w:val="00F76FBC"/>
    <w:rsid w:val="00F7779B"/>
    <w:rsid w:val="00F80450"/>
    <w:rsid w:val="00F80C1D"/>
    <w:rsid w:val="00F80C27"/>
    <w:rsid w:val="00F81208"/>
    <w:rsid w:val="00F81244"/>
    <w:rsid w:val="00F81384"/>
    <w:rsid w:val="00F8264D"/>
    <w:rsid w:val="00F82F5A"/>
    <w:rsid w:val="00F82F95"/>
    <w:rsid w:val="00F834F2"/>
    <w:rsid w:val="00F83FB0"/>
    <w:rsid w:val="00F858F0"/>
    <w:rsid w:val="00F85A57"/>
    <w:rsid w:val="00F863B2"/>
    <w:rsid w:val="00F86418"/>
    <w:rsid w:val="00F86AEC"/>
    <w:rsid w:val="00F871D7"/>
    <w:rsid w:val="00F876F9"/>
    <w:rsid w:val="00F9048F"/>
    <w:rsid w:val="00F90FCF"/>
    <w:rsid w:val="00F92EDF"/>
    <w:rsid w:val="00F92EF1"/>
    <w:rsid w:val="00F93ABD"/>
    <w:rsid w:val="00F9410E"/>
    <w:rsid w:val="00F941F2"/>
    <w:rsid w:val="00F944B5"/>
    <w:rsid w:val="00F945E7"/>
    <w:rsid w:val="00F94A69"/>
    <w:rsid w:val="00F94ED0"/>
    <w:rsid w:val="00F95A7E"/>
    <w:rsid w:val="00F96292"/>
    <w:rsid w:val="00F966CA"/>
    <w:rsid w:val="00F968B0"/>
    <w:rsid w:val="00F968C1"/>
    <w:rsid w:val="00F96DF3"/>
    <w:rsid w:val="00F97F5A"/>
    <w:rsid w:val="00F97FAB"/>
    <w:rsid w:val="00FA0C25"/>
    <w:rsid w:val="00FA0E8B"/>
    <w:rsid w:val="00FA1553"/>
    <w:rsid w:val="00FA18C6"/>
    <w:rsid w:val="00FA1A8C"/>
    <w:rsid w:val="00FA1DF5"/>
    <w:rsid w:val="00FA226D"/>
    <w:rsid w:val="00FA2AB6"/>
    <w:rsid w:val="00FA315B"/>
    <w:rsid w:val="00FA3D12"/>
    <w:rsid w:val="00FA3F95"/>
    <w:rsid w:val="00FA469D"/>
    <w:rsid w:val="00FA4960"/>
    <w:rsid w:val="00FA4A4F"/>
    <w:rsid w:val="00FA4AC4"/>
    <w:rsid w:val="00FA4EB5"/>
    <w:rsid w:val="00FA5C27"/>
    <w:rsid w:val="00FA69B7"/>
    <w:rsid w:val="00FA6C84"/>
    <w:rsid w:val="00FA71E1"/>
    <w:rsid w:val="00FA7873"/>
    <w:rsid w:val="00FA7EF8"/>
    <w:rsid w:val="00FB10E3"/>
    <w:rsid w:val="00FB11AD"/>
    <w:rsid w:val="00FB204E"/>
    <w:rsid w:val="00FB2AE2"/>
    <w:rsid w:val="00FB2B05"/>
    <w:rsid w:val="00FB2BDD"/>
    <w:rsid w:val="00FB4EAA"/>
    <w:rsid w:val="00FB5420"/>
    <w:rsid w:val="00FB557C"/>
    <w:rsid w:val="00FB5944"/>
    <w:rsid w:val="00FB5BA7"/>
    <w:rsid w:val="00FB5F82"/>
    <w:rsid w:val="00FB631F"/>
    <w:rsid w:val="00FB658F"/>
    <w:rsid w:val="00FB6C16"/>
    <w:rsid w:val="00FB749F"/>
    <w:rsid w:val="00FB7A57"/>
    <w:rsid w:val="00FB7EBD"/>
    <w:rsid w:val="00FC1008"/>
    <w:rsid w:val="00FC1205"/>
    <w:rsid w:val="00FC17BA"/>
    <w:rsid w:val="00FC288C"/>
    <w:rsid w:val="00FC2B5C"/>
    <w:rsid w:val="00FC34CE"/>
    <w:rsid w:val="00FC353F"/>
    <w:rsid w:val="00FC435E"/>
    <w:rsid w:val="00FC45A5"/>
    <w:rsid w:val="00FC4664"/>
    <w:rsid w:val="00FC52C6"/>
    <w:rsid w:val="00FC683D"/>
    <w:rsid w:val="00FC7F81"/>
    <w:rsid w:val="00FD025F"/>
    <w:rsid w:val="00FD0454"/>
    <w:rsid w:val="00FD106A"/>
    <w:rsid w:val="00FD216E"/>
    <w:rsid w:val="00FD28BC"/>
    <w:rsid w:val="00FD28E9"/>
    <w:rsid w:val="00FD2B0A"/>
    <w:rsid w:val="00FD2D73"/>
    <w:rsid w:val="00FD2F2E"/>
    <w:rsid w:val="00FD34FF"/>
    <w:rsid w:val="00FD368D"/>
    <w:rsid w:val="00FD3C0D"/>
    <w:rsid w:val="00FD3E59"/>
    <w:rsid w:val="00FD4485"/>
    <w:rsid w:val="00FD4ECD"/>
    <w:rsid w:val="00FD57D8"/>
    <w:rsid w:val="00FD6742"/>
    <w:rsid w:val="00FD728F"/>
    <w:rsid w:val="00FD7393"/>
    <w:rsid w:val="00FD7986"/>
    <w:rsid w:val="00FE0112"/>
    <w:rsid w:val="00FE03F3"/>
    <w:rsid w:val="00FE07CA"/>
    <w:rsid w:val="00FE0CA2"/>
    <w:rsid w:val="00FE14C9"/>
    <w:rsid w:val="00FE1A07"/>
    <w:rsid w:val="00FE1BEB"/>
    <w:rsid w:val="00FE1E42"/>
    <w:rsid w:val="00FE2D1F"/>
    <w:rsid w:val="00FE2F85"/>
    <w:rsid w:val="00FE34C5"/>
    <w:rsid w:val="00FE34FB"/>
    <w:rsid w:val="00FE429B"/>
    <w:rsid w:val="00FE4843"/>
    <w:rsid w:val="00FE4A21"/>
    <w:rsid w:val="00FE52FC"/>
    <w:rsid w:val="00FE6972"/>
    <w:rsid w:val="00FE782B"/>
    <w:rsid w:val="00FE7B31"/>
    <w:rsid w:val="00FF002C"/>
    <w:rsid w:val="00FF07AB"/>
    <w:rsid w:val="00FF1239"/>
    <w:rsid w:val="00FF1CF4"/>
    <w:rsid w:val="00FF24CE"/>
    <w:rsid w:val="00FF3FDD"/>
    <w:rsid w:val="00FF4022"/>
    <w:rsid w:val="00FF417A"/>
    <w:rsid w:val="00FF4941"/>
    <w:rsid w:val="00FF4C5D"/>
    <w:rsid w:val="00FF4C66"/>
    <w:rsid w:val="00FF5063"/>
    <w:rsid w:val="00FF5308"/>
    <w:rsid w:val="00FF6981"/>
    <w:rsid w:val="00FF6DEC"/>
    <w:rsid w:val="00FF737A"/>
    <w:rsid w:val="00FF7C13"/>
    <w:rsid w:val="00FF7C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032F7A"/>
  <w15:docId w15:val="{635D2621-E619-4745-8F3F-193E2CB5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8BC"/>
    <w:rPr>
      <w:sz w:val="24"/>
      <w:szCs w:val="24"/>
      <w:lang w:val="lt-LT" w:eastAsia="lt-LT"/>
    </w:rPr>
  </w:style>
  <w:style w:type="paragraph" w:styleId="Heading1">
    <w:name w:val="heading 1"/>
    <w:basedOn w:val="Normal"/>
    <w:next w:val="Normal"/>
    <w:link w:val="Heading1Char"/>
    <w:qFormat/>
    <w:rsid w:val="00D25B77"/>
    <w:pPr>
      <w:keepNext/>
      <w:numPr>
        <w:numId w:val="3"/>
      </w:numPr>
      <w:suppressAutoHyphens/>
      <w:adjustRightInd w:val="0"/>
      <w:spacing w:before="240" w:after="60" w:line="360" w:lineRule="atLeast"/>
      <w:textAlignment w:val="baseline"/>
      <w:outlineLvl w:val="0"/>
    </w:pPr>
    <w:rPr>
      <w:rFonts w:ascii="Arial" w:hAnsi="Arial"/>
      <w:b/>
      <w:kern w:val="1"/>
      <w:sz w:val="28"/>
      <w:szCs w:val="20"/>
    </w:rPr>
  </w:style>
  <w:style w:type="paragraph" w:styleId="Heading2">
    <w:name w:val="heading 2"/>
    <w:basedOn w:val="Normal"/>
    <w:link w:val="Heading2Char"/>
    <w:qFormat/>
    <w:rsid w:val="00DC2BB5"/>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D25B77"/>
    <w:pPr>
      <w:keepNext/>
      <w:numPr>
        <w:ilvl w:val="2"/>
        <w:numId w:val="3"/>
      </w:numPr>
      <w:suppressAutoHyphens/>
      <w:adjustRightInd w:val="0"/>
      <w:spacing w:before="240" w:after="60" w:line="360" w:lineRule="atLeast"/>
      <w:textAlignment w:val="baseline"/>
      <w:outlineLvl w:val="2"/>
    </w:pPr>
    <w:rPr>
      <w:rFonts w:ascii="Arial" w:hAnsi="Arial"/>
      <w:szCs w:val="20"/>
    </w:rPr>
  </w:style>
  <w:style w:type="paragraph" w:styleId="Heading4">
    <w:name w:val="heading 4"/>
    <w:basedOn w:val="Normal"/>
    <w:next w:val="Normal"/>
    <w:link w:val="Heading4Char"/>
    <w:qFormat/>
    <w:rsid w:val="00D25B77"/>
    <w:pPr>
      <w:keepNext/>
      <w:numPr>
        <w:ilvl w:val="3"/>
        <w:numId w:val="3"/>
      </w:numPr>
      <w:suppressAutoHyphens/>
      <w:adjustRightInd w:val="0"/>
      <w:spacing w:before="240" w:after="60" w:line="360" w:lineRule="atLeast"/>
      <w:textAlignment w:val="baseline"/>
      <w:outlineLvl w:val="3"/>
    </w:pPr>
    <w:rPr>
      <w:rFonts w:ascii="Arial" w:hAnsi="Arial"/>
      <w:b/>
      <w:szCs w:val="20"/>
    </w:rPr>
  </w:style>
  <w:style w:type="paragraph" w:styleId="Heading5">
    <w:name w:val="heading 5"/>
    <w:basedOn w:val="Normal"/>
    <w:next w:val="Normal"/>
    <w:link w:val="Heading5Char"/>
    <w:qFormat/>
    <w:rsid w:val="00D25B77"/>
    <w:pPr>
      <w:numPr>
        <w:ilvl w:val="4"/>
        <w:numId w:val="3"/>
      </w:numPr>
      <w:suppressAutoHyphens/>
      <w:adjustRightInd w:val="0"/>
      <w:spacing w:before="240" w:after="60" w:line="360" w:lineRule="atLeast"/>
      <w:textAlignment w:val="baseline"/>
      <w:outlineLvl w:val="4"/>
    </w:pPr>
    <w:rPr>
      <w:szCs w:val="20"/>
    </w:rPr>
  </w:style>
  <w:style w:type="paragraph" w:styleId="Heading6">
    <w:name w:val="heading 6"/>
    <w:basedOn w:val="Normal"/>
    <w:next w:val="Normal"/>
    <w:link w:val="Heading6Char"/>
    <w:qFormat/>
    <w:rsid w:val="00D25B77"/>
    <w:pPr>
      <w:numPr>
        <w:ilvl w:val="5"/>
        <w:numId w:val="3"/>
      </w:numPr>
      <w:suppressAutoHyphens/>
      <w:adjustRightInd w:val="0"/>
      <w:spacing w:before="240" w:after="60" w:line="360" w:lineRule="atLeast"/>
      <w:textAlignment w:val="baseline"/>
      <w:outlineLvl w:val="5"/>
    </w:pPr>
    <w:rPr>
      <w:i/>
      <w:szCs w:val="20"/>
    </w:rPr>
  </w:style>
  <w:style w:type="paragraph" w:styleId="Heading7">
    <w:name w:val="heading 7"/>
    <w:basedOn w:val="Normal"/>
    <w:next w:val="Normal"/>
    <w:link w:val="Heading7Char"/>
    <w:qFormat/>
    <w:rsid w:val="00D25B77"/>
    <w:pPr>
      <w:numPr>
        <w:ilvl w:val="6"/>
        <w:numId w:val="3"/>
      </w:numPr>
      <w:suppressAutoHyphens/>
      <w:adjustRightInd w:val="0"/>
      <w:spacing w:before="240" w:after="60" w:line="360" w:lineRule="atLeast"/>
      <w:textAlignment w:val="baseline"/>
      <w:outlineLvl w:val="6"/>
    </w:pPr>
    <w:rPr>
      <w:rFonts w:ascii="Arial" w:hAnsi="Arial"/>
      <w:sz w:val="20"/>
      <w:szCs w:val="20"/>
    </w:rPr>
  </w:style>
  <w:style w:type="paragraph" w:styleId="Heading8">
    <w:name w:val="heading 8"/>
    <w:basedOn w:val="Normal"/>
    <w:next w:val="Normal"/>
    <w:link w:val="Heading8Char"/>
    <w:qFormat/>
    <w:rsid w:val="00D25B77"/>
    <w:pPr>
      <w:numPr>
        <w:ilvl w:val="7"/>
        <w:numId w:val="3"/>
      </w:numPr>
      <w:suppressAutoHyphens/>
      <w:adjustRightInd w:val="0"/>
      <w:spacing w:before="240" w:after="60" w:line="360" w:lineRule="atLeast"/>
      <w:textAlignment w:val="baseline"/>
      <w:outlineLvl w:val="7"/>
    </w:pPr>
    <w:rPr>
      <w:rFonts w:ascii="Arial" w:hAnsi="Arial"/>
      <w:i/>
      <w:sz w:val="20"/>
      <w:szCs w:val="20"/>
    </w:rPr>
  </w:style>
  <w:style w:type="paragraph" w:styleId="Heading9">
    <w:name w:val="heading 9"/>
    <w:basedOn w:val="Normal"/>
    <w:next w:val="Normal"/>
    <w:link w:val="Heading9Char"/>
    <w:qFormat/>
    <w:rsid w:val="00D25B77"/>
    <w:pPr>
      <w:numPr>
        <w:ilvl w:val="8"/>
        <w:numId w:val="3"/>
      </w:numPr>
      <w:suppressAutoHyphens/>
      <w:adjustRightInd w:val="0"/>
      <w:spacing w:before="240" w:after="60" w:line="360" w:lineRule="atLeast"/>
      <w:textAlignment w:val="baseline"/>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5B77"/>
    <w:rPr>
      <w:rFonts w:ascii="Arial" w:hAnsi="Arial"/>
      <w:b/>
      <w:kern w:val="1"/>
      <w:sz w:val="28"/>
      <w:lang w:val="lt-LT" w:eastAsia="lt-LT"/>
    </w:rPr>
  </w:style>
  <w:style w:type="character" w:customStyle="1" w:styleId="Heading2Char">
    <w:name w:val="Heading 2 Char"/>
    <w:link w:val="Heading2"/>
    <w:locked/>
    <w:rsid w:val="00533FCD"/>
    <w:rPr>
      <w:rFonts w:cs="Times New Roman"/>
      <w:b/>
      <w:bCs/>
      <w:sz w:val="36"/>
      <w:szCs w:val="36"/>
    </w:rPr>
  </w:style>
  <w:style w:type="character" w:customStyle="1" w:styleId="Heading3Char">
    <w:name w:val="Heading 3 Char"/>
    <w:link w:val="Heading3"/>
    <w:locked/>
    <w:rsid w:val="00D25B77"/>
    <w:rPr>
      <w:rFonts w:ascii="Arial" w:hAnsi="Arial"/>
      <w:sz w:val="24"/>
      <w:lang w:val="lt-LT" w:eastAsia="lt-LT"/>
    </w:rPr>
  </w:style>
  <w:style w:type="character" w:customStyle="1" w:styleId="Heading4Char">
    <w:name w:val="Heading 4 Char"/>
    <w:link w:val="Heading4"/>
    <w:locked/>
    <w:rsid w:val="00D25B77"/>
    <w:rPr>
      <w:rFonts w:ascii="Arial" w:hAnsi="Arial"/>
      <w:b/>
      <w:sz w:val="24"/>
      <w:lang w:val="lt-LT" w:eastAsia="lt-LT"/>
    </w:rPr>
  </w:style>
  <w:style w:type="character" w:customStyle="1" w:styleId="Heading5Char">
    <w:name w:val="Heading 5 Char"/>
    <w:link w:val="Heading5"/>
    <w:locked/>
    <w:rsid w:val="00D25B77"/>
    <w:rPr>
      <w:sz w:val="24"/>
      <w:lang w:val="lt-LT" w:eastAsia="lt-LT"/>
    </w:rPr>
  </w:style>
  <w:style w:type="character" w:customStyle="1" w:styleId="Heading6Char">
    <w:name w:val="Heading 6 Char"/>
    <w:link w:val="Heading6"/>
    <w:locked/>
    <w:rsid w:val="00D25B77"/>
    <w:rPr>
      <w:i/>
      <w:sz w:val="24"/>
      <w:lang w:val="lt-LT" w:eastAsia="lt-LT"/>
    </w:rPr>
  </w:style>
  <w:style w:type="character" w:customStyle="1" w:styleId="Heading7Char">
    <w:name w:val="Heading 7 Char"/>
    <w:link w:val="Heading7"/>
    <w:locked/>
    <w:rsid w:val="00D25B77"/>
    <w:rPr>
      <w:rFonts w:ascii="Arial" w:hAnsi="Arial"/>
      <w:lang w:val="lt-LT" w:eastAsia="lt-LT"/>
    </w:rPr>
  </w:style>
  <w:style w:type="character" w:customStyle="1" w:styleId="Heading8Char">
    <w:name w:val="Heading 8 Char"/>
    <w:link w:val="Heading8"/>
    <w:locked/>
    <w:rsid w:val="00D25B77"/>
    <w:rPr>
      <w:rFonts w:ascii="Arial" w:hAnsi="Arial"/>
      <w:i/>
      <w:lang w:val="lt-LT" w:eastAsia="lt-LT"/>
    </w:rPr>
  </w:style>
  <w:style w:type="character" w:customStyle="1" w:styleId="Heading9Char">
    <w:name w:val="Heading 9 Char"/>
    <w:link w:val="Heading9"/>
    <w:locked/>
    <w:rsid w:val="00D25B77"/>
    <w:rPr>
      <w:rFonts w:ascii="Arial" w:hAnsi="Arial"/>
      <w:b/>
      <w:i/>
      <w:sz w:val="18"/>
      <w:lang w:val="lt-LT" w:eastAsia="lt-LT"/>
    </w:rPr>
  </w:style>
  <w:style w:type="table" w:styleId="TableGrid">
    <w:name w:val="Table Grid"/>
    <w:basedOn w:val="TableNormal"/>
    <w:uiPriority w:val="39"/>
    <w:rsid w:val="008758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7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9956E4"/>
    <w:rPr>
      <w:rFonts w:ascii="Courier New" w:hAnsi="Courier New" w:cs="Courier New"/>
      <w:lang w:val="lt-LT" w:eastAsia="lt-LT" w:bidi="ar-SA"/>
    </w:rPr>
  </w:style>
  <w:style w:type="paragraph" w:styleId="NormalWeb">
    <w:name w:val="Normal (Web)"/>
    <w:basedOn w:val="Normal"/>
    <w:uiPriority w:val="99"/>
    <w:rsid w:val="008758BC"/>
    <w:pPr>
      <w:spacing w:before="100" w:beforeAutospacing="1" w:after="100" w:afterAutospacing="1"/>
    </w:pPr>
  </w:style>
  <w:style w:type="paragraph" w:customStyle="1" w:styleId="Point0">
    <w:name w:val="Point 0"/>
    <w:basedOn w:val="Normal"/>
    <w:rsid w:val="008758BC"/>
    <w:pPr>
      <w:spacing w:before="120" w:after="120" w:line="360" w:lineRule="auto"/>
      <w:ind w:left="850" w:hanging="850"/>
    </w:pPr>
    <w:rPr>
      <w:szCs w:val="20"/>
      <w:lang w:eastAsia="en-US"/>
    </w:rPr>
  </w:style>
  <w:style w:type="paragraph" w:customStyle="1" w:styleId="CharCharCharCharCharCharCharCharChar">
    <w:name w:val="Char Char Char Char Char Char Char Char Char"/>
    <w:basedOn w:val="Normal"/>
    <w:rsid w:val="008758BC"/>
    <w:rPr>
      <w:lang w:val="pl-PL" w:eastAsia="pl-PL"/>
    </w:rPr>
  </w:style>
  <w:style w:type="paragraph" w:styleId="Footer">
    <w:name w:val="footer"/>
    <w:basedOn w:val="Normal"/>
    <w:link w:val="FooterChar"/>
    <w:rsid w:val="009727CC"/>
    <w:pPr>
      <w:tabs>
        <w:tab w:val="center" w:pos="4819"/>
        <w:tab w:val="center" w:pos="7370"/>
        <w:tab w:val="right" w:pos="9638"/>
      </w:tabs>
    </w:pPr>
    <w:rPr>
      <w:szCs w:val="20"/>
      <w:lang w:eastAsia="en-US"/>
    </w:rPr>
  </w:style>
  <w:style w:type="character" w:customStyle="1" w:styleId="FooterChar">
    <w:name w:val="Footer Char"/>
    <w:link w:val="Footer"/>
    <w:locked/>
    <w:rsid w:val="00EA59FE"/>
    <w:rPr>
      <w:rFonts w:cs="Times New Roman"/>
      <w:sz w:val="24"/>
      <w:szCs w:val="24"/>
    </w:rPr>
  </w:style>
  <w:style w:type="paragraph" w:styleId="FootnoteText">
    <w:name w:val="footnote text"/>
    <w:basedOn w:val="Normal"/>
    <w:link w:val="FootnoteTextChar"/>
    <w:uiPriority w:val="99"/>
    <w:rsid w:val="009727CC"/>
    <w:pPr>
      <w:ind w:left="720" w:hanging="720"/>
    </w:pPr>
    <w:rPr>
      <w:szCs w:val="20"/>
      <w:lang w:eastAsia="en-US"/>
    </w:rPr>
  </w:style>
  <w:style w:type="character" w:customStyle="1" w:styleId="FootnoteTextChar">
    <w:name w:val="Footnote Text Char"/>
    <w:link w:val="FootnoteText"/>
    <w:uiPriority w:val="99"/>
    <w:semiHidden/>
    <w:locked/>
    <w:rsid w:val="00EA59FE"/>
    <w:rPr>
      <w:rFonts w:cs="Times New Roman"/>
      <w:sz w:val="20"/>
      <w:szCs w:val="20"/>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
    <w:uiPriority w:val="99"/>
    <w:rsid w:val="009727CC"/>
    <w:rPr>
      <w:rFonts w:cs="Times New Roman"/>
      <w:b/>
      <w:vertAlign w:val="superscript"/>
    </w:rPr>
  </w:style>
  <w:style w:type="paragraph" w:customStyle="1" w:styleId="Point1">
    <w:name w:val="Point 1"/>
    <w:basedOn w:val="Normal"/>
    <w:rsid w:val="009727CC"/>
    <w:pPr>
      <w:spacing w:before="120" w:after="120" w:line="360" w:lineRule="auto"/>
      <w:ind w:left="1417" w:hanging="567"/>
    </w:pPr>
    <w:rPr>
      <w:szCs w:val="20"/>
      <w:lang w:eastAsia="en-US"/>
    </w:rPr>
  </w:style>
  <w:style w:type="paragraph" w:customStyle="1" w:styleId="Point2">
    <w:name w:val="Point 2"/>
    <w:basedOn w:val="Normal"/>
    <w:rsid w:val="009727CC"/>
    <w:pPr>
      <w:spacing w:before="120" w:after="120" w:line="360" w:lineRule="auto"/>
      <w:ind w:left="1984" w:hanging="567"/>
    </w:pPr>
    <w:rPr>
      <w:szCs w:val="20"/>
      <w:lang w:eastAsia="en-US"/>
    </w:rPr>
  </w:style>
  <w:style w:type="paragraph" w:customStyle="1" w:styleId="BodyText1">
    <w:name w:val="Body Text1"/>
    <w:rsid w:val="002E35E9"/>
    <w:pPr>
      <w:autoSpaceDE w:val="0"/>
      <w:autoSpaceDN w:val="0"/>
      <w:adjustRightInd w:val="0"/>
      <w:ind w:firstLine="312"/>
      <w:jc w:val="both"/>
    </w:pPr>
    <w:rPr>
      <w:rFonts w:ascii="TimesLT" w:hAnsi="TimesLT"/>
    </w:rPr>
  </w:style>
  <w:style w:type="paragraph" w:styleId="Title">
    <w:name w:val="Title"/>
    <w:basedOn w:val="Normal"/>
    <w:link w:val="TitleChar"/>
    <w:qFormat/>
    <w:rsid w:val="0076358B"/>
    <w:pPr>
      <w:spacing w:before="100" w:beforeAutospacing="1" w:after="100" w:afterAutospacing="1"/>
    </w:pPr>
  </w:style>
  <w:style w:type="character" w:customStyle="1" w:styleId="TitleChar">
    <w:name w:val="Title Char"/>
    <w:link w:val="Title"/>
    <w:locked/>
    <w:rsid w:val="00EA59FE"/>
    <w:rPr>
      <w:rFonts w:ascii="Cambria" w:hAnsi="Cambria" w:cs="Times New Roman"/>
      <w:b/>
      <w:bCs/>
      <w:kern w:val="28"/>
      <w:sz w:val="32"/>
      <w:szCs w:val="32"/>
    </w:rPr>
  </w:style>
  <w:style w:type="paragraph" w:customStyle="1" w:styleId="mazas">
    <w:name w:val="mazas"/>
    <w:basedOn w:val="Normal"/>
    <w:rsid w:val="0076358B"/>
    <w:pPr>
      <w:spacing w:before="100" w:beforeAutospacing="1" w:after="100" w:afterAutospacing="1"/>
    </w:pPr>
  </w:style>
  <w:style w:type="paragraph" w:customStyle="1" w:styleId="istatymas">
    <w:name w:val="istatymas"/>
    <w:basedOn w:val="Normal"/>
    <w:rsid w:val="0076358B"/>
    <w:pPr>
      <w:spacing w:before="100" w:beforeAutospacing="1" w:after="100" w:afterAutospacing="1"/>
    </w:pPr>
  </w:style>
  <w:style w:type="paragraph" w:customStyle="1" w:styleId="pavadinimas1">
    <w:name w:val="pavadinimas1"/>
    <w:basedOn w:val="Normal"/>
    <w:rsid w:val="00CA7D63"/>
    <w:pPr>
      <w:spacing w:before="100" w:beforeAutospacing="1" w:after="100" w:afterAutospacing="1"/>
    </w:pPr>
  </w:style>
  <w:style w:type="paragraph" w:customStyle="1" w:styleId="bodytext">
    <w:name w:val="bodytext"/>
    <w:basedOn w:val="Normal"/>
    <w:uiPriority w:val="99"/>
    <w:rsid w:val="00CA7D63"/>
    <w:pPr>
      <w:spacing w:before="100" w:beforeAutospacing="1" w:after="100" w:afterAutospacing="1"/>
    </w:pPr>
  </w:style>
  <w:style w:type="character" w:styleId="PageNumber">
    <w:name w:val="page number"/>
    <w:rsid w:val="000500FC"/>
    <w:rPr>
      <w:rFonts w:cs="Times New Roman"/>
    </w:rPr>
  </w:style>
  <w:style w:type="character" w:styleId="Hyperlink">
    <w:name w:val="Hyperlink"/>
    <w:rsid w:val="00080277"/>
    <w:rPr>
      <w:rFonts w:cs="Times New Roman"/>
      <w:color w:val="0000FF"/>
      <w:u w:val="single"/>
    </w:rPr>
  </w:style>
  <w:style w:type="paragraph" w:customStyle="1" w:styleId="Hyperlink1">
    <w:name w:val="Hyperlink1"/>
    <w:basedOn w:val="Normal"/>
    <w:rsid w:val="005D5B8D"/>
    <w:pPr>
      <w:spacing w:before="100" w:beforeAutospacing="1" w:after="100" w:afterAutospacing="1"/>
    </w:pPr>
  </w:style>
  <w:style w:type="paragraph" w:styleId="Header">
    <w:name w:val="header"/>
    <w:basedOn w:val="Normal"/>
    <w:link w:val="HeaderChar"/>
    <w:rsid w:val="005F0FCA"/>
    <w:pPr>
      <w:spacing w:before="100" w:beforeAutospacing="1" w:after="100" w:afterAutospacing="1"/>
    </w:pPr>
  </w:style>
  <w:style w:type="character" w:customStyle="1" w:styleId="HeaderChar">
    <w:name w:val="Header Char"/>
    <w:link w:val="Header"/>
    <w:locked/>
    <w:rsid w:val="00157B78"/>
    <w:rPr>
      <w:rFonts w:cs="Times New Roman"/>
      <w:sz w:val="24"/>
      <w:szCs w:val="24"/>
    </w:rPr>
  </w:style>
  <w:style w:type="paragraph" w:customStyle="1" w:styleId="Default">
    <w:name w:val="Default"/>
    <w:rsid w:val="00124CED"/>
    <w:pPr>
      <w:autoSpaceDE w:val="0"/>
      <w:autoSpaceDN w:val="0"/>
      <w:adjustRightInd w:val="0"/>
    </w:pPr>
    <w:rPr>
      <w:rFonts w:ascii="EUAlbertina" w:hAnsi="EUAlbertina" w:cs="EUAlbertina"/>
      <w:color w:val="000000"/>
      <w:sz w:val="24"/>
      <w:szCs w:val="24"/>
      <w:lang w:val="lt-LT" w:eastAsia="lt-LT"/>
    </w:rPr>
  </w:style>
  <w:style w:type="paragraph" w:styleId="PlainText">
    <w:name w:val="Plain Text"/>
    <w:basedOn w:val="Normal"/>
    <w:link w:val="PlainTextChar"/>
    <w:rsid w:val="00FC7F81"/>
    <w:rPr>
      <w:rFonts w:ascii="Consolas" w:hAnsi="Consolas"/>
      <w:sz w:val="21"/>
      <w:szCs w:val="21"/>
      <w:lang w:eastAsia="en-US"/>
    </w:rPr>
  </w:style>
  <w:style w:type="character" w:customStyle="1" w:styleId="PlainTextChar">
    <w:name w:val="Plain Text Char"/>
    <w:link w:val="PlainText"/>
    <w:locked/>
    <w:rsid w:val="00FC7F81"/>
    <w:rPr>
      <w:rFonts w:ascii="Consolas" w:hAnsi="Consolas" w:cs="Times New Roman"/>
      <w:sz w:val="21"/>
      <w:szCs w:val="21"/>
      <w:lang w:val="x-none" w:eastAsia="en-US"/>
    </w:rPr>
  </w:style>
  <w:style w:type="character" w:customStyle="1" w:styleId="apple-style-span">
    <w:name w:val="apple-style-span"/>
    <w:rsid w:val="00BA7BED"/>
    <w:rPr>
      <w:rFonts w:cs="Times New Roman"/>
    </w:rPr>
  </w:style>
  <w:style w:type="paragraph" w:styleId="BodyText0">
    <w:name w:val="Body Text"/>
    <w:basedOn w:val="Normal"/>
    <w:link w:val="BodyTextChar"/>
    <w:uiPriority w:val="99"/>
    <w:rsid w:val="00157B78"/>
    <w:pPr>
      <w:suppressAutoHyphens/>
      <w:adjustRightInd w:val="0"/>
      <w:spacing w:line="360" w:lineRule="atLeast"/>
      <w:textAlignment w:val="baseline"/>
    </w:pPr>
    <w:rPr>
      <w:szCs w:val="20"/>
    </w:rPr>
  </w:style>
  <w:style w:type="character" w:customStyle="1" w:styleId="BodyTextChar">
    <w:name w:val="Body Text Char"/>
    <w:link w:val="BodyText0"/>
    <w:uiPriority w:val="99"/>
    <w:locked/>
    <w:rsid w:val="00157B78"/>
    <w:rPr>
      <w:rFonts w:cs="Times New Roman"/>
      <w:sz w:val="24"/>
    </w:rPr>
  </w:style>
  <w:style w:type="paragraph" w:customStyle="1" w:styleId="WW-BodyText21">
    <w:name w:val="WW-Body Text 21"/>
    <w:basedOn w:val="Normal"/>
    <w:rsid w:val="00157B78"/>
    <w:pPr>
      <w:suppressAutoHyphens/>
      <w:adjustRightInd w:val="0"/>
      <w:spacing w:before="120" w:after="60" w:line="360" w:lineRule="atLeast"/>
      <w:jc w:val="center"/>
      <w:textAlignment w:val="baseline"/>
    </w:pPr>
    <w:rPr>
      <w:b/>
      <w:bCs/>
      <w:szCs w:val="20"/>
    </w:rPr>
  </w:style>
  <w:style w:type="paragraph" w:customStyle="1" w:styleId="WW-PlainText1">
    <w:name w:val="WW-Plain Text1"/>
    <w:basedOn w:val="Normal"/>
    <w:rsid w:val="00157B78"/>
    <w:pPr>
      <w:widowControl w:val="0"/>
      <w:suppressAutoHyphens/>
      <w:adjustRightInd w:val="0"/>
      <w:spacing w:line="360" w:lineRule="atLeast"/>
      <w:textAlignment w:val="baseline"/>
    </w:pPr>
    <w:rPr>
      <w:rFonts w:ascii="Courier New" w:hAnsi="Courier New"/>
      <w:szCs w:val="20"/>
    </w:rPr>
  </w:style>
  <w:style w:type="character" w:customStyle="1" w:styleId="WW8Num4z0">
    <w:name w:val="WW8Num4z0"/>
    <w:rsid w:val="00D25B77"/>
    <w:rPr>
      <w:rFonts w:ascii="Times New Roman" w:hAnsi="Times New Roman"/>
    </w:rPr>
  </w:style>
  <w:style w:type="character" w:customStyle="1" w:styleId="WW8Num4z1">
    <w:name w:val="WW8Num4z1"/>
    <w:rsid w:val="00D25B77"/>
    <w:rPr>
      <w:rFonts w:ascii="Courier New" w:hAnsi="Courier New"/>
    </w:rPr>
  </w:style>
  <w:style w:type="character" w:customStyle="1" w:styleId="WW8Num4z2">
    <w:name w:val="WW8Num4z2"/>
    <w:rsid w:val="00D25B77"/>
    <w:rPr>
      <w:rFonts w:ascii="Wingdings" w:hAnsi="Wingdings"/>
    </w:rPr>
  </w:style>
  <w:style w:type="character" w:customStyle="1" w:styleId="WW8Num4z3">
    <w:name w:val="WW8Num4z3"/>
    <w:rsid w:val="00D25B77"/>
    <w:rPr>
      <w:rFonts w:ascii="Symbol" w:hAnsi="Symbol"/>
    </w:rPr>
  </w:style>
  <w:style w:type="character" w:customStyle="1" w:styleId="WW8Num6z0">
    <w:name w:val="WW8Num6z0"/>
    <w:rsid w:val="00D25B77"/>
    <w:rPr>
      <w:rFonts w:ascii="Times New Roman" w:hAnsi="Times New Roman"/>
    </w:rPr>
  </w:style>
  <w:style w:type="character" w:customStyle="1" w:styleId="WW8Num13z0">
    <w:name w:val="WW8Num13z0"/>
    <w:rsid w:val="00D25B77"/>
    <w:rPr>
      <w:rFonts w:ascii="Times New Roman" w:hAnsi="Times New Roman"/>
    </w:rPr>
  </w:style>
  <w:style w:type="character" w:customStyle="1" w:styleId="WW8Num14z0">
    <w:name w:val="WW8Num14z0"/>
    <w:rsid w:val="00D25B77"/>
    <w:rPr>
      <w:rFonts w:ascii="Times New Roman" w:hAnsi="Times New Roman"/>
    </w:rPr>
  </w:style>
  <w:style w:type="character" w:customStyle="1" w:styleId="WW-DefaultParagraphFont">
    <w:name w:val="WW-Default Paragraph Font"/>
    <w:rsid w:val="00D25B77"/>
  </w:style>
  <w:style w:type="character" w:customStyle="1" w:styleId="WW-Absatz-Standardschriftart">
    <w:name w:val="WW-Absatz-Standardschriftart"/>
    <w:rsid w:val="00D25B77"/>
  </w:style>
  <w:style w:type="character" w:customStyle="1" w:styleId="WW-Absatz-Standardschriftart1">
    <w:name w:val="WW-Absatz-Standardschriftart1"/>
    <w:rsid w:val="00D25B77"/>
  </w:style>
  <w:style w:type="character" w:customStyle="1" w:styleId="WW-Absatz-Standardschriftart11">
    <w:name w:val="WW-Absatz-Standardschriftart11"/>
    <w:rsid w:val="00D25B77"/>
  </w:style>
  <w:style w:type="character" w:customStyle="1" w:styleId="WW-Absatz-Standardschriftart111">
    <w:name w:val="WW-Absatz-Standardschriftart111"/>
    <w:rsid w:val="00D25B77"/>
  </w:style>
  <w:style w:type="character" w:customStyle="1" w:styleId="WW-Absatz-Standardschriftart1111">
    <w:name w:val="WW-Absatz-Standardschriftart1111"/>
    <w:rsid w:val="00D25B77"/>
  </w:style>
  <w:style w:type="character" w:customStyle="1" w:styleId="WW-Absatz-Standardschriftart11111">
    <w:name w:val="WW-Absatz-Standardschriftart11111"/>
    <w:rsid w:val="00D25B77"/>
  </w:style>
  <w:style w:type="character" w:customStyle="1" w:styleId="WW-Absatz-Standardschriftart111111">
    <w:name w:val="WW-Absatz-Standardschriftart111111"/>
    <w:rsid w:val="00D25B77"/>
  </w:style>
  <w:style w:type="character" w:customStyle="1" w:styleId="WW-Absatz-Standardschriftart1111111">
    <w:name w:val="WW-Absatz-Standardschriftart1111111"/>
    <w:rsid w:val="00D25B77"/>
  </w:style>
  <w:style w:type="character" w:customStyle="1" w:styleId="WW-Absatz-Standardschriftart11111111">
    <w:name w:val="WW-Absatz-Standardschriftart11111111"/>
    <w:rsid w:val="00D25B77"/>
  </w:style>
  <w:style w:type="character" w:customStyle="1" w:styleId="WW-DefaultParagraphFont1">
    <w:name w:val="WW-Default Paragraph Font1"/>
    <w:rsid w:val="00D25B77"/>
  </w:style>
  <w:style w:type="character" w:customStyle="1" w:styleId="WW-DefaultParagraphFont1111">
    <w:name w:val="WW-Default Paragraph Font1111"/>
    <w:rsid w:val="00D25B77"/>
  </w:style>
  <w:style w:type="character" w:customStyle="1" w:styleId="Placeholder">
    <w:name w:val="Placeholder"/>
    <w:rsid w:val="00D25B77"/>
    <w:rPr>
      <w:smallCaps/>
      <w:color w:val="008080"/>
      <w:u w:val="dotted"/>
    </w:rPr>
  </w:style>
  <w:style w:type="character" w:customStyle="1" w:styleId="WW-Placeholder">
    <w:name w:val="WW-Placeholder"/>
    <w:rsid w:val="00D25B77"/>
    <w:rPr>
      <w:smallCaps/>
      <w:color w:val="008080"/>
      <w:u w:val="dotted"/>
    </w:rPr>
  </w:style>
  <w:style w:type="character" w:customStyle="1" w:styleId="WW-Placeholder1">
    <w:name w:val="WW-Placeholder1"/>
    <w:rsid w:val="00D25B77"/>
    <w:rPr>
      <w:smallCaps/>
      <w:color w:val="008080"/>
      <w:u w:val="dotted"/>
    </w:rPr>
  </w:style>
  <w:style w:type="character" w:customStyle="1" w:styleId="WW-Placeholder11">
    <w:name w:val="WW-Placeholder11"/>
    <w:rsid w:val="00D25B77"/>
    <w:rPr>
      <w:smallCaps/>
      <w:color w:val="008080"/>
      <w:u w:val="dotted"/>
    </w:rPr>
  </w:style>
  <w:style w:type="character" w:customStyle="1" w:styleId="WW-Placeholder111">
    <w:name w:val="WW-Placeholder111"/>
    <w:rsid w:val="00D25B77"/>
    <w:rPr>
      <w:smallCaps/>
      <w:color w:val="008080"/>
      <w:u w:val="dotted"/>
    </w:rPr>
  </w:style>
  <w:style w:type="character" w:customStyle="1" w:styleId="WW-Placeholder1111">
    <w:name w:val="WW-Placeholder1111"/>
    <w:rsid w:val="00D25B77"/>
    <w:rPr>
      <w:smallCaps/>
      <w:color w:val="008080"/>
      <w:u w:val="dotted"/>
    </w:rPr>
  </w:style>
  <w:style w:type="character" w:customStyle="1" w:styleId="WW-Placeholder11111">
    <w:name w:val="WW-Placeholder11111"/>
    <w:rsid w:val="00D25B77"/>
    <w:rPr>
      <w:smallCaps/>
      <w:color w:val="008080"/>
      <w:u w:val="dotted"/>
    </w:rPr>
  </w:style>
  <w:style w:type="character" w:customStyle="1" w:styleId="WW-Placeholder111111">
    <w:name w:val="WW-Placeholder111111"/>
    <w:rsid w:val="00D25B77"/>
    <w:rPr>
      <w:smallCaps/>
      <w:color w:val="008080"/>
      <w:u w:val="dotted"/>
    </w:rPr>
  </w:style>
  <w:style w:type="character" w:customStyle="1" w:styleId="WW-Placeholder1111111">
    <w:name w:val="WW-Placeholder1111111"/>
    <w:rsid w:val="00D25B77"/>
    <w:rPr>
      <w:smallCaps/>
      <w:color w:val="008080"/>
      <w:u w:val="dotted"/>
    </w:rPr>
  </w:style>
  <w:style w:type="character" w:customStyle="1" w:styleId="WW-Placeholder11111111">
    <w:name w:val="WW-Placeholder11111111"/>
    <w:rsid w:val="00D25B77"/>
    <w:rPr>
      <w:smallCaps/>
      <w:color w:val="008080"/>
      <w:u w:val="dotted"/>
    </w:rPr>
  </w:style>
  <w:style w:type="character" w:customStyle="1" w:styleId="WW-Placeholder111111111">
    <w:name w:val="WW-Placeholder111111111"/>
    <w:rsid w:val="00D25B77"/>
    <w:rPr>
      <w:smallCaps/>
      <w:color w:val="008080"/>
      <w:u w:val="dotted"/>
    </w:rPr>
  </w:style>
  <w:style w:type="character" w:customStyle="1" w:styleId="WW-Placeholder1111111111">
    <w:name w:val="WW-Placeholder1111111111"/>
    <w:rsid w:val="00D25B77"/>
    <w:rPr>
      <w:smallCaps/>
      <w:color w:val="008080"/>
      <w:u w:val="dotted"/>
    </w:rPr>
  </w:style>
  <w:style w:type="character" w:customStyle="1" w:styleId="SourceText">
    <w:name w:val="Source Text"/>
    <w:rsid w:val="00D25B77"/>
    <w:rPr>
      <w:rFonts w:ascii="Courier New" w:hAnsi="Courier New"/>
    </w:rPr>
  </w:style>
  <w:style w:type="character" w:customStyle="1" w:styleId="WW-SourceText">
    <w:name w:val="WW-Source Text"/>
    <w:rsid w:val="00D25B77"/>
    <w:rPr>
      <w:rFonts w:ascii="Courier New" w:hAnsi="Courier New"/>
    </w:rPr>
  </w:style>
  <w:style w:type="character" w:customStyle="1" w:styleId="WW-SourceText1">
    <w:name w:val="WW-Source Text1"/>
    <w:rsid w:val="00D25B77"/>
    <w:rPr>
      <w:rFonts w:ascii="Courier New" w:hAnsi="Courier New"/>
    </w:rPr>
  </w:style>
  <w:style w:type="character" w:customStyle="1" w:styleId="WW-SourceText11">
    <w:name w:val="WW-Source Text11"/>
    <w:rsid w:val="00D25B77"/>
    <w:rPr>
      <w:rFonts w:ascii="Courier New" w:hAnsi="Courier New"/>
    </w:rPr>
  </w:style>
  <w:style w:type="character" w:customStyle="1" w:styleId="WW-SourceText111">
    <w:name w:val="WW-Source Text111"/>
    <w:rsid w:val="00D25B77"/>
    <w:rPr>
      <w:rFonts w:ascii="Courier New" w:hAnsi="Courier New"/>
    </w:rPr>
  </w:style>
  <w:style w:type="character" w:customStyle="1" w:styleId="WW-SourceText1111">
    <w:name w:val="WW-Source Text1111"/>
    <w:rsid w:val="00D25B77"/>
    <w:rPr>
      <w:rFonts w:ascii="Courier New" w:hAnsi="Courier New"/>
    </w:rPr>
  </w:style>
  <w:style w:type="character" w:customStyle="1" w:styleId="WW-SourceText11111">
    <w:name w:val="WW-Source Text11111"/>
    <w:rsid w:val="00D25B77"/>
    <w:rPr>
      <w:rFonts w:ascii="Courier New" w:hAnsi="Courier New"/>
    </w:rPr>
  </w:style>
  <w:style w:type="character" w:customStyle="1" w:styleId="WW-SourceText111111">
    <w:name w:val="WW-Source Text111111"/>
    <w:rsid w:val="00D25B77"/>
    <w:rPr>
      <w:rFonts w:ascii="Courier New" w:hAnsi="Courier New"/>
    </w:rPr>
  </w:style>
  <w:style w:type="character" w:customStyle="1" w:styleId="WW-SourceText1111111">
    <w:name w:val="WW-Source Text1111111"/>
    <w:rsid w:val="00D25B77"/>
    <w:rPr>
      <w:rFonts w:ascii="Courier New" w:hAnsi="Courier New"/>
    </w:rPr>
  </w:style>
  <w:style w:type="character" w:customStyle="1" w:styleId="WW-SourceText11111111">
    <w:name w:val="WW-Source Text11111111"/>
    <w:rsid w:val="00D25B77"/>
    <w:rPr>
      <w:rFonts w:ascii="Courier New" w:hAnsi="Courier New"/>
    </w:rPr>
  </w:style>
  <w:style w:type="character" w:customStyle="1" w:styleId="WW-SourceText111111111">
    <w:name w:val="WW-Source Text111111111"/>
    <w:rsid w:val="00D25B77"/>
    <w:rPr>
      <w:rFonts w:ascii="Courier New" w:hAnsi="Courier New"/>
    </w:rPr>
  </w:style>
  <w:style w:type="character" w:customStyle="1" w:styleId="WW-SourceText1111111111">
    <w:name w:val="WW-Source Text1111111111"/>
    <w:rsid w:val="00D25B77"/>
    <w:rPr>
      <w:rFonts w:ascii="Cumberland" w:hAnsi="Cumberland"/>
    </w:rPr>
  </w:style>
  <w:style w:type="character" w:customStyle="1" w:styleId="WW-Absatz-Standardschriftart111111111">
    <w:name w:val="WW-Absatz-Standardschriftart111111111"/>
    <w:rsid w:val="00D25B77"/>
  </w:style>
  <w:style w:type="character" w:customStyle="1" w:styleId="WW-Absatz-Standardschriftart1111111111">
    <w:name w:val="WW-Absatz-Standardschriftart1111111111"/>
    <w:rsid w:val="00D25B77"/>
  </w:style>
  <w:style w:type="character" w:customStyle="1" w:styleId="WW-Absatz-Standardschriftart11111111111">
    <w:name w:val="WW-Absatz-Standardschriftart11111111111"/>
    <w:rsid w:val="00D25B77"/>
  </w:style>
  <w:style w:type="character" w:customStyle="1" w:styleId="WW-DefaultParagraphFont11">
    <w:name w:val="WW-Default Paragraph Font11"/>
    <w:rsid w:val="00D25B77"/>
  </w:style>
  <w:style w:type="character" w:customStyle="1" w:styleId="WW-DefaultParagraphFont111">
    <w:name w:val="WW-Default Paragraph Font111"/>
    <w:rsid w:val="00D25B77"/>
  </w:style>
  <w:style w:type="character" w:customStyle="1" w:styleId="WW-DefaultParagraphFont1112">
    <w:name w:val="WW-Default Paragraph Font1112"/>
    <w:rsid w:val="00D25B77"/>
  </w:style>
  <w:style w:type="character" w:customStyle="1" w:styleId="WW-Absatz-Standardschriftart111111111111">
    <w:name w:val="WW-Absatz-Standardschriftart111111111111"/>
    <w:rsid w:val="00D25B77"/>
  </w:style>
  <w:style w:type="character" w:customStyle="1" w:styleId="WW-DefaultParagraphFont11121">
    <w:name w:val="WW-Default Paragraph Font11121"/>
    <w:rsid w:val="00D25B77"/>
  </w:style>
  <w:style w:type="character" w:customStyle="1" w:styleId="WW-Placeholder11111111111">
    <w:name w:val="WW-Placeholder11111111111"/>
    <w:rsid w:val="00D25B77"/>
    <w:rPr>
      <w:smallCaps/>
      <w:color w:val="008080"/>
      <w:u w:val="dotted"/>
    </w:rPr>
  </w:style>
  <w:style w:type="character" w:customStyle="1" w:styleId="WW-Placeholder111111111111">
    <w:name w:val="WW-Placeholder111111111111"/>
    <w:rsid w:val="00D25B77"/>
    <w:rPr>
      <w:smallCaps/>
      <w:color w:val="008080"/>
      <w:u w:val="dotted"/>
    </w:rPr>
  </w:style>
  <w:style w:type="character" w:customStyle="1" w:styleId="WW-Placeholder1111111111111">
    <w:name w:val="WW-Placeholder1111111111111"/>
    <w:rsid w:val="00D25B77"/>
    <w:rPr>
      <w:smallCaps/>
      <w:color w:val="008080"/>
      <w:u w:val="dotted"/>
    </w:rPr>
  </w:style>
  <w:style w:type="character" w:customStyle="1" w:styleId="WW-Placeholder11111111111111">
    <w:name w:val="WW-Placeholder11111111111111"/>
    <w:rsid w:val="00D25B77"/>
    <w:rPr>
      <w:smallCaps/>
      <w:color w:val="008080"/>
      <w:u w:val="dotted"/>
    </w:rPr>
  </w:style>
  <w:style w:type="character" w:customStyle="1" w:styleId="WW-Placeholder111111111111111">
    <w:name w:val="WW-Placeholder111111111111111"/>
    <w:rsid w:val="00D25B77"/>
    <w:rPr>
      <w:smallCaps/>
      <w:color w:val="008080"/>
      <w:u w:val="dotted"/>
    </w:rPr>
  </w:style>
  <w:style w:type="character" w:customStyle="1" w:styleId="WW-Placeholder1111111111111111">
    <w:name w:val="WW-Placeholder1111111111111111"/>
    <w:rsid w:val="00D25B77"/>
    <w:rPr>
      <w:smallCaps/>
      <w:color w:val="008080"/>
      <w:u w:val="dotted"/>
    </w:rPr>
  </w:style>
  <w:style w:type="character" w:customStyle="1" w:styleId="WW-Placeholder11111111111111111">
    <w:name w:val="WW-Placeholder11111111111111111"/>
    <w:rsid w:val="00D25B77"/>
    <w:rPr>
      <w:smallCaps/>
      <w:color w:val="008080"/>
      <w:u w:val="dotted"/>
    </w:rPr>
  </w:style>
  <w:style w:type="character" w:customStyle="1" w:styleId="WW-Placeholder111111111111111111">
    <w:name w:val="WW-Placeholder111111111111111111"/>
    <w:rsid w:val="00D25B77"/>
    <w:rPr>
      <w:smallCaps/>
      <w:color w:val="008080"/>
      <w:u w:val="dotted"/>
    </w:rPr>
  </w:style>
  <w:style w:type="character" w:customStyle="1" w:styleId="WW-SourceText11111111111">
    <w:name w:val="WW-Source Text11111111111"/>
    <w:rsid w:val="00D25B77"/>
    <w:rPr>
      <w:rFonts w:ascii="Cumberland" w:hAnsi="Cumberland"/>
    </w:rPr>
  </w:style>
  <w:style w:type="character" w:customStyle="1" w:styleId="WW-SourceText111111111111">
    <w:name w:val="WW-Source Text111111111111"/>
    <w:rsid w:val="00D25B77"/>
    <w:rPr>
      <w:rFonts w:ascii="Cumberland" w:hAnsi="Cumberland"/>
    </w:rPr>
  </w:style>
  <w:style w:type="character" w:customStyle="1" w:styleId="WW-SourceText1111111111111">
    <w:name w:val="WW-Source Text1111111111111"/>
    <w:rsid w:val="00D25B77"/>
    <w:rPr>
      <w:rFonts w:ascii="Cumberland" w:hAnsi="Cumberland"/>
    </w:rPr>
  </w:style>
  <w:style w:type="character" w:customStyle="1" w:styleId="WW-SourceText11111111111111">
    <w:name w:val="WW-Source Text11111111111111"/>
    <w:rsid w:val="00D25B77"/>
    <w:rPr>
      <w:rFonts w:ascii="Cumberland" w:hAnsi="Cumberland"/>
    </w:rPr>
  </w:style>
  <w:style w:type="character" w:customStyle="1" w:styleId="WW-SourceText111111111111111">
    <w:name w:val="WW-Source Text111111111111111"/>
    <w:rsid w:val="00D25B77"/>
    <w:rPr>
      <w:rFonts w:ascii="Cumberland" w:hAnsi="Cumberland"/>
    </w:rPr>
  </w:style>
  <w:style w:type="character" w:customStyle="1" w:styleId="WW-SourceText1111111111111111">
    <w:name w:val="WW-Source Text1111111111111111"/>
    <w:rsid w:val="00D25B77"/>
    <w:rPr>
      <w:rFonts w:ascii="Cumberland" w:hAnsi="Cumberland"/>
    </w:rPr>
  </w:style>
  <w:style w:type="character" w:customStyle="1" w:styleId="WW-SourceText11111111111111111">
    <w:name w:val="WW-Source Text11111111111111111"/>
    <w:rsid w:val="00D25B77"/>
    <w:rPr>
      <w:rFonts w:ascii="Cumberland" w:hAnsi="Cumberland"/>
    </w:rPr>
  </w:style>
  <w:style w:type="character" w:customStyle="1" w:styleId="WW-SourceText111111111111111111">
    <w:name w:val="WW-Source Text111111111111111111"/>
    <w:rsid w:val="00D25B77"/>
    <w:rPr>
      <w:rFonts w:ascii="Cumberland" w:hAnsi="Cumberland"/>
    </w:rPr>
  </w:style>
  <w:style w:type="character" w:styleId="FollowedHyperlink">
    <w:name w:val="FollowedHyperlink"/>
    <w:rsid w:val="00D25B77"/>
    <w:rPr>
      <w:rFonts w:cs="Times New Roman"/>
      <w:color w:val="800080"/>
      <w:u w:val="single"/>
    </w:rPr>
  </w:style>
  <w:style w:type="character" w:customStyle="1" w:styleId="NumberingSymbols">
    <w:name w:val="Numbering Symbols"/>
    <w:rsid w:val="00D25B77"/>
  </w:style>
  <w:style w:type="character" w:customStyle="1" w:styleId="WW-NumberingSymbols">
    <w:name w:val="WW-Numbering Symbols"/>
    <w:rsid w:val="00D25B77"/>
  </w:style>
  <w:style w:type="character" w:customStyle="1" w:styleId="WW-NumberingSymbols1">
    <w:name w:val="WW-Numbering Symbols1"/>
    <w:rsid w:val="00D25B77"/>
  </w:style>
  <w:style w:type="character" w:customStyle="1" w:styleId="WW-NumberingSymbols11">
    <w:name w:val="WW-Numbering Symbols11"/>
    <w:rsid w:val="00D25B77"/>
  </w:style>
  <w:style w:type="character" w:customStyle="1" w:styleId="WW-NumberingSymbols111">
    <w:name w:val="WW-Numbering Symbols111"/>
    <w:rsid w:val="00D25B77"/>
  </w:style>
  <w:style w:type="character" w:customStyle="1" w:styleId="WW-NumberingSymbols1111">
    <w:name w:val="WW-Numbering Symbols1111"/>
    <w:rsid w:val="00D25B77"/>
  </w:style>
  <w:style w:type="character" w:customStyle="1" w:styleId="CharChar">
    <w:name w:val="Char Char"/>
    <w:rsid w:val="00D25B77"/>
    <w:rPr>
      <w:rFonts w:cs="Times New Roman"/>
    </w:rPr>
  </w:style>
  <w:style w:type="character" w:styleId="Strong">
    <w:name w:val="Strong"/>
    <w:qFormat/>
    <w:rsid w:val="00D25B77"/>
    <w:rPr>
      <w:rFonts w:cs="Times New Roman"/>
      <w:b/>
      <w:bCs/>
    </w:rPr>
  </w:style>
  <w:style w:type="paragraph" w:styleId="List">
    <w:name w:val="List"/>
    <w:basedOn w:val="BodyText0"/>
    <w:rsid w:val="00D25B77"/>
  </w:style>
  <w:style w:type="paragraph" w:styleId="Caption">
    <w:name w:val="caption"/>
    <w:basedOn w:val="Normal"/>
    <w:qFormat/>
    <w:rsid w:val="00D25B77"/>
    <w:pPr>
      <w:suppressLineNumbers/>
      <w:suppressAutoHyphens/>
      <w:adjustRightInd w:val="0"/>
      <w:spacing w:before="120" w:after="120" w:line="360" w:lineRule="atLeast"/>
      <w:textAlignment w:val="baseline"/>
    </w:pPr>
    <w:rPr>
      <w:rFonts w:cs="Tahoma"/>
      <w:i/>
      <w:iCs/>
      <w:sz w:val="20"/>
      <w:szCs w:val="20"/>
    </w:rPr>
  </w:style>
  <w:style w:type="paragraph" w:customStyle="1" w:styleId="Index">
    <w:name w:val="Index"/>
    <w:basedOn w:val="Normal"/>
    <w:rsid w:val="00D25B77"/>
    <w:pPr>
      <w:suppressLineNumbers/>
      <w:suppressAutoHyphens/>
      <w:adjustRightInd w:val="0"/>
      <w:spacing w:line="360" w:lineRule="atLeast"/>
      <w:textAlignment w:val="baseline"/>
    </w:pPr>
    <w:rPr>
      <w:rFonts w:cs="Tahoma"/>
      <w:szCs w:val="20"/>
    </w:rPr>
  </w:style>
  <w:style w:type="paragraph" w:customStyle="1" w:styleId="Heading">
    <w:name w:val="Heading"/>
    <w:basedOn w:val="Normal"/>
    <w:next w:val="BodyText0"/>
    <w:rsid w:val="00D25B77"/>
    <w:pPr>
      <w:keepNext/>
      <w:suppressAutoHyphens/>
      <w:adjustRightInd w:val="0"/>
      <w:spacing w:before="240" w:after="120" w:line="360" w:lineRule="atLeast"/>
      <w:textAlignment w:val="baseline"/>
    </w:pPr>
    <w:rPr>
      <w:rFonts w:ascii="Arial" w:hAnsi="Arial" w:cs="Tahoma"/>
      <w:sz w:val="28"/>
      <w:szCs w:val="28"/>
    </w:rPr>
  </w:style>
  <w:style w:type="paragraph" w:customStyle="1" w:styleId="Caption1">
    <w:name w:val="Caption1"/>
    <w:basedOn w:val="Normal"/>
    <w:rsid w:val="00D25B77"/>
    <w:pPr>
      <w:suppressLineNumbers/>
      <w:suppressAutoHyphens/>
      <w:adjustRightInd w:val="0"/>
      <w:spacing w:before="120" w:after="120" w:line="360" w:lineRule="atLeast"/>
      <w:textAlignment w:val="baseline"/>
    </w:pPr>
    <w:rPr>
      <w:i/>
      <w:sz w:val="20"/>
      <w:szCs w:val="20"/>
    </w:rPr>
  </w:style>
  <w:style w:type="paragraph" w:customStyle="1" w:styleId="WW-Index">
    <w:name w:val="WW-Index"/>
    <w:basedOn w:val="Normal"/>
    <w:rsid w:val="00D25B77"/>
    <w:pPr>
      <w:suppressLineNumbers/>
      <w:suppressAutoHyphens/>
      <w:adjustRightInd w:val="0"/>
      <w:spacing w:line="360" w:lineRule="atLeast"/>
      <w:textAlignment w:val="baseline"/>
    </w:pPr>
    <w:rPr>
      <w:szCs w:val="20"/>
    </w:rPr>
  </w:style>
  <w:style w:type="paragraph" w:customStyle="1" w:styleId="WW-Heading">
    <w:name w:val="WW-Heading"/>
    <w:basedOn w:val="Normal"/>
    <w:next w:val="BodyText0"/>
    <w:rsid w:val="00D25B77"/>
    <w:pPr>
      <w:keepNext/>
      <w:suppressAutoHyphens/>
      <w:adjustRightInd w:val="0"/>
      <w:spacing w:before="240" w:after="120" w:line="360" w:lineRule="atLeast"/>
      <w:textAlignment w:val="baseline"/>
    </w:pPr>
    <w:rPr>
      <w:sz w:val="28"/>
      <w:szCs w:val="20"/>
    </w:rPr>
  </w:style>
  <w:style w:type="paragraph" w:customStyle="1" w:styleId="Footerleft">
    <w:name w:val="Footer left"/>
    <w:basedOn w:val="Normal"/>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left">
    <w:name w:val="WW-Footer left"/>
    <w:basedOn w:val="Normal"/>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Footerright">
    <w:name w:val="Footer right"/>
    <w:basedOn w:val="Normal"/>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right">
    <w:name w:val="WW-Footer right"/>
    <w:basedOn w:val="Normal"/>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TableContents">
    <w:name w:val="Table Contents"/>
    <w:basedOn w:val="BodyText0"/>
    <w:rsid w:val="00D25B77"/>
    <w:pPr>
      <w:suppressLineNumbers/>
    </w:pPr>
  </w:style>
  <w:style w:type="paragraph" w:customStyle="1" w:styleId="WW-TableContents">
    <w:name w:val="WW-Table Contents"/>
    <w:basedOn w:val="BodyText0"/>
    <w:rsid w:val="00D25B77"/>
    <w:pPr>
      <w:suppressLineNumbers/>
    </w:pPr>
  </w:style>
  <w:style w:type="paragraph" w:customStyle="1" w:styleId="TableHeading">
    <w:name w:val="Table Heading"/>
    <w:basedOn w:val="TableContents"/>
    <w:rsid w:val="00D25B77"/>
    <w:pPr>
      <w:jc w:val="center"/>
    </w:pPr>
    <w:rPr>
      <w:b/>
      <w:bCs/>
      <w:i/>
      <w:iCs/>
    </w:rPr>
  </w:style>
  <w:style w:type="paragraph" w:customStyle="1" w:styleId="WW-TableHeading">
    <w:name w:val="WW-Table Heading"/>
    <w:basedOn w:val="WW-TableContents"/>
    <w:rsid w:val="00D25B77"/>
    <w:pPr>
      <w:jc w:val="center"/>
    </w:pPr>
    <w:rPr>
      <w:b/>
      <w:i/>
    </w:rPr>
  </w:style>
  <w:style w:type="paragraph" w:customStyle="1" w:styleId="Illustration">
    <w:name w:val="Illustration"/>
    <w:basedOn w:val="Caption"/>
    <w:rsid w:val="00D25B77"/>
  </w:style>
  <w:style w:type="paragraph" w:customStyle="1" w:styleId="WW-Illustration">
    <w:name w:val="WW-Illustration"/>
    <w:basedOn w:val="Caption1"/>
    <w:rsid w:val="00D25B77"/>
  </w:style>
  <w:style w:type="paragraph" w:customStyle="1" w:styleId="Text">
    <w:name w:val="Text"/>
    <w:basedOn w:val="Caption"/>
    <w:rsid w:val="00D25B77"/>
  </w:style>
  <w:style w:type="paragraph" w:customStyle="1" w:styleId="WW-Text">
    <w:name w:val="WW-Text"/>
    <w:basedOn w:val="Caption1"/>
    <w:rsid w:val="00D25B77"/>
  </w:style>
  <w:style w:type="paragraph" w:customStyle="1" w:styleId="Framecontents">
    <w:name w:val="Frame contents"/>
    <w:basedOn w:val="BodyText0"/>
    <w:rsid w:val="00D25B77"/>
  </w:style>
  <w:style w:type="paragraph" w:customStyle="1" w:styleId="WW-Framecontents">
    <w:name w:val="WW-Frame contents"/>
    <w:basedOn w:val="BodyText0"/>
    <w:rsid w:val="00D25B77"/>
  </w:style>
  <w:style w:type="paragraph" w:styleId="EnvelopeAddress">
    <w:name w:val="envelope address"/>
    <w:basedOn w:val="Normal"/>
    <w:rsid w:val="00D25B77"/>
    <w:pPr>
      <w:suppressLineNumbers/>
      <w:suppressAutoHyphens/>
      <w:adjustRightInd w:val="0"/>
      <w:spacing w:after="60" w:line="360" w:lineRule="atLeast"/>
      <w:textAlignment w:val="baseline"/>
    </w:pPr>
    <w:rPr>
      <w:szCs w:val="20"/>
    </w:rPr>
  </w:style>
  <w:style w:type="paragraph" w:styleId="EnvelopeReturn">
    <w:name w:val="envelope return"/>
    <w:basedOn w:val="Normal"/>
    <w:rsid w:val="00D25B77"/>
    <w:pPr>
      <w:suppressLineNumbers/>
      <w:suppressAutoHyphens/>
      <w:adjustRightInd w:val="0"/>
      <w:spacing w:after="60" w:line="360" w:lineRule="atLeast"/>
      <w:textAlignment w:val="baseline"/>
    </w:pPr>
    <w:rPr>
      <w:szCs w:val="20"/>
    </w:rPr>
  </w:style>
  <w:style w:type="paragraph" w:styleId="EndnoteText">
    <w:name w:val="endnote text"/>
    <w:basedOn w:val="Normal"/>
    <w:link w:val="EndnoteTextChar"/>
    <w:semiHidden/>
    <w:rsid w:val="00D25B77"/>
    <w:pPr>
      <w:suppressLineNumbers/>
      <w:suppressAutoHyphens/>
      <w:adjustRightInd w:val="0"/>
      <w:spacing w:line="360" w:lineRule="atLeast"/>
      <w:ind w:left="283" w:hanging="283"/>
      <w:textAlignment w:val="baseline"/>
    </w:pPr>
    <w:rPr>
      <w:sz w:val="20"/>
      <w:szCs w:val="20"/>
    </w:rPr>
  </w:style>
  <w:style w:type="character" w:customStyle="1" w:styleId="EndnoteTextChar">
    <w:name w:val="Endnote Text Char"/>
    <w:link w:val="EndnoteText"/>
    <w:locked/>
    <w:rsid w:val="00D25B77"/>
    <w:rPr>
      <w:rFonts w:cs="Times New Roman"/>
    </w:rPr>
  </w:style>
  <w:style w:type="paragraph" w:customStyle="1" w:styleId="Drawing">
    <w:name w:val="Drawing"/>
    <w:basedOn w:val="Caption"/>
    <w:rsid w:val="00D25B77"/>
  </w:style>
  <w:style w:type="paragraph" w:customStyle="1" w:styleId="WW-Drawing">
    <w:name w:val="WW-Drawing"/>
    <w:basedOn w:val="Caption1"/>
    <w:rsid w:val="00D25B77"/>
  </w:style>
  <w:style w:type="paragraph" w:styleId="Subtitle">
    <w:name w:val="Subtitle"/>
    <w:basedOn w:val="WW-Heading"/>
    <w:next w:val="BodyText0"/>
    <w:link w:val="SubtitleChar"/>
    <w:qFormat/>
    <w:rsid w:val="00D25B77"/>
    <w:pPr>
      <w:jc w:val="center"/>
    </w:pPr>
    <w:rPr>
      <w:i/>
      <w:iCs/>
      <w:szCs w:val="28"/>
    </w:rPr>
  </w:style>
  <w:style w:type="character" w:customStyle="1" w:styleId="SubtitleChar">
    <w:name w:val="Subtitle Char"/>
    <w:link w:val="Subtitle"/>
    <w:locked/>
    <w:rsid w:val="00D25B77"/>
    <w:rPr>
      <w:rFonts w:eastAsia="Times New Roman" w:cs="Times New Roman"/>
      <w:i/>
      <w:iCs/>
      <w:sz w:val="28"/>
      <w:szCs w:val="28"/>
    </w:rPr>
  </w:style>
  <w:style w:type="paragraph" w:customStyle="1" w:styleId="WW-BodyText2">
    <w:name w:val="WW-Body Text 2"/>
    <w:basedOn w:val="Normal"/>
    <w:rsid w:val="00D25B77"/>
    <w:pPr>
      <w:suppressAutoHyphens/>
      <w:adjustRightInd w:val="0"/>
      <w:spacing w:before="120" w:after="60" w:line="360" w:lineRule="atLeast"/>
      <w:jc w:val="center"/>
      <w:textAlignment w:val="baseline"/>
    </w:pPr>
    <w:rPr>
      <w:b/>
      <w:bCs/>
      <w:szCs w:val="20"/>
    </w:rPr>
  </w:style>
  <w:style w:type="paragraph" w:customStyle="1" w:styleId="ISTATYMAS0">
    <w:name w:val="ISTATYMAS"/>
    <w:rsid w:val="00D25B77"/>
    <w:pPr>
      <w:suppressAutoHyphens/>
      <w:adjustRightInd w:val="0"/>
      <w:spacing w:line="360" w:lineRule="atLeast"/>
      <w:jc w:val="center"/>
      <w:textAlignment w:val="baseline"/>
    </w:pPr>
    <w:rPr>
      <w:rFonts w:ascii="TimesLT" w:hAnsi="TimesLT"/>
      <w:lang w:eastAsia="ar-SA"/>
    </w:rPr>
  </w:style>
  <w:style w:type="paragraph" w:customStyle="1" w:styleId="Linija">
    <w:name w:val="Linija"/>
    <w:basedOn w:val="Normal"/>
    <w:rsid w:val="00D25B77"/>
    <w:pPr>
      <w:adjustRightInd w:val="0"/>
      <w:spacing w:line="360" w:lineRule="atLeast"/>
      <w:jc w:val="center"/>
      <w:textAlignment w:val="baseline"/>
    </w:pPr>
    <w:rPr>
      <w:rFonts w:ascii="TimesLT" w:hAnsi="TimesLT"/>
      <w:sz w:val="12"/>
      <w:szCs w:val="20"/>
      <w:lang w:val="en-US"/>
    </w:rPr>
  </w:style>
  <w:style w:type="paragraph" w:customStyle="1" w:styleId="Pavadinimas10">
    <w:name w:val="Pavadinimas1"/>
    <w:rsid w:val="00D25B77"/>
    <w:pPr>
      <w:suppressAutoHyphens/>
      <w:adjustRightInd w:val="0"/>
      <w:snapToGrid w:val="0"/>
      <w:spacing w:line="360" w:lineRule="atLeast"/>
      <w:ind w:left="850"/>
      <w:jc w:val="both"/>
      <w:textAlignment w:val="baseline"/>
    </w:pPr>
    <w:rPr>
      <w:rFonts w:ascii="TimesLT" w:hAnsi="TimesLT"/>
      <w:b/>
      <w:caps/>
      <w:sz w:val="22"/>
      <w:lang w:eastAsia="ar-SA"/>
    </w:rPr>
  </w:style>
  <w:style w:type="paragraph" w:customStyle="1" w:styleId="Patvirtinta">
    <w:name w:val="Patvirtinta"/>
    <w:rsid w:val="00D25B77"/>
    <w:pPr>
      <w:suppressAutoHyphens/>
      <w:adjustRightInd w:val="0"/>
      <w:spacing w:line="360" w:lineRule="atLeast"/>
      <w:ind w:left="5953"/>
      <w:jc w:val="both"/>
      <w:textAlignment w:val="baseline"/>
    </w:pPr>
    <w:rPr>
      <w:rFonts w:ascii="TimesLT" w:hAnsi="TimesLT"/>
      <w:lang w:eastAsia="ar-SA"/>
    </w:rPr>
  </w:style>
  <w:style w:type="paragraph" w:customStyle="1" w:styleId="CentrBold">
    <w:name w:val="CentrBold"/>
    <w:rsid w:val="00D25B77"/>
    <w:pPr>
      <w:suppressAutoHyphens/>
      <w:adjustRightInd w:val="0"/>
      <w:spacing w:line="360" w:lineRule="atLeast"/>
      <w:jc w:val="center"/>
      <w:textAlignment w:val="baseline"/>
    </w:pPr>
    <w:rPr>
      <w:rFonts w:ascii="TimesLT" w:hAnsi="TimesLT"/>
      <w:b/>
      <w:caps/>
      <w:lang w:eastAsia="ar-SA"/>
    </w:rPr>
  </w:style>
  <w:style w:type="paragraph" w:customStyle="1" w:styleId="WW-BodyText3">
    <w:name w:val="WW-Body Text 3"/>
    <w:basedOn w:val="Normal"/>
    <w:rsid w:val="00D25B77"/>
    <w:pPr>
      <w:suppressAutoHyphens/>
      <w:adjustRightInd w:val="0"/>
      <w:spacing w:after="120" w:line="360" w:lineRule="atLeast"/>
      <w:textAlignment w:val="baseline"/>
    </w:pPr>
    <w:rPr>
      <w:sz w:val="16"/>
      <w:szCs w:val="16"/>
    </w:rPr>
  </w:style>
  <w:style w:type="paragraph" w:customStyle="1" w:styleId="WW-BodyTextIndent2">
    <w:name w:val="WW-Body Text Indent 2"/>
    <w:basedOn w:val="Normal"/>
    <w:rsid w:val="00D25B77"/>
    <w:pPr>
      <w:suppressAutoHyphens/>
      <w:adjustRightInd w:val="0"/>
      <w:spacing w:after="120" w:line="480" w:lineRule="auto"/>
      <w:ind w:left="283"/>
      <w:textAlignment w:val="baseline"/>
    </w:pPr>
    <w:rPr>
      <w:szCs w:val="20"/>
    </w:rPr>
  </w:style>
  <w:style w:type="paragraph" w:customStyle="1" w:styleId="WW-BodyTextIndent3">
    <w:name w:val="WW-Body Text Indent 3"/>
    <w:basedOn w:val="Normal"/>
    <w:rsid w:val="00D25B77"/>
    <w:pPr>
      <w:suppressAutoHyphens/>
      <w:adjustRightInd w:val="0"/>
      <w:spacing w:after="120" w:line="360" w:lineRule="atLeast"/>
      <w:ind w:left="283"/>
      <w:textAlignment w:val="baseline"/>
    </w:pPr>
    <w:rPr>
      <w:sz w:val="16"/>
      <w:szCs w:val="16"/>
    </w:rPr>
  </w:style>
  <w:style w:type="paragraph" w:customStyle="1" w:styleId="WW-PlainText">
    <w:name w:val="WW-Plain Text"/>
    <w:basedOn w:val="Normal"/>
    <w:rsid w:val="00D25B77"/>
    <w:pPr>
      <w:adjustRightInd w:val="0"/>
      <w:spacing w:line="360" w:lineRule="atLeast"/>
      <w:textAlignment w:val="baseline"/>
    </w:pPr>
    <w:rPr>
      <w:rFonts w:ascii="Courier New" w:hAnsi="Courier New"/>
      <w:sz w:val="20"/>
      <w:szCs w:val="20"/>
    </w:rPr>
  </w:style>
  <w:style w:type="paragraph" w:customStyle="1" w:styleId="WW-HTMLPreformatted">
    <w:name w:val="WW-HTML Preformatted"/>
    <w:basedOn w:val="Normal"/>
    <w:rsid w:val="00D2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szCs w:val="20"/>
      <w:lang w:val="en-US"/>
    </w:rPr>
  </w:style>
  <w:style w:type="paragraph" w:customStyle="1" w:styleId="WW-BalloonText">
    <w:name w:val="WW-Balloon Text"/>
    <w:basedOn w:val="Normal"/>
    <w:rsid w:val="00D25B77"/>
    <w:pPr>
      <w:suppressAutoHyphens/>
      <w:adjustRightInd w:val="0"/>
      <w:spacing w:line="360" w:lineRule="atLeast"/>
      <w:textAlignment w:val="baseline"/>
    </w:pPr>
    <w:rPr>
      <w:rFonts w:ascii="Tahoma" w:hAnsi="Tahoma" w:cs="Tahoma"/>
      <w:sz w:val="16"/>
      <w:szCs w:val="16"/>
    </w:rPr>
  </w:style>
  <w:style w:type="paragraph" w:customStyle="1" w:styleId="WW-BodyText31">
    <w:name w:val="WW-Body Text 31"/>
    <w:basedOn w:val="Normal"/>
    <w:rsid w:val="00D25B77"/>
    <w:pPr>
      <w:suppressAutoHyphens/>
      <w:adjustRightInd w:val="0"/>
      <w:spacing w:line="360" w:lineRule="auto"/>
      <w:jc w:val="center"/>
      <w:textAlignment w:val="baseline"/>
    </w:pPr>
    <w:rPr>
      <w:b/>
      <w:sz w:val="20"/>
      <w:szCs w:val="20"/>
      <w:lang w:val="en-US"/>
    </w:rPr>
  </w:style>
  <w:style w:type="paragraph" w:customStyle="1" w:styleId="PreformattedText">
    <w:name w:val="Preformatted Text"/>
    <w:basedOn w:val="Normal"/>
    <w:rsid w:val="00D25B77"/>
    <w:pPr>
      <w:suppressAutoHyphens/>
      <w:adjustRightInd w:val="0"/>
      <w:spacing w:line="360" w:lineRule="atLeast"/>
      <w:textAlignment w:val="baseline"/>
    </w:pPr>
    <w:rPr>
      <w:rFonts w:ascii="Courier New" w:hAnsi="Courier New" w:cs="Courier New"/>
      <w:sz w:val="20"/>
      <w:szCs w:val="20"/>
    </w:rPr>
  </w:style>
  <w:style w:type="paragraph" w:styleId="BalloonText">
    <w:name w:val="Balloon Text"/>
    <w:basedOn w:val="Normal"/>
    <w:link w:val="BalloonTextChar"/>
    <w:rsid w:val="00D25B77"/>
    <w:pPr>
      <w:suppressAutoHyphens/>
      <w:adjustRightInd w:val="0"/>
      <w:spacing w:line="360" w:lineRule="atLeast"/>
      <w:textAlignment w:val="baseline"/>
    </w:pPr>
    <w:rPr>
      <w:rFonts w:ascii="Tahoma" w:hAnsi="Tahoma" w:cs="Tahoma"/>
      <w:sz w:val="16"/>
      <w:szCs w:val="16"/>
    </w:rPr>
  </w:style>
  <w:style w:type="character" w:customStyle="1" w:styleId="BalloonTextChar">
    <w:name w:val="Balloon Text Char"/>
    <w:link w:val="BalloonText"/>
    <w:locked/>
    <w:rsid w:val="00D25B77"/>
    <w:rPr>
      <w:rFonts w:ascii="Tahoma" w:hAnsi="Tahoma" w:cs="Tahoma"/>
      <w:sz w:val="16"/>
      <w:szCs w:val="16"/>
    </w:rPr>
  </w:style>
  <w:style w:type="paragraph" w:customStyle="1" w:styleId="Table">
    <w:name w:val="Table"/>
    <w:basedOn w:val="Normal"/>
    <w:rsid w:val="00D25B77"/>
    <w:pPr>
      <w:widowControl w:val="0"/>
      <w:spacing w:before="140" w:after="140" w:line="270" w:lineRule="atLeast"/>
    </w:pPr>
    <w:rPr>
      <w:sz w:val="23"/>
      <w:szCs w:val="20"/>
      <w:lang w:val="en-US"/>
    </w:rPr>
  </w:style>
  <w:style w:type="paragraph" w:customStyle="1" w:styleId="BodyTextNoSpace">
    <w:name w:val="Body Text NoSpace"/>
    <w:basedOn w:val="BodyText0"/>
    <w:rsid w:val="00D25B77"/>
    <w:pPr>
      <w:widowControl w:val="0"/>
      <w:suppressAutoHyphens w:val="0"/>
      <w:adjustRightInd/>
      <w:spacing w:line="270" w:lineRule="atLeast"/>
      <w:textAlignment w:val="auto"/>
    </w:pPr>
    <w:rPr>
      <w:sz w:val="23"/>
      <w:lang w:val="en-US"/>
    </w:rPr>
  </w:style>
  <w:style w:type="paragraph" w:styleId="BodyText2">
    <w:name w:val="Body Text 2"/>
    <w:basedOn w:val="Normal"/>
    <w:link w:val="BodyText2Char"/>
    <w:rsid w:val="00D25B77"/>
    <w:pPr>
      <w:widowControl w:val="0"/>
      <w:spacing w:after="120" w:line="480" w:lineRule="auto"/>
    </w:pPr>
    <w:rPr>
      <w:sz w:val="23"/>
      <w:szCs w:val="20"/>
      <w:lang w:val="en-US"/>
    </w:rPr>
  </w:style>
  <w:style w:type="character" w:customStyle="1" w:styleId="BodyText2Char">
    <w:name w:val="Body Text 2 Char"/>
    <w:link w:val="BodyText2"/>
    <w:locked/>
    <w:rsid w:val="00D25B77"/>
    <w:rPr>
      <w:rFonts w:cs="Times New Roman"/>
      <w:sz w:val="23"/>
      <w:lang w:val="en-US" w:eastAsia="x-none"/>
    </w:rPr>
  </w:style>
  <w:style w:type="paragraph" w:styleId="BodyTextIndent">
    <w:name w:val="Body Text Indent"/>
    <w:basedOn w:val="Normal"/>
    <w:link w:val="BodyTextIndentChar"/>
    <w:rsid w:val="00D25B77"/>
    <w:pPr>
      <w:widowControl w:val="0"/>
      <w:spacing w:after="120" w:line="270" w:lineRule="atLeast"/>
      <w:ind w:left="283"/>
    </w:pPr>
    <w:rPr>
      <w:sz w:val="23"/>
      <w:szCs w:val="20"/>
      <w:lang w:val="en-US"/>
    </w:rPr>
  </w:style>
  <w:style w:type="character" w:customStyle="1" w:styleId="BodyTextIndentChar">
    <w:name w:val="Body Text Indent Char"/>
    <w:link w:val="BodyTextIndent"/>
    <w:locked/>
    <w:rsid w:val="00D25B77"/>
    <w:rPr>
      <w:rFonts w:cs="Times New Roman"/>
      <w:sz w:val="23"/>
      <w:lang w:val="en-US" w:eastAsia="x-none"/>
    </w:rPr>
  </w:style>
  <w:style w:type="paragraph" w:customStyle="1" w:styleId="BodyBoldNoSpace">
    <w:name w:val="Body Bold NoSpace"/>
    <w:basedOn w:val="Normal"/>
    <w:rsid w:val="00D25B77"/>
    <w:pPr>
      <w:widowControl w:val="0"/>
      <w:spacing w:line="270" w:lineRule="atLeast"/>
    </w:pPr>
    <w:rPr>
      <w:b/>
      <w:sz w:val="23"/>
      <w:szCs w:val="20"/>
      <w:lang w:val="en-US"/>
    </w:rPr>
  </w:style>
  <w:style w:type="paragraph" w:customStyle="1" w:styleId="Style1">
    <w:name w:val="Style1"/>
    <w:basedOn w:val="Normal"/>
    <w:rsid w:val="00D25B77"/>
    <w:pPr>
      <w:widowControl w:val="0"/>
      <w:ind w:firstLine="432"/>
      <w:jc w:val="both"/>
    </w:pPr>
    <w:rPr>
      <w:sz w:val="22"/>
      <w:szCs w:val="20"/>
    </w:rPr>
  </w:style>
  <w:style w:type="paragraph" w:customStyle="1" w:styleId="BodyBold">
    <w:name w:val="Body Bold"/>
    <w:basedOn w:val="BodyText0"/>
    <w:rsid w:val="00D25B77"/>
    <w:pPr>
      <w:widowControl w:val="0"/>
      <w:suppressAutoHyphens w:val="0"/>
      <w:adjustRightInd/>
      <w:spacing w:after="270" w:line="270" w:lineRule="atLeast"/>
      <w:textAlignment w:val="auto"/>
    </w:pPr>
    <w:rPr>
      <w:b/>
      <w:sz w:val="23"/>
      <w:lang w:val="en-US"/>
    </w:rPr>
  </w:style>
  <w:style w:type="paragraph" w:styleId="BodyText3">
    <w:name w:val="Body Text 3"/>
    <w:basedOn w:val="Normal"/>
    <w:link w:val="BodyText3Char"/>
    <w:rsid w:val="00D25B77"/>
    <w:pPr>
      <w:widowControl w:val="0"/>
      <w:spacing w:after="120" w:line="270" w:lineRule="atLeast"/>
    </w:pPr>
    <w:rPr>
      <w:sz w:val="16"/>
      <w:szCs w:val="16"/>
      <w:lang w:val="en-US"/>
    </w:rPr>
  </w:style>
  <w:style w:type="character" w:customStyle="1" w:styleId="BodyText3Char">
    <w:name w:val="Body Text 3 Char"/>
    <w:link w:val="BodyText3"/>
    <w:locked/>
    <w:rsid w:val="00D25B77"/>
    <w:rPr>
      <w:rFonts w:cs="Times New Roman"/>
      <w:sz w:val="16"/>
      <w:szCs w:val="16"/>
      <w:lang w:val="en-US" w:eastAsia="x-none"/>
    </w:rPr>
  </w:style>
  <w:style w:type="paragraph" w:customStyle="1" w:styleId="StyleHeading1TimesNewRoman18ptLeft0cmFirstline">
    <w:name w:val="Style Heading 1 + Times New Roman 18 pt Left:  0 cm First line:"/>
    <w:basedOn w:val="Heading1"/>
    <w:rsid w:val="00D25B77"/>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BodyText0"/>
    <w:rsid w:val="00D25B77"/>
    <w:pPr>
      <w:widowControl w:val="0"/>
      <w:suppressLineNumbers/>
      <w:adjustRightInd/>
      <w:spacing w:after="120" w:line="240" w:lineRule="auto"/>
      <w:textAlignment w:val="auto"/>
    </w:pPr>
  </w:style>
  <w:style w:type="paragraph" w:customStyle="1" w:styleId="WW-TableHeading11">
    <w:name w:val="WW-Table Heading11"/>
    <w:basedOn w:val="WW-TableContents11"/>
    <w:rsid w:val="00D25B77"/>
    <w:pPr>
      <w:jc w:val="center"/>
    </w:pPr>
    <w:rPr>
      <w:b/>
      <w:bCs/>
      <w:i/>
      <w:iCs/>
    </w:rPr>
  </w:style>
  <w:style w:type="paragraph" w:customStyle="1" w:styleId="MAZAS0">
    <w:name w:val="MAZAS"/>
    <w:rsid w:val="00D25B77"/>
    <w:pPr>
      <w:autoSpaceDE w:val="0"/>
      <w:autoSpaceDN w:val="0"/>
      <w:adjustRightInd w:val="0"/>
      <w:ind w:firstLine="312"/>
      <w:jc w:val="both"/>
    </w:pPr>
    <w:rPr>
      <w:rFonts w:ascii="TimesLT" w:hAnsi="TimesLT"/>
      <w:color w:val="000000"/>
      <w:sz w:val="8"/>
      <w:szCs w:val="8"/>
    </w:rPr>
  </w:style>
  <w:style w:type="paragraph" w:customStyle="1" w:styleId="pavadinimas">
    <w:name w:val="pavadinimas"/>
    <w:basedOn w:val="Normal"/>
    <w:rsid w:val="00D25B77"/>
    <w:pPr>
      <w:spacing w:before="100" w:beforeAutospacing="1" w:after="100" w:afterAutospacing="1"/>
    </w:pPr>
  </w:style>
  <w:style w:type="character" w:customStyle="1" w:styleId="WW-FootnoteCharacters11111">
    <w:name w:val="WW-Footnote Characters11111"/>
    <w:rsid w:val="00D25B77"/>
    <w:rPr>
      <w:rFonts w:cs="Times New Roman"/>
      <w:sz w:val="20"/>
      <w:vertAlign w:val="superscript"/>
    </w:rPr>
  </w:style>
  <w:style w:type="paragraph" w:customStyle="1" w:styleId="WW-BodyTextIndent31">
    <w:name w:val="WW-Body Text Indent 31"/>
    <w:basedOn w:val="Normal"/>
    <w:rsid w:val="00D25B77"/>
    <w:pPr>
      <w:widowControl w:val="0"/>
      <w:suppressAutoHyphens/>
      <w:ind w:left="567"/>
    </w:pPr>
    <w:rPr>
      <w:lang w:eastAsia="ar-SA"/>
    </w:rPr>
  </w:style>
  <w:style w:type="paragraph" w:customStyle="1" w:styleId="WW-Heading10">
    <w:name w:val="WW-Heading 10"/>
    <w:basedOn w:val="Normal"/>
    <w:next w:val="BodyText0"/>
    <w:rsid w:val="00D25B77"/>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Normal"/>
    <w:rsid w:val="00D25B77"/>
    <w:pPr>
      <w:tabs>
        <w:tab w:val="right" w:pos="7371"/>
      </w:tabs>
      <w:spacing w:line="270" w:lineRule="atLeast"/>
      <w:ind w:left="-2268"/>
    </w:pPr>
    <w:rPr>
      <w:sz w:val="23"/>
      <w:szCs w:val="20"/>
      <w:lang w:val="en-GB" w:eastAsia="en-US"/>
    </w:rPr>
  </w:style>
  <w:style w:type="paragraph" w:customStyle="1" w:styleId="BodyMargin">
    <w:name w:val="Body Margin"/>
    <w:basedOn w:val="BodyText0"/>
    <w:next w:val="BodyText0"/>
    <w:rsid w:val="00D25B77"/>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Normal"/>
    <w:rsid w:val="00D25B77"/>
    <w:pPr>
      <w:keepNext/>
      <w:keepLines/>
      <w:framePr w:w="1985" w:wrap="auto"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D25B77"/>
    <w:pPr>
      <w:spacing w:after="0"/>
    </w:pPr>
  </w:style>
  <w:style w:type="paragraph" w:styleId="ListBullet">
    <w:name w:val="List Bullet"/>
    <w:basedOn w:val="BodyText0"/>
    <w:rsid w:val="00D25B77"/>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ListBullet2">
    <w:name w:val="List Bullet 2"/>
    <w:basedOn w:val="ListBullet"/>
    <w:rsid w:val="00D25B77"/>
    <w:pPr>
      <w:numPr>
        <w:numId w:val="1"/>
      </w:numPr>
      <w:tabs>
        <w:tab w:val="clear" w:pos="360"/>
        <w:tab w:val="clear" w:pos="425"/>
        <w:tab w:val="left" w:pos="851"/>
      </w:tabs>
      <w:ind w:left="850" w:hanging="425"/>
    </w:pPr>
  </w:style>
  <w:style w:type="paragraph" w:customStyle="1" w:styleId="ListBulletNoSpace">
    <w:name w:val="List Bullet NoSpace"/>
    <w:basedOn w:val="ListBullet"/>
    <w:rsid w:val="00D25B77"/>
    <w:pPr>
      <w:numPr>
        <w:numId w:val="5"/>
      </w:numPr>
      <w:tabs>
        <w:tab w:val="clear" w:pos="851"/>
        <w:tab w:val="num" w:pos="0"/>
      </w:tabs>
      <w:spacing w:after="0"/>
      <w:ind w:left="425" w:hanging="425"/>
    </w:pPr>
  </w:style>
  <w:style w:type="paragraph" w:customStyle="1" w:styleId="ListBullet2NoSpace">
    <w:name w:val="List Bullet 2 NoSpace"/>
    <w:basedOn w:val="ListBullet2"/>
    <w:rsid w:val="00D25B77"/>
    <w:pPr>
      <w:spacing w:after="0"/>
    </w:pPr>
  </w:style>
  <w:style w:type="paragraph" w:styleId="ListContinue">
    <w:name w:val="List Continue"/>
    <w:basedOn w:val="ListNumber"/>
    <w:rsid w:val="00D25B77"/>
  </w:style>
  <w:style w:type="paragraph" w:styleId="ListNumber">
    <w:name w:val="List Number"/>
    <w:basedOn w:val="BodyText0"/>
    <w:rsid w:val="00D25B77"/>
    <w:pPr>
      <w:suppressAutoHyphens w:val="0"/>
      <w:adjustRightInd/>
      <w:spacing w:after="270" w:line="270" w:lineRule="atLeast"/>
      <w:textAlignment w:val="auto"/>
    </w:pPr>
    <w:rPr>
      <w:sz w:val="23"/>
      <w:lang w:val="en-GB" w:eastAsia="en-US"/>
    </w:rPr>
  </w:style>
  <w:style w:type="paragraph" w:styleId="ListContinue2">
    <w:name w:val="List Continue 2"/>
    <w:basedOn w:val="ListContinue"/>
    <w:rsid w:val="00D25B77"/>
    <w:pPr>
      <w:ind w:left="851"/>
    </w:pPr>
  </w:style>
  <w:style w:type="paragraph" w:styleId="ListNumber2">
    <w:name w:val="List Number 2"/>
    <w:basedOn w:val="ListNumber"/>
    <w:rsid w:val="00D25B77"/>
    <w:pPr>
      <w:numPr>
        <w:ilvl w:val="1"/>
        <w:numId w:val="4"/>
      </w:numPr>
      <w:ind w:left="850" w:hanging="425"/>
    </w:pPr>
  </w:style>
  <w:style w:type="paragraph" w:customStyle="1" w:styleId="ListContinueNoSpace">
    <w:name w:val="List Continue NoSpace"/>
    <w:basedOn w:val="ListContinue"/>
    <w:rsid w:val="00D25B77"/>
    <w:pPr>
      <w:spacing w:after="0"/>
    </w:pPr>
  </w:style>
  <w:style w:type="paragraph" w:customStyle="1" w:styleId="ListContinue2NoSpace">
    <w:name w:val="List Continue 2 NoSpace"/>
    <w:basedOn w:val="ListContinue2"/>
    <w:rsid w:val="00D25B77"/>
    <w:pPr>
      <w:spacing w:after="0"/>
    </w:pPr>
  </w:style>
  <w:style w:type="paragraph" w:customStyle="1" w:styleId="ListNumberNoSpace">
    <w:name w:val="List Number NoSpace"/>
    <w:basedOn w:val="ListNumber"/>
    <w:rsid w:val="00D25B77"/>
    <w:pPr>
      <w:spacing w:after="0"/>
    </w:pPr>
  </w:style>
  <w:style w:type="paragraph" w:customStyle="1" w:styleId="ListNumber2NoSpace">
    <w:name w:val="List Number 2 NoSpace"/>
    <w:basedOn w:val="ListNumber2"/>
    <w:rsid w:val="00D25B77"/>
    <w:pPr>
      <w:spacing w:after="0"/>
    </w:pPr>
  </w:style>
  <w:style w:type="paragraph" w:customStyle="1" w:styleId="ListHanging">
    <w:name w:val="List Hanging"/>
    <w:basedOn w:val="BodyText0"/>
    <w:rsid w:val="00D25B77"/>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D25B77"/>
    <w:pPr>
      <w:spacing w:after="0"/>
    </w:pPr>
  </w:style>
  <w:style w:type="paragraph" w:styleId="Signature">
    <w:name w:val="Signature"/>
    <w:basedOn w:val="BodyText0"/>
    <w:link w:val="SignatureChar"/>
    <w:rsid w:val="00D25B77"/>
    <w:pPr>
      <w:suppressAutoHyphens w:val="0"/>
      <w:adjustRightInd/>
      <w:spacing w:line="220" w:lineRule="atLeast"/>
      <w:textAlignment w:val="auto"/>
    </w:pPr>
    <w:rPr>
      <w:sz w:val="18"/>
      <w:lang w:val="en-GB" w:eastAsia="en-US"/>
    </w:rPr>
  </w:style>
  <w:style w:type="character" w:customStyle="1" w:styleId="SignatureChar">
    <w:name w:val="Signature Char"/>
    <w:link w:val="Signature"/>
    <w:locked/>
    <w:rsid w:val="00D25B77"/>
    <w:rPr>
      <w:rFonts w:cs="Times New Roman"/>
      <w:sz w:val="18"/>
      <w:lang w:val="en-GB" w:eastAsia="en-US"/>
    </w:rPr>
  </w:style>
  <w:style w:type="paragraph" w:customStyle="1" w:styleId="FrontPage1">
    <w:name w:val="FrontPage1"/>
    <w:basedOn w:val="Normal"/>
    <w:next w:val="BodyText0"/>
    <w:rsid w:val="00D25B77"/>
    <w:pPr>
      <w:suppressAutoHyphens/>
      <w:spacing w:after="160" w:line="320" w:lineRule="exact"/>
    </w:pPr>
    <w:rPr>
      <w:rFonts w:ascii="TrueHelveticaLight" w:hAnsi="TrueHelveticaLight"/>
      <w:sz w:val="28"/>
      <w:szCs w:val="20"/>
      <w:lang w:val="en-GB" w:eastAsia="en-US"/>
    </w:rPr>
  </w:style>
  <w:style w:type="paragraph" w:customStyle="1" w:styleId="CowiTitle">
    <w:name w:val="CowiTitle"/>
    <w:basedOn w:val="FrontPage2"/>
    <w:next w:val="BodyText0"/>
    <w:rsid w:val="00D25B77"/>
  </w:style>
  <w:style w:type="paragraph" w:customStyle="1" w:styleId="FrontPage2">
    <w:name w:val="FrontPage2"/>
    <w:basedOn w:val="FrontPage1"/>
    <w:next w:val="BodyText0"/>
    <w:rsid w:val="00D25B77"/>
    <w:pPr>
      <w:spacing w:line="400" w:lineRule="exact"/>
    </w:pPr>
    <w:rPr>
      <w:rFonts w:ascii="TrueHelveticaBlack" w:hAnsi="TrueHelveticaBlack"/>
      <w:sz w:val="36"/>
    </w:rPr>
  </w:style>
  <w:style w:type="paragraph" w:styleId="ListBullet3">
    <w:name w:val="List Bullet 3"/>
    <w:basedOn w:val="ListBullet2"/>
    <w:rsid w:val="00D25B77"/>
    <w:pPr>
      <w:tabs>
        <w:tab w:val="clear" w:pos="851"/>
        <w:tab w:val="left" w:pos="1276"/>
      </w:tabs>
      <w:ind w:left="1276"/>
    </w:pPr>
  </w:style>
  <w:style w:type="paragraph" w:styleId="ListContinue3">
    <w:name w:val="List Continue 3"/>
    <w:basedOn w:val="ListContinue2"/>
    <w:rsid w:val="00D25B77"/>
    <w:pPr>
      <w:ind w:left="1276"/>
    </w:pPr>
  </w:style>
  <w:style w:type="paragraph" w:styleId="ListNumber3">
    <w:name w:val="List Number 3"/>
    <w:basedOn w:val="ListNumber2"/>
    <w:rsid w:val="00D25B77"/>
    <w:pPr>
      <w:numPr>
        <w:ilvl w:val="2"/>
      </w:numPr>
      <w:tabs>
        <w:tab w:val="num" w:pos="643"/>
        <w:tab w:val="left" w:pos="1276"/>
      </w:tabs>
      <w:ind w:left="1276" w:hanging="360"/>
    </w:pPr>
  </w:style>
  <w:style w:type="paragraph" w:customStyle="1" w:styleId="ListBullet3NoSpace">
    <w:name w:val="List Bullet 3 NoSpace"/>
    <w:basedOn w:val="ListBullet3"/>
    <w:rsid w:val="00D25B77"/>
    <w:pPr>
      <w:spacing w:after="0"/>
    </w:pPr>
  </w:style>
  <w:style w:type="paragraph" w:customStyle="1" w:styleId="ListContinue3NoSpace">
    <w:name w:val="List Continue 3 NoSpace"/>
    <w:basedOn w:val="ListContinue3"/>
    <w:rsid w:val="00D25B77"/>
    <w:pPr>
      <w:spacing w:after="0"/>
    </w:pPr>
  </w:style>
  <w:style w:type="paragraph" w:customStyle="1" w:styleId="ListNumber3NoSpace">
    <w:name w:val="List Number 3 NoSpace"/>
    <w:rsid w:val="00D25B77"/>
    <w:pPr>
      <w:numPr>
        <w:ilvl w:val="2"/>
        <w:numId w:val="2"/>
      </w:numPr>
      <w:tabs>
        <w:tab w:val="left" w:pos="1276"/>
        <w:tab w:val="num" w:pos="2346"/>
      </w:tabs>
      <w:spacing w:line="270" w:lineRule="atLeast"/>
      <w:ind w:left="1276"/>
    </w:pPr>
    <w:rPr>
      <w:sz w:val="23"/>
      <w:lang w:val="en-GB"/>
    </w:rPr>
  </w:style>
  <w:style w:type="paragraph" w:customStyle="1" w:styleId="ListContinue0">
    <w:name w:val="List Continue 0"/>
    <w:basedOn w:val="ListContinue"/>
    <w:rsid w:val="00D25B77"/>
  </w:style>
  <w:style w:type="paragraph" w:customStyle="1" w:styleId="ListContinue0NoSpace">
    <w:name w:val="List Continue 0 NoSpace"/>
    <w:rsid w:val="00D25B77"/>
    <w:pPr>
      <w:spacing w:line="270" w:lineRule="atLeast"/>
    </w:pPr>
    <w:rPr>
      <w:sz w:val="23"/>
      <w:lang w:val="en-GB"/>
    </w:rPr>
  </w:style>
  <w:style w:type="paragraph" w:customStyle="1" w:styleId="CaptionMargin">
    <w:name w:val="Caption Margin"/>
    <w:basedOn w:val="Caption"/>
    <w:next w:val="BodyText0"/>
    <w:rsid w:val="00D25B77"/>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D25B77"/>
    <w:pPr>
      <w:framePr w:wrap="auto"/>
    </w:pPr>
  </w:style>
  <w:style w:type="paragraph" w:customStyle="1" w:styleId="FrontPageFrame">
    <w:name w:val="FrontPageFrame"/>
    <w:basedOn w:val="Normal"/>
    <w:rsid w:val="00D25B77"/>
    <w:pPr>
      <w:framePr w:wrap="auto" w:hAnchor="margin" w:x="-2267" w:yAlign="bottom"/>
      <w:tabs>
        <w:tab w:val="left" w:pos="1134"/>
      </w:tabs>
      <w:spacing w:line="240" w:lineRule="atLeast"/>
    </w:pPr>
    <w:rPr>
      <w:rFonts w:ascii="DaneHelveticaNeue" w:hAnsi="DaneHelveticaNeue"/>
      <w:sz w:val="14"/>
      <w:szCs w:val="20"/>
      <w:lang w:val="en-GB" w:eastAsia="en-US"/>
    </w:rPr>
  </w:style>
  <w:style w:type="paragraph" w:customStyle="1" w:styleId="CowiAuthor">
    <w:name w:val="CowiAuthor"/>
    <w:basedOn w:val="FrontPageFrame"/>
    <w:next w:val="FrontPageFrame"/>
    <w:rsid w:val="00D25B77"/>
    <w:pPr>
      <w:framePr w:wrap="auto"/>
    </w:pPr>
  </w:style>
  <w:style w:type="paragraph" w:customStyle="1" w:styleId="CowiClient">
    <w:name w:val="CowiClient"/>
    <w:basedOn w:val="FrontPage1"/>
    <w:next w:val="BlockText"/>
    <w:rsid w:val="00D25B77"/>
  </w:style>
  <w:style w:type="paragraph" w:styleId="BlockText">
    <w:name w:val="Block Text"/>
    <w:basedOn w:val="Normal"/>
    <w:rsid w:val="00D25B77"/>
    <w:pPr>
      <w:spacing w:after="120" w:line="270" w:lineRule="atLeast"/>
      <w:ind w:left="1440" w:right="1440"/>
    </w:pPr>
    <w:rPr>
      <w:sz w:val="23"/>
      <w:szCs w:val="20"/>
      <w:lang w:val="en-GB" w:eastAsia="en-US"/>
    </w:rPr>
  </w:style>
  <w:style w:type="paragraph" w:customStyle="1" w:styleId="HeaderFirstLogo">
    <w:name w:val="HeaderFirstLogo"/>
    <w:basedOn w:val="Normal"/>
    <w:next w:val="Normal"/>
    <w:rsid w:val="00D25B77"/>
    <w:pPr>
      <w:framePr w:w="3799" w:wrap="auto" w:vAnchor="page" w:hAnchor="page" w:xAlign="right" w:y="795"/>
      <w:spacing w:line="270" w:lineRule="atLeast"/>
    </w:pPr>
    <w:rPr>
      <w:sz w:val="23"/>
      <w:szCs w:val="20"/>
      <w:lang w:val="en-GB" w:eastAsia="en-US"/>
    </w:rPr>
  </w:style>
  <w:style w:type="paragraph" w:customStyle="1" w:styleId="HeaderFrame">
    <w:name w:val="HeaderFrame"/>
    <w:basedOn w:val="Normal"/>
    <w:next w:val="Normal"/>
    <w:rsid w:val="00D25B77"/>
    <w:pPr>
      <w:framePr w:hSpace="284" w:wrap="auto" w:vAnchor="text" w:hAnchor="margin" w:xAlign="right" w:y="1"/>
      <w:spacing w:line="270" w:lineRule="atLeast"/>
    </w:pPr>
    <w:rPr>
      <w:sz w:val="23"/>
      <w:szCs w:val="20"/>
      <w:lang w:val="en-GB" w:eastAsia="en-US"/>
    </w:rPr>
  </w:style>
  <w:style w:type="paragraph" w:customStyle="1" w:styleId="FooterFrame">
    <w:name w:val="FooterFrame"/>
    <w:basedOn w:val="Normal"/>
    <w:next w:val="Normal"/>
    <w:rsid w:val="00D25B77"/>
    <w:pPr>
      <w:framePr w:hSpace="284" w:wrap="auto" w:vAnchor="text" w:hAnchor="margin" w:xAlign="right" w:y="1"/>
      <w:spacing w:line="270" w:lineRule="atLeast"/>
    </w:pPr>
    <w:rPr>
      <w:rFonts w:ascii="DaneHelveticaNeue" w:hAnsi="DaneHelveticaNeue"/>
      <w:sz w:val="12"/>
      <w:szCs w:val="20"/>
      <w:lang w:val="en-GB" w:eastAsia="en-US"/>
    </w:rPr>
  </w:style>
  <w:style w:type="paragraph" w:customStyle="1" w:styleId="FrontPage3">
    <w:name w:val="FrontPage3"/>
    <w:basedOn w:val="FrontPage1"/>
    <w:next w:val="BlockText"/>
    <w:rsid w:val="00D25B77"/>
    <w:pPr>
      <w:spacing w:before="160" w:after="0"/>
    </w:pPr>
    <w:rPr>
      <w:sz w:val="20"/>
    </w:rPr>
  </w:style>
  <w:style w:type="paragraph" w:customStyle="1" w:styleId="ContentsPage">
    <w:name w:val="ContentsPage"/>
    <w:basedOn w:val="Normal"/>
    <w:next w:val="BodyText0"/>
    <w:rsid w:val="00D25B77"/>
    <w:pPr>
      <w:pageBreakBefore/>
      <w:suppressAutoHyphens/>
      <w:spacing w:before="2680" w:line="320" w:lineRule="exact"/>
    </w:pPr>
    <w:rPr>
      <w:rFonts w:ascii="TrueHelveticaBlack" w:hAnsi="TrueHelveticaBlack"/>
      <w:b/>
      <w:sz w:val="32"/>
      <w:szCs w:val="20"/>
      <w:lang w:val="en-GB" w:eastAsia="en-US"/>
    </w:rPr>
  </w:style>
  <w:style w:type="paragraph" w:customStyle="1" w:styleId="AppendixPage">
    <w:name w:val="AppendixPage"/>
    <w:basedOn w:val="ContentsPage"/>
    <w:next w:val="BodyTextNoSpace"/>
    <w:rsid w:val="00D25B77"/>
    <w:pPr>
      <w:pageBreakBefore w:val="0"/>
      <w:spacing w:before="120" w:after="320"/>
    </w:pPr>
  </w:style>
  <w:style w:type="paragraph" w:customStyle="1" w:styleId="Appendix">
    <w:name w:val="Appendix"/>
    <w:basedOn w:val="Normal"/>
    <w:next w:val="BodyText0"/>
    <w:rsid w:val="00D25B77"/>
    <w:pPr>
      <w:keepNext/>
      <w:keepLines/>
      <w:pageBreakBefore/>
      <w:suppressAutoHyphens/>
      <w:spacing w:after="130" w:line="320" w:lineRule="exact"/>
      <w:outlineLvl w:val="6"/>
    </w:pPr>
    <w:rPr>
      <w:rFonts w:ascii="DaneHelveticaNeue" w:hAnsi="DaneHelveticaNeue"/>
      <w:b/>
      <w:sz w:val="32"/>
      <w:szCs w:val="20"/>
      <w:lang w:val="en-GB" w:eastAsia="en-US"/>
    </w:rPr>
  </w:style>
  <w:style w:type="paragraph" w:customStyle="1" w:styleId="HeaderFrameEven">
    <w:name w:val="HeaderFrameEven"/>
    <w:basedOn w:val="HeaderFrame"/>
    <w:rsid w:val="00D25B77"/>
    <w:pPr>
      <w:framePr w:wrap="auto"/>
    </w:pPr>
    <w:rPr>
      <w:rFonts w:ascii="DaneHelveticaNeue" w:hAnsi="DaneHelveticaNeue"/>
      <w:sz w:val="16"/>
    </w:rPr>
  </w:style>
  <w:style w:type="paragraph" w:styleId="BodyTextIndent2">
    <w:name w:val="Body Text Indent 2"/>
    <w:basedOn w:val="Normal"/>
    <w:link w:val="BodyTextIndent2Char"/>
    <w:rsid w:val="00D25B77"/>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szCs w:val="20"/>
      <w:lang w:val="en-GB" w:eastAsia="en-US"/>
    </w:rPr>
  </w:style>
  <w:style w:type="character" w:customStyle="1" w:styleId="BodyTextIndent2Char">
    <w:name w:val="Body Text Indent 2 Char"/>
    <w:link w:val="BodyTextIndent2"/>
    <w:locked/>
    <w:rsid w:val="00D25B77"/>
    <w:rPr>
      <w:rFonts w:cs="Times New Roman"/>
      <w:snapToGrid w:val="0"/>
      <w:sz w:val="23"/>
      <w:lang w:val="en-GB" w:eastAsia="en-US"/>
    </w:rPr>
  </w:style>
  <w:style w:type="paragraph" w:customStyle="1" w:styleId="FooterEven">
    <w:name w:val="FooterEven"/>
    <w:basedOn w:val="Footer"/>
    <w:rsid w:val="00D25B77"/>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D25B77"/>
    <w:rPr>
      <w:rFonts w:ascii="DaneHelveticaNeue" w:hAnsi="DaneHelveticaNeue" w:cs="Times New Roman"/>
      <w:sz w:val="16"/>
    </w:rPr>
  </w:style>
  <w:style w:type="paragraph" w:customStyle="1" w:styleId="gerard">
    <w:name w:val="gerard"/>
    <w:basedOn w:val="Heading2"/>
    <w:rsid w:val="00D25B77"/>
    <w:pPr>
      <w:keepNext/>
      <w:spacing w:before="240" w:beforeAutospacing="0" w:after="60" w:afterAutospacing="0"/>
      <w:jc w:val="center"/>
      <w:outlineLvl w:val="9"/>
    </w:pPr>
    <w:rPr>
      <w:rFonts w:ascii="Arial" w:hAnsi="Arial"/>
      <w:b w:val="0"/>
      <w:bCs w:val="0"/>
      <w:i/>
      <w:sz w:val="24"/>
      <w:szCs w:val="20"/>
      <w:lang w:val="en-GB" w:eastAsia="en-US"/>
    </w:rPr>
  </w:style>
  <w:style w:type="paragraph" w:styleId="BodyTextIndent3">
    <w:name w:val="Body Text Indent 3"/>
    <w:basedOn w:val="Normal"/>
    <w:link w:val="BodyTextIndent3Char"/>
    <w:rsid w:val="00D25B77"/>
    <w:pPr>
      <w:widowControl w:val="0"/>
      <w:numPr>
        <w:ilvl w:val="12"/>
      </w:numPr>
      <w:spacing w:line="270" w:lineRule="atLeast"/>
      <w:ind w:left="993" w:hanging="142"/>
    </w:pPr>
    <w:rPr>
      <w:sz w:val="20"/>
      <w:szCs w:val="20"/>
      <w:lang w:val="en-GB" w:eastAsia="en-US"/>
    </w:rPr>
  </w:style>
  <w:style w:type="character" w:customStyle="1" w:styleId="BodyTextIndent3Char">
    <w:name w:val="Body Text Indent 3 Char"/>
    <w:link w:val="BodyTextIndent3"/>
    <w:locked/>
    <w:rsid w:val="00D25B77"/>
    <w:rPr>
      <w:rFonts w:cs="Times New Roman"/>
      <w:snapToGrid w:val="0"/>
      <w:lang w:val="en-GB" w:eastAsia="en-US"/>
    </w:rPr>
  </w:style>
  <w:style w:type="character" w:styleId="LineNumber">
    <w:name w:val="line number"/>
    <w:rsid w:val="00D25B77"/>
    <w:rPr>
      <w:rFonts w:cs="Times New Roman"/>
    </w:rPr>
  </w:style>
  <w:style w:type="paragraph" w:customStyle="1" w:styleId="WW-Caption">
    <w:name w:val="WW-Caption"/>
    <w:basedOn w:val="Normal"/>
    <w:rsid w:val="00D25B77"/>
    <w:pPr>
      <w:widowControl w:val="0"/>
      <w:suppressLineNumbers/>
      <w:suppressAutoHyphens/>
      <w:spacing w:before="120" w:after="120" w:line="270" w:lineRule="atLeast"/>
    </w:pPr>
    <w:rPr>
      <w:rFonts w:cs="Tahoma"/>
      <w:i/>
      <w:iCs/>
      <w:sz w:val="20"/>
      <w:szCs w:val="20"/>
      <w:lang w:val="en-US" w:eastAsia="ar-SA"/>
    </w:rPr>
  </w:style>
  <w:style w:type="character" w:styleId="CommentReference">
    <w:name w:val="annotation reference"/>
    <w:semiHidden/>
    <w:rsid w:val="00940FCE"/>
    <w:rPr>
      <w:rFonts w:cs="Times New Roman"/>
      <w:sz w:val="16"/>
      <w:szCs w:val="16"/>
    </w:rPr>
  </w:style>
  <w:style w:type="paragraph" w:styleId="CommentText">
    <w:name w:val="annotation text"/>
    <w:basedOn w:val="Normal"/>
    <w:link w:val="CommentTextChar"/>
    <w:semiHidden/>
    <w:rsid w:val="00940FCE"/>
    <w:pPr>
      <w:suppressAutoHyphens/>
      <w:adjustRightInd w:val="0"/>
      <w:spacing w:line="360" w:lineRule="atLeast"/>
      <w:textAlignment w:val="baseline"/>
    </w:pPr>
    <w:rPr>
      <w:sz w:val="20"/>
      <w:szCs w:val="20"/>
    </w:rPr>
  </w:style>
  <w:style w:type="character" w:customStyle="1" w:styleId="CommentTextChar">
    <w:name w:val="Comment Text Char"/>
    <w:link w:val="CommentText"/>
    <w:locked/>
    <w:rsid w:val="00940FCE"/>
    <w:rPr>
      <w:rFonts w:cs="Times New Roman"/>
    </w:rPr>
  </w:style>
  <w:style w:type="paragraph" w:styleId="ListParagraph">
    <w:name w:val="List Paragraph"/>
    <w:basedOn w:val="Normal"/>
    <w:uiPriority w:val="34"/>
    <w:qFormat/>
    <w:rsid w:val="00466027"/>
    <w:pPr>
      <w:ind w:left="720"/>
    </w:pPr>
  </w:style>
  <w:style w:type="paragraph" w:customStyle="1" w:styleId="BodyText20">
    <w:name w:val="Body Text2"/>
    <w:rsid w:val="0028364E"/>
    <w:pPr>
      <w:autoSpaceDE w:val="0"/>
      <w:autoSpaceDN w:val="0"/>
      <w:adjustRightInd w:val="0"/>
      <w:ind w:firstLine="709"/>
      <w:jc w:val="both"/>
    </w:pPr>
    <w:rPr>
      <w:bCs/>
      <w:sz w:val="24"/>
      <w:szCs w:val="24"/>
      <w:lang w:val="lt-LT"/>
    </w:rPr>
  </w:style>
  <w:style w:type="paragraph" w:styleId="CommentSubject">
    <w:name w:val="annotation subject"/>
    <w:basedOn w:val="CommentText"/>
    <w:next w:val="CommentText"/>
    <w:link w:val="CommentSubjectChar"/>
    <w:semiHidden/>
    <w:rsid w:val="008D5D2C"/>
    <w:pPr>
      <w:suppressAutoHyphens w:val="0"/>
      <w:adjustRightInd/>
      <w:spacing w:line="240" w:lineRule="auto"/>
      <w:textAlignment w:val="auto"/>
    </w:pPr>
    <w:rPr>
      <w:b/>
      <w:bCs/>
    </w:rPr>
  </w:style>
  <w:style w:type="character" w:customStyle="1" w:styleId="CommentSubjectChar">
    <w:name w:val="Comment Subject Char"/>
    <w:link w:val="CommentSubject"/>
    <w:locked/>
    <w:rsid w:val="008D5D2C"/>
    <w:rPr>
      <w:rFonts w:cs="Times New Roman"/>
      <w:b/>
      <w:bCs/>
    </w:rPr>
  </w:style>
  <w:style w:type="paragraph" w:customStyle="1" w:styleId="BodyText30">
    <w:name w:val="Body Text3"/>
    <w:rsid w:val="006D2CDE"/>
    <w:pPr>
      <w:autoSpaceDE w:val="0"/>
      <w:autoSpaceDN w:val="0"/>
      <w:adjustRightInd w:val="0"/>
      <w:ind w:firstLine="312"/>
      <w:jc w:val="both"/>
    </w:pPr>
    <w:rPr>
      <w:rFonts w:ascii="TimesLT" w:hAnsi="TimesLT"/>
    </w:rPr>
  </w:style>
  <w:style w:type="character" w:customStyle="1" w:styleId="Bodytext5">
    <w:name w:val="Body text (5)_"/>
    <w:link w:val="Bodytext50"/>
    <w:locked/>
    <w:rsid w:val="00E30EE4"/>
    <w:rPr>
      <w:spacing w:val="-1"/>
      <w:sz w:val="16"/>
      <w:szCs w:val="16"/>
      <w:shd w:val="clear" w:color="auto" w:fill="FFFFFF"/>
    </w:rPr>
  </w:style>
  <w:style w:type="paragraph" w:customStyle="1" w:styleId="Bodytext50">
    <w:name w:val="Body text (5)"/>
    <w:basedOn w:val="Normal"/>
    <w:link w:val="Bodytext5"/>
    <w:rsid w:val="00E30EE4"/>
    <w:pPr>
      <w:shd w:val="clear" w:color="auto" w:fill="FFFFFF"/>
      <w:spacing w:line="0" w:lineRule="atLeast"/>
    </w:pPr>
    <w:rPr>
      <w:spacing w:val="-1"/>
      <w:sz w:val="16"/>
      <w:szCs w:val="16"/>
    </w:rPr>
  </w:style>
  <w:style w:type="character" w:customStyle="1" w:styleId="Bodytext4">
    <w:name w:val="Body text (4)_"/>
    <w:link w:val="Bodytext40"/>
    <w:locked/>
    <w:rsid w:val="00E30EE4"/>
    <w:rPr>
      <w:spacing w:val="1"/>
      <w:sz w:val="18"/>
      <w:szCs w:val="18"/>
      <w:shd w:val="clear" w:color="auto" w:fill="FFFFFF"/>
    </w:rPr>
  </w:style>
  <w:style w:type="paragraph" w:customStyle="1" w:styleId="Bodytext40">
    <w:name w:val="Body text (4)"/>
    <w:basedOn w:val="Normal"/>
    <w:link w:val="Bodytext4"/>
    <w:rsid w:val="00E30EE4"/>
    <w:pPr>
      <w:shd w:val="clear" w:color="auto" w:fill="FFFFFF"/>
      <w:spacing w:line="0" w:lineRule="atLeast"/>
      <w:ind w:hanging="460"/>
    </w:pPr>
    <w:rPr>
      <w:spacing w:val="1"/>
      <w:sz w:val="18"/>
      <w:szCs w:val="18"/>
    </w:rPr>
  </w:style>
  <w:style w:type="character" w:customStyle="1" w:styleId="Bodytext6">
    <w:name w:val="Body text_"/>
    <w:link w:val="BodyText41"/>
    <w:rsid w:val="00E30EE4"/>
    <w:rPr>
      <w:spacing w:val="13"/>
      <w:sz w:val="18"/>
      <w:szCs w:val="18"/>
      <w:shd w:val="clear" w:color="auto" w:fill="FFFFFF"/>
    </w:rPr>
  </w:style>
  <w:style w:type="paragraph" w:customStyle="1" w:styleId="BodyText41">
    <w:name w:val="Body Text4"/>
    <w:basedOn w:val="Normal"/>
    <w:link w:val="Bodytext6"/>
    <w:rsid w:val="00E30EE4"/>
    <w:pPr>
      <w:shd w:val="clear" w:color="auto" w:fill="FFFFFF"/>
      <w:spacing w:line="403" w:lineRule="exact"/>
      <w:ind w:hanging="1500"/>
      <w:jc w:val="center"/>
    </w:pPr>
    <w:rPr>
      <w:spacing w:val="13"/>
      <w:sz w:val="18"/>
      <w:szCs w:val="18"/>
    </w:rPr>
  </w:style>
  <w:style w:type="character" w:customStyle="1" w:styleId="Bodytext31">
    <w:name w:val="Body text (3)_"/>
    <w:link w:val="Bodytext32"/>
    <w:rsid w:val="00726B50"/>
    <w:rPr>
      <w:spacing w:val="12"/>
      <w:sz w:val="14"/>
      <w:szCs w:val="14"/>
      <w:shd w:val="clear" w:color="auto" w:fill="FFFFFF"/>
    </w:rPr>
  </w:style>
  <w:style w:type="paragraph" w:customStyle="1" w:styleId="Bodytext32">
    <w:name w:val="Body text (3)"/>
    <w:basedOn w:val="Normal"/>
    <w:link w:val="Bodytext31"/>
    <w:rsid w:val="00726B50"/>
    <w:pPr>
      <w:shd w:val="clear" w:color="auto" w:fill="FFFFFF"/>
      <w:spacing w:after="960" w:line="0" w:lineRule="atLeast"/>
      <w:jc w:val="center"/>
    </w:pPr>
    <w:rPr>
      <w:spacing w:val="12"/>
      <w:sz w:val="14"/>
      <w:szCs w:val="14"/>
    </w:rPr>
  </w:style>
  <w:style w:type="character" w:customStyle="1" w:styleId="Bodytext10">
    <w:name w:val="Body text (10)_"/>
    <w:link w:val="Bodytext100"/>
    <w:locked/>
    <w:rsid w:val="00215902"/>
    <w:rPr>
      <w:spacing w:val="-7"/>
      <w:sz w:val="21"/>
      <w:szCs w:val="21"/>
      <w:shd w:val="clear" w:color="auto" w:fill="FFFFFF"/>
    </w:rPr>
  </w:style>
  <w:style w:type="paragraph" w:customStyle="1" w:styleId="Bodytext100">
    <w:name w:val="Body text (10)"/>
    <w:basedOn w:val="Normal"/>
    <w:link w:val="Bodytext10"/>
    <w:rsid w:val="00215902"/>
    <w:pPr>
      <w:shd w:val="clear" w:color="auto" w:fill="FFFFFF"/>
      <w:spacing w:line="0" w:lineRule="atLeast"/>
    </w:pPr>
    <w:rPr>
      <w:spacing w:val="-7"/>
      <w:sz w:val="21"/>
      <w:szCs w:val="21"/>
    </w:rPr>
  </w:style>
  <w:style w:type="character" w:customStyle="1" w:styleId="Bodytext11">
    <w:name w:val="Body text (11)_"/>
    <w:link w:val="Bodytext110"/>
    <w:rsid w:val="00075F93"/>
    <w:rPr>
      <w:spacing w:val="4"/>
      <w:sz w:val="21"/>
      <w:szCs w:val="21"/>
      <w:shd w:val="clear" w:color="auto" w:fill="FFFFFF"/>
    </w:rPr>
  </w:style>
  <w:style w:type="paragraph" w:customStyle="1" w:styleId="BodyText17">
    <w:name w:val="Body Text17"/>
    <w:basedOn w:val="Normal"/>
    <w:rsid w:val="00075F93"/>
    <w:pPr>
      <w:shd w:val="clear" w:color="auto" w:fill="FFFFFF"/>
      <w:spacing w:line="0" w:lineRule="atLeast"/>
      <w:ind w:hanging="620"/>
    </w:pPr>
    <w:rPr>
      <w:color w:val="000000"/>
      <w:spacing w:val="3"/>
      <w:sz w:val="21"/>
      <w:szCs w:val="21"/>
    </w:rPr>
  </w:style>
  <w:style w:type="paragraph" w:customStyle="1" w:styleId="Bodytext110">
    <w:name w:val="Body text (11)"/>
    <w:basedOn w:val="Normal"/>
    <w:link w:val="Bodytext11"/>
    <w:rsid w:val="00075F93"/>
    <w:pPr>
      <w:shd w:val="clear" w:color="auto" w:fill="FFFFFF"/>
      <w:spacing w:before="300" w:after="300" w:line="0" w:lineRule="atLeast"/>
    </w:pPr>
    <w:rPr>
      <w:spacing w:val="4"/>
      <w:sz w:val="21"/>
      <w:szCs w:val="21"/>
    </w:rPr>
  </w:style>
  <w:style w:type="character" w:customStyle="1" w:styleId="Bodytext475ptSmallCaps">
    <w:name w:val="Body text (4) + 7;5 pt;Small Caps"/>
    <w:rsid w:val="00075F93"/>
    <w:rPr>
      <w:rFonts w:ascii="Times New Roman" w:eastAsia="Times New Roman" w:hAnsi="Times New Roman" w:cs="Times New Roman"/>
      <w:b w:val="0"/>
      <w:bCs w:val="0"/>
      <w:i w:val="0"/>
      <w:iCs w:val="0"/>
      <w:smallCaps/>
      <w:strike w:val="0"/>
      <w:spacing w:val="0"/>
      <w:sz w:val="15"/>
      <w:szCs w:val="15"/>
      <w:shd w:val="clear" w:color="auto" w:fill="FFFFFF"/>
    </w:rPr>
  </w:style>
  <w:style w:type="paragraph" w:customStyle="1" w:styleId="BodyText51">
    <w:name w:val="Body Text5"/>
    <w:link w:val="BodytextChar0"/>
    <w:rsid w:val="0044551F"/>
    <w:pPr>
      <w:autoSpaceDE w:val="0"/>
      <w:autoSpaceDN w:val="0"/>
      <w:adjustRightInd w:val="0"/>
      <w:ind w:firstLine="312"/>
      <w:jc w:val="both"/>
    </w:pPr>
    <w:rPr>
      <w:rFonts w:ascii="TimesLT" w:hAnsi="TimesLT"/>
    </w:rPr>
  </w:style>
  <w:style w:type="character" w:customStyle="1" w:styleId="BodytextSpacing1pt5">
    <w:name w:val="Body text + Spacing 1 pt5"/>
    <w:uiPriority w:val="99"/>
    <w:rsid w:val="001C1E8C"/>
    <w:rPr>
      <w:rFonts w:ascii="Times New Roman" w:hAnsi="Times New Roman" w:cs="Times New Roman"/>
      <w:spacing w:val="30"/>
      <w:sz w:val="20"/>
      <w:szCs w:val="20"/>
      <w:lang w:val="en-GB" w:eastAsia="ar-SA"/>
    </w:rPr>
  </w:style>
  <w:style w:type="character" w:customStyle="1" w:styleId="BodytextChar0">
    <w:name w:val="Body text Char"/>
    <w:link w:val="BodyText51"/>
    <w:rsid w:val="00E908E2"/>
    <w:rPr>
      <w:rFonts w:ascii="TimesLT" w:hAnsi="TimesLT"/>
      <w:lang w:val="en-US" w:eastAsia="en-US"/>
    </w:rPr>
  </w:style>
  <w:style w:type="character" w:customStyle="1" w:styleId="WW-Absatz-Standardschriftart11111111111111111111111111111111111">
    <w:name w:val="WW-Absatz-Standardschriftart11111111111111111111111111111111111"/>
    <w:rsid w:val="00A30B7A"/>
  </w:style>
  <w:style w:type="paragraph" w:customStyle="1" w:styleId="lygmuo1">
    <w:name w:val="lygmuo 1"/>
    <w:basedOn w:val="Normal"/>
    <w:rsid w:val="00E37F20"/>
    <w:pPr>
      <w:numPr>
        <w:numId w:val="7"/>
      </w:numPr>
      <w:spacing w:after="120"/>
      <w:jc w:val="both"/>
    </w:pPr>
    <w:rPr>
      <w:sz w:val="22"/>
      <w:szCs w:val="20"/>
    </w:rPr>
  </w:style>
  <w:style w:type="paragraph" w:customStyle="1" w:styleId="lygmuo2">
    <w:name w:val="lygmuo 2"/>
    <w:basedOn w:val="Normal"/>
    <w:rsid w:val="00E37F20"/>
    <w:pPr>
      <w:numPr>
        <w:ilvl w:val="1"/>
        <w:numId w:val="7"/>
      </w:numPr>
      <w:spacing w:after="120"/>
      <w:jc w:val="both"/>
    </w:pPr>
    <w:rPr>
      <w:sz w:val="22"/>
      <w:szCs w:val="20"/>
    </w:rPr>
  </w:style>
  <w:style w:type="character" w:styleId="PlaceholderText">
    <w:name w:val="Placeholder Text"/>
    <w:rsid w:val="004C6003"/>
    <w:rPr>
      <w:color w:val="808080"/>
    </w:rPr>
  </w:style>
  <w:style w:type="character" w:customStyle="1" w:styleId="apple-converted-space">
    <w:name w:val="apple-converted-space"/>
    <w:rsid w:val="00E16A3E"/>
  </w:style>
  <w:style w:type="paragraph" w:customStyle="1" w:styleId="bodyboldnospace0">
    <w:name w:val="bodyboldnospace"/>
    <w:basedOn w:val="Normal"/>
    <w:rsid w:val="00DB7BD7"/>
    <w:pPr>
      <w:spacing w:line="270" w:lineRule="atLeast"/>
    </w:pPr>
    <w:rPr>
      <w:b/>
      <w:bCs/>
      <w:sz w:val="23"/>
      <w:szCs w:val="23"/>
    </w:rPr>
  </w:style>
  <w:style w:type="paragraph" w:customStyle="1" w:styleId="bodytextnospace0">
    <w:name w:val="bodytextnospace"/>
    <w:basedOn w:val="Normal"/>
    <w:rsid w:val="00237C9B"/>
    <w:pPr>
      <w:spacing w:line="270" w:lineRule="atLeast"/>
    </w:pPr>
    <w:rPr>
      <w:sz w:val="23"/>
      <w:szCs w:val="23"/>
    </w:rPr>
  </w:style>
  <w:style w:type="paragraph" w:customStyle="1" w:styleId="DGEBaltic">
    <w:name w:val="DGE Baltic"/>
    <w:basedOn w:val="Normal"/>
    <w:link w:val="DGEBalticChar"/>
    <w:qFormat/>
    <w:rsid w:val="00E778EC"/>
    <w:pPr>
      <w:autoSpaceDN w:val="0"/>
      <w:spacing w:after="240" w:line="240" w:lineRule="atLeast"/>
      <w:jc w:val="both"/>
    </w:pPr>
    <w:rPr>
      <w:rFonts w:ascii="Calibri Light" w:hAnsi="Calibri Light"/>
      <w:color w:val="000000" w:themeColor="text1"/>
      <w:lang w:eastAsia="da-DK"/>
    </w:rPr>
  </w:style>
  <w:style w:type="character" w:customStyle="1" w:styleId="DGEBalticChar">
    <w:name w:val="DGE Baltic Char"/>
    <w:basedOn w:val="DefaultParagraphFont"/>
    <w:link w:val="DGEBaltic"/>
    <w:rsid w:val="00E778EC"/>
    <w:rPr>
      <w:rFonts w:ascii="Calibri Light" w:hAnsi="Calibri Light"/>
      <w:color w:val="000000" w:themeColor="text1"/>
      <w:sz w:val="24"/>
      <w:szCs w:val="24"/>
      <w:lang w:val="lt-LT" w:eastAsia="da-DK"/>
    </w:rPr>
  </w:style>
  <w:style w:type="paragraph" w:customStyle="1" w:styleId="lentel">
    <w:name w:val="lentelė"/>
    <w:basedOn w:val="Normal"/>
    <w:link w:val="lentelChar"/>
    <w:uiPriority w:val="99"/>
    <w:rsid w:val="00EE28B1"/>
    <w:pPr>
      <w:overflowPunct w:val="0"/>
      <w:autoSpaceDE w:val="0"/>
      <w:autoSpaceDN w:val="0"/>
      <w:adjustRightInd w:val="0"/>
      <w:spacing w:line="360" w:lineRule="auto"/>
      <w:jc w:val="both"/>
      <w:textAlignment w:val="baseline"/>
    </w:pPr>
    <w:rPr>
      <w:rFonts w:ascii="Calibri Light" w:hAnsi="Calibri Light"/>
      <w:b/>
      <w:szCs w:val="20"/>
      <w:lang w:eastAsia="en-US"/>
    </w:rPr>
  </w:style>
  <w:style w:type="character" w:customStyle="1" w:styleId="lentelChar">
    <w:name w:val="lentelė Char"/>
    <w:link w:val="lentel"/>
    <w:uiPriority w:val="99"/>
    <w:locked/>
    <w:rsid w:val="00EE28B1"/>
    <w:rPr>
      <w:rFonts w:ascii="Calibri Light" w:hAnsi="Calibri Light"/>
      <w:b/>
      <w:sz w:val="24"/>
      <w:lang w:val="lt-LT"/>
    </w:rPr>
  </w:style>
  <w:style w:type="paragraph" w:styleId="Revision">
    <w:name w:val="Revision"/>
    <w:hidden/>
    <w:uiPriority w:val="99"/>
    <w:semiHidden/>
    <w:rsid w:val="00257946"/>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225"/>
      <w:marRight w:val="225"/>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8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4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3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7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9">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8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9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5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7">
      <w:marLeft w:val="158"/>
      <w:marRight w:val="158"/>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55">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84">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1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158"/>
      <w:marRight w:val="158"/>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158"/>
      <w:marRight w:val="158"/>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5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sChild>
        <w:div w:id="33">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158"/>
      <w:marRight w:val="158"/>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sChild>
        <w:div w:id="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sChild>
        <w:div w:id="9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8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sChild>
        <w:div w:id="1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sChild>
        <w:div w:id="9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sChild>
        <w:div w:id="2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8">
      <w:marLeft w:val="225"/>
      <w:marRight w:val="225"/>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225"/>
      <w:marRight w:val="225"/>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02">
      <w:marLeft w:val="0"/>
      <w:marRight w:val="0"/>
      <w:marTop w:val="0"/>
      <w:marBottom w:val="0"/>
      <w:divBdr>
        <w:top w:val="none" w:sz="0" w:space="0" w:color="auto"/>
        <w:left w:val="none" w:sz="0" w:space="0" w:color="auto"/>
        <w:bottom w:val="none" w:sz="0" w:space="0" w:color="auto"/>
        <w:right w:val="none" w:sz="0" w:space="0" w:color="auto"/>
      </w:divBdr>
    </w:div>
    <w:div w:id="160119637">
      <w:bodyDiv w:val="1"/>
      <w:marLeft w:val="0"/>
      <w:marRight w:val="0"/>
      <w:marTop w:val="0"/>
      <w:marBottom w:val="0"/>
      <w:divBdr>
        <w:top w:val="none" w:sz="0" w:space="0" w:color="auto"/>
        <w:left w:val="none" w:sz="0" w:space="0" w:color="auto"/>
        <w:bottom w:val="none" w:sz="0" w:space="0" w:color="auto"/>
        <w:right w:val="none" w:sz="0" w:space="0" w:color="auto"/>
      </w:divBdr>
    </w:div>
    <w:div w:id="224419051">
      <w:bodyDiv w:val="1"/>
      <w:marLeft w:val="0"/>
      <w:marRight w:val="0"/>
      <w:marTop w:val="0"/>
      <w:marBottom w:val="0"/>
      <w:divBdr>
        <w:top w:val="none" w:sz="0" w:space="0" w:color="auto"/>
        <w:left w:val="none" w:sz="0" w:space="0" w:color="auto"/>
        <w:bottom w:val="none" w:sz="0" w:space="0" w:color="auto"/>
        <w:right w:val="none" w:sz="0" w:space="0" w:color="auto"/>
      </w:divBdr>
    </w:div>
    <w:div w:id="225340658">
      <w:bodyDiv w:val="1"/>
      <w:marLeft w:val="0"/>
      <w:marRight w:val="0"/>
      <w:marTop w:val="0"/>
      <w:marBottom w:val="0"/>
      <w:divBdr>
        <w:top w:val="none" w:sz="0" w:space="0" w:color="auto"/>
        <w:left w:val="none" w:sz="0" w:space="0" w:color="auto"/>
        <w:bottom w:val="none" w:sz="0" w:space="0" w:color="auto"/>
        <w:right w:val="none" w:sz="0" w:space="0" w:color="auto"/>
      </w:divBdr>
    </w:div>
    <w:div w:id="279647072">
      <w:bodyDiv w:val="1"/>
      <w:marLeft w:val="0"/>
      <w:marRight w:val="0"/>
      <w:marTop w:val="0"/>
      <w:marBottom w:val="0"/>
      <w:divBdr>
        <w:top w:val="none" w:sz="0" w:space="0" w:color="auto"/>
        <w:left w:val="none" w:sz="0" w:space="0" w:color="auto"/>
        <w:bottom w:val="none" w:sz="0" w:space="0" w:color="auto"/>
        <w:right w:val="none" w:sz="0" w:space="0" w:color="auto"/>
      </w:divBdr>
      <w:divsChild>
        <w:div w:id="847253147">
          <w:marLeft w:val="0"/>
          <w:marRight w:val="0"/>
          <w:marTop w:val="0"/>
          <w:marBottom w:val="0"/>
          <w:divBdr>
            <w:top w:val="none" w:sz="0" w:space="0" w:color="auto"/>
            <w:left w:val="none" w:sz="0" w:space="0" w:color="auto"/>
            <w:bottom w:val="none" w:sz="0" w:space="0" w:color="auto"/>
            <w:right w:val="none" w:sz="0" w:space="0" w:color="auto"/>
          </w:divBdr>
        </w:div>
        <w:div w:id="1564288296">
          <w:marLeft w:val="0"/>
          <w:marRight w:val="0"/>
          <w:marTop w:val="0"/>
          <w:marBottom w:val="0"/>
          <w:divBdr>
            <w:top w:val="none" w:sz="0" w:space="0" w:color="auto"/>
            <w:left w:val="none" w:sz="0" w:space="0" w:color="auto"/>
            <w:bottom w:val="none" w:sz="0" w:space="0" w:color="auto"/>
            <w:right w:val="none" w:sz="0" w:space="0" w:color="auto"/>
          </w:divBdr>
        </w:div>
      </w:divsChild>
    </w:div>
    <w:div w:id="283587091">
      <w:bodyDiv w:val="1"/>
      <w:marLeft w:val="0"/>
      <w:marRight w:val="0"/>
      <w:marTop w:val="0"/>
      <w:marBottom w:val="0"/>
      <w:divBdr>
        <w:top w:val="none" w:sz="0" w:space="0" w:color="auto"/>
        <w:left w:val="none" w:sz="0" w:space="0" w:color="auto"/>
        <w:bottom w:val="none" w:sz="0" w:space="0" w:color="auto"/>
        <w:right w:val="none" w:sz="0" w:space="0" w:color="auto"/>
      </w:divBdr>
    </w:div>
    <w:div w:id="349186837">
      <w:bodyDiv w:val="1"/>
      <w:marLeft w:val="0"/>
      <w:marRight w:val="0"/>
      <w:marTop w:val="0"/>
      <w:marBottom w:val="0"/>
      <w:divBdr>
        <w:top w:val="none" w:sz="0" w:space="0" w:color="auto"/>
        <w:left w:val="none" w:sz="0" w:space="0" w:color="auto"/>
        <w:bottom w:val="none" w:sz="0" w:space="0" w:color="auto"/>
        <w:right w:val="none" w:sz="0" w:space="0" w:color="auto"/>
      </w:divBdr>
    </w:div>
    <w:div w:id="431517234">
      <w:bodyDiv w:val="1"/>
      <w:marLeft w:val="0"/>
      <w:marRight w:val="0"/>
      <w:marTop w:val="0"/>
      <w:marBottom w:val="0"/>
      <w:divBdr>
        <w:top w:val="none" w:sz="0" w:space="0" w:color="auto"/>
        <w:left w:val="none" w:sz="0" w:space="0" w:color="auto"/>
        <w:bottom w:val="none" w:sz="0" w:space="0" w:color="auto"/>
        <w:right w:val="none" w:sz="0" w:space="0" w:color="auto"/>
      </w:divBdr>
    </w:div>
    <w:div w:id="476071869">
      <w:bodyDiv w:val="1"/>
      <w:marLeft w:val="0"/>
      <w:marRight w:val="0"/>
      <w:marTop w:val="0"/>
      <w:marBottom w:val="0"/>
      <w:divBdr>
        <w:top w:val="none" w:sz="0" w:space="0" w:color="auto"/>
        <w:left w:val="none" w:sz="0" w:space="0" w:color="auto"/>
        <w:bottom w:val="none" w:sz="0" w:space="0" w:color="auto"/>
        <w:right w:val="none" w:sz="0" w:space="0" w:color="auto"/>
      </w:divBdr>
      <w:divsChild>
        <w:div w:id="216744285">
          <w:marLeft w:val="0"/>
          <w:marRight w:val="0"/>
          <w:marTop w:val="0"/>
          <w:marBottom w:val="0"/>
          <w:divBdr>
            <w:top w:val="none" w:sz="0" w:space="0" w:color="auto"/>
            <w:left w:val="none" w:sz="0" w:space="0" w:color="auto"/>
            <w:bottom w:val="none" w:sz="0" w:space="0" w:color="auto"/>
            <w:right w:val="none" w:sz="0" w:space="0" w:color="auto"/>
          </w:divBdr>
        </w:div>
      </w:divsChild>
    </w:div>
    <w:div w:id="479347683">
      <w:bodyDiv w:val="1"/>
      <w:marLeft w:val="0"/>
      <w:marRight w:val="0"/>
      <w:marTop w:val="0"/>
      <w:marBottom w:val="0"/>
      <w:divBdr>
        <w:top w:val="none" w:sz="0" w:space="0" w:color="auto"/>
        <w:left w:val="none" w:sz="0" w:space="0" w:color="auto"/>
        <w:bottom w:val="none" w:sz="0" w:space="0" w:color="auto"/>
        <w:right w:val="none" w:sz="0" w:space="0" w:color="auto"/>
      </w:divBdr>
    </w:div>
    <w:div w:id="480931650">
      <w:bodyDiv w:val="1"/>
      <w:marLeft w:val="0"/>
      <w:marRight w:val="0"/>
      <w:marTop w:val="0"/>
      <w:marBottom w:val="0"/>
      <w:divBdr>
        <w:top w:val="none" w:sz="0" w:space="0" w:color="auto"/>
        <w:left w:val="none" w:sz="0" w:space="0" w:color="auto"/>
        <w:bottom w:val="none" w:sz="0" w:space="0" w:color="auto"/>
        <w:right w:val="none" w:sz="0" w:space="0" w:color="auto"/>
      </w:divBdr>
    </w:div>
    <w:div w:id="492526646">
      <w:bodyDiv w:val="1"/>
      <w:marLeft w:val="0"/>
      <w:marRight w:val="0"/>
      <w:marTop w:val="0"/>
      <w:marBottom w:val="0"/>
      <w:divBdr>
        <w:top w:val="none" w:sz="0" w:space="0" w:color="auto"/>
        <w:left w:val="none" w:sz="0" w:space="0" w:color="auto"/>
        <w:bottom w:val="none" w:sz="0" w:space="0" w:color="auto"/>
        <w:right w:val="none" w:sz="0" w:space="0" w:color="auto"/>
      </w:divBdr>
    </w:div>
    <w:div w:id="584650529">
      <w:bodyDiv w:val="1"/>
      <w:marLeft w:val="0"/>
      <w:marRight w:val="0"/>
      <w:marTop w:val="0"/>
      <w:marBottom w:val="0"/>
      <w:divBdr>
        <w:top w:val="none" w:sz="0" w:space="0" w:color="auto"/>
        <w:left w:val="none" w:sz="0" w:space="0" w:color="auto"/>
        <w:bottom w:val="none" w:sz="0" w:space="0" w:color="auto"/>
        <w:right w:val="none" w:sz="0" w:space="0" w:color="auto"/>
      </w:divBdr>
    </w:div>
    <w:div w:id="596907378">
      <w:bodyDiv w:val="1"/>
      <w:marLeft w:val="0"/>
      <w:marRight w:val="0"/>
      <w:marTop w:val="0"/>
      <w:marBottom w:val="0"/>
      <w:divBdr>
        <w:top w:val="none" w:sz="0" w:space="0" w:color="auto"/>
        <w:left w:val="none" w:sz="0" w:space="0" w:color="auto"/>
        <w:bottom w:val="none" w:sz="0" w:space="0" w:color="auto"/>
        <w:right w:val="none" w:sz="0" w:space="0" w:color="auto"/>
      </w:divBdr>
    </w:div>
    <w:div w:id="634140354">
      <w:bodyDiv w:val="1"/>
      <w:marLeft w:val="0"/>
      <w:marRight w:val="0"/>
      <w:marTop w:val="0"/>
      <w:marBottom w:val="0"/>
      <w:divBdr>
        <w:top w:val="none" w:sz="0" w:space="0" w:color="auto"/>
        <w:left w:val="none" w:sz="0" w:space="0" w:color="auto"/>
        <w:bottom w:val="none" w:sz="0" w:space="0" w:color="auto"/>
        <w:right w:val="none" w:sz="0" w:space="0" w:color="auto"/>
      </w:divBdr>
    </w:div>
    <w:div w:id="789980044">
      <w:bodyDiv w:val="1"/>
      <w:marLeft w:val="0"/>
      <w:marRight w:val="0"/>
      <w:marTop w:val="0"/>
      <w:marBottom w:val="0"/>
      <w:divBdr>
        <w:top w:val="none" w:sz="0" w:space="0" w:color="auto"/>
        <w:left w:val="none" w:sz="0" w:space="0" w:color="auto"/>
        <w:bottom w:val="none" w:sz="0" w:space="0" w:color="auto"/>
        <w:right w:val="none" w:sz="0" w:space="0" w:color="auto"/>
      </w:divBdr>
    </w:div>
    <w:div w:id="833035561">
      <w:bodyDiv w:val="1"/>
      <w:marLeft w:val="0"/>
      <w:marRight w:val="0"/>
      <w:marTop w:val="0"/>
      <w:marBottom w:val="0"/>
      <w:divBdr>
        <w:top w:val="none" w:sz="0" w:space="0" w:color="auto"/>
        <w:left w:val="none" w:sz="0" w:space="0" w:color="auto"/>
        <w:bottom w:val="none" w:sz="0" w:space="0" w:color="auto"/>
        <w:right w:val="none" w:sz="0" w:space="0" w:color="auto"/>
      </w:divBdr>
    </w:div>
    <w:div w:id="846335742">
      <w:bodyDiv w:val="1"/>
      <w:marLeft w:val="0"/>
      <w:marRight w:val="0"/>
      <w:marTop w:val="0"/>
      <w:marBottom w:val="0"/>
      <w:divBdr>
        <w:top w:val="none" w:sz="0" w:space="0" w:color="auto"/>
        <w:left w:val="none" w:sz="0" w:space="0" w:color="auto"/>
        <w:bottom w:val="none" w:sz="0" w:space="0" w:color="auto"/>
        <w:right w:val="none" w:sz="0" w:space="0" w:color="auto"/>
      </w:divBdr>
    </w:div>
    <w:div w:id="860973067">
      <w:bodyDiv w:val="1"/>
      <w:marLeft w:val="0"/>
      <w:marRight w:val="0"/>
      <w:marTop w:val="0"/>
      <w:marBottom w:val="0"/>
      <w:divBdr>
        <w:top w:val="none" w:sz="0" w:space="0" w:color="auto"/>
        <w:left w:val="none" w:sz="0" w:space="0" w:color="auto"/>
        <w:bottom w:val="none" w:sz="0" w:space="0" w:color="auto"/>
        <w:right w:val="none" w:sz="0" w:space="0" w:color="auto"/>
      </w:divBdr>
    </w:div>
    <w:div w:id="1024789113">
      <w:bodyDiv w:val="1"/>
      <w:marLeft w:val="0"/>
      <w:marRight w:val="0"/>
      <w:marTop w:val="0"/>
      <w:marBottom w:val="0"/>
      <w:divBdr>
        <w:top w:val="none" w:sz="0" w:space="0" w:color="auto"/>
        <w:left w:val="none" w:sz="0" w:space="0" w:color="auto"/>
        <w:bottom w:val="none" w:sz="0" w:space="0" w:color="auto"/>
        <w:right w:val="none" w:sz="0" w:space="0" w:color="auto"/>
      </w:divBdr>
    </w:div>
    <w:div w:id="1072310321">
      <w:bodyDiv w:val="1"/>
      <w:marLeft w:val="0"/>
      <w:marRight w:val="0"/>
      <w:marTop w:val="0"/>
      <w:marBottom w:val="0"/>
      <w:divBdr>
        <w:top w:val="none" w:sz="0" w:space="0" w:color="auto"/>
        <w:left w:val="none" w:sz="0" w:space="0" w:color="auto"/>
        <w:bottom w:val="none" w:sz="0" w:space="0" w:color="auto"/>
        <w:right w:val="none" w:sz="0" w:space="0" w:color="auto"/>
      </w:divBdr>
    </w:div>
    <w:div w:id="1086153645">
      <w:bodyDiv w:val="1"/>
      <w:marLeft w:val="0"/>
      <w:marRight w:val="0"/>
      <w:marTop w:val="0"/>
      <w:marBottom w:val="0"/>
      <w:divBdr>
        <w:top w:val="none" w:sz="0" w:space="0" w:color="auto"/>
        <w:left w:val="none" w:sz="0" w:space="0" w:color="auto"/>
        <w:bottom w:val="none" w:sz="0" w:space="0" w:color="auto"/>
        <w:right w:val="none" w:sz="0" w:space="0" w:color="auto"/>
      </w:divBdr>
    </w:div>
    <w:div w:id="1311717390">
      <w:bodyDiv w:val="1"/>
      <w:marLeft w:val="0"/>
      <w:marRight w:val="0"/>
      <w:marTop w:val="0"/>
      <w:marBottom w:val="0"/>
      <w:divBdr>
        <w:top w:val="none" w:sz="0" w:space="0" w:color="auto"/>
        <w:left w:val="none" w:sz="0" w:space="0" w:color="auto"/>
        <w:bottom w:val="none" w:sz="0" w:space="0" w:color="auto"/>
        <w:right w:val="none" w:sz="0" w:space="0" w:color="auto"/>
      </w:divBdr>
    </w:div>
    <w:div w:id="1381785601">
      <w:bodyDiv w:val="1"/>
      <w:marLeft w:val="0"/>
      <w:marRight w:val="0"/>
      <w:marTop w:val="0"/>
      <w:marBottom w:val="0"/>
      <w:divBdr>
        <w:top w:val="none" w:sz="0" w:space="0" w:color="auto"/>
        <w:left w:val="none" w:sz="0" w:space="0" w:color="auto"/>
        <w:bottom w:val="none" w:sz="0" w:space="0" w:color="auto"/>
        <w:right w:val="none" w:sz="0" w:space="0" w:color="auto"/>
      </w:divBdr>
    </w:div>
    <w:div w:id="1381901102">
      <w:bodyDiv w:val="1"/>
      <w:marLeft w:val="0"/>
      <w:marRight w:val="0"/>
      <w:marTop w:val="0"/>
      <w:marBottom w:val="0"/>
      <w:divBdr>
        <w:top w:val="none" w:sz="0" w:space="0" w:color="auto"/>
        <w:left w:val="none" w:sz="0" w:space="0" w:color="auto"/>
        <w:bottom w:val="none" w:sz="0" w:space="0" w:color="auto"/>
        <w:right w:val="none" w:sz="0" w:space="0" w:color="auto"/>
      </w:divBdr>
    </w:div>
    <w:div w:id="1412462923">
      <w:bodyDiv w:val="1"/>
      <w:marLeft w:val="0"/>
      <w:marRight w:val="0"/>
      <w:marTop w:val="0"/>
      <w:marBottom w:val="0"/>
      <w:divBdr>
        <w:top w:val="none" w:sz="0" w:space="0" w:color="auto"/>
        <w:left w:val="none" w:sz="0" w:space="0" w:color="auto"/>
        <w:bottom w:val="none" w:sz="0" w:space="0" w:color="auto"/>
        <w:right w:val="none" w:sz="0" w:space="0" w:color="auto"/>
      </w:divBdr>
    </w:div>
    <w:div w:id="1434328237">
      <w:bodyDiv w:val="1"/>
      <w:marLeft w:val="0"/>
      <w:marRight w:val="0"/>
      <w:marTop w:val="0"/>
      <w:marBottom w:val="0"/>
      <w:divBdr>
        <w:top w:val="none" w:sz="0" w:space="0" w:color="auto"/>
        <w:left w:val="none" w:sz="0" w:space="0" w:color="auto"/>
        <w:bottom w:val="none" w:sz="0" w:space="0" w:color="auto"/>
        <w:right w:val="none" w:sz="0" w:space="0" w:color="auto"/>
      </w:divBdr>
    </w:div>
    <w:div w:id="1485705446">
      <w:bodyDiv w:val="1"/>
      <w:marLeft w:val="0"/>
      <w:marRight w:val="0"/>
      <w:marTop w:val="0"/>
      <w:marBottom w:val="0"/>
      <w:divBdr>
        <w:top w:val="none" w:sz="0" w:space="0" w:color="auto"/>
        <w:left w:val="none" w:sz="0" w:space="0" w:color="auto"/>
        <w:bottom w:val="none" w:sz="0" w:space="0" w:color="auto"/>
        <w:right w:val="none" w:sz="0" w:space="0" w:color="auto"/>
      </w:divBdr>
    </w:div>
    <w:div w:id="1547522973">
      <w:bodyDiv w:val="1"/>
      <w:marLeft w:val="0"/>
      <w:marRight w:val="0"/>
      <w:marTop w:val="0"/>
      <w:marBottom w:val="0"/>
      <w:divBdr>
        <w:top w:val="none" w:sz="0" w:space="0" w:color="auto"/>
        <w:left w:val="none" w:sz="0" w:space="0" w:color="auto"/>
        <w:bottom w:val="none" w:sz="0" w:space="0" w:color="auto"/>
        <w:right w:val="none" w:sz="0" w:space="0" w:color="auto"/>
      </w:divBdr>
    </w:div>
    <w:div w:id="1553076731">
      <w:bodyDiv w:val="1"/>
      <w:marLeft w:val="0"/>
      <w:marRight w:val="0"/>
      <w:marTop w:val="0"/>
      <w:marBottom w:val="0"/>
      <w:divBdr>
        <w:top w:val="none" w:sz="0" w:space="0" w:color="auto"/>
        <w:left w:val="none" w:sz="0" w:space="0" w:color="auto"/>
        <w:bottom w:val="none" w:sz="0" w:space="0" w:color="auto"/>
        <w:right w:val="none" w:sz="0" w:space="0" w:color="auto"/>
      </w:divBdr>
    </w:div>
    <w:div w:id="1581714588">
      <w:bodyDiv w:val="1"/>
      <w:marLeft w:val="0"/>
      <w:marRight w:val="0"/>
      <w:marTop w:val="0"/>
      <w:marBottom w:val="0"/>
      <w:divBdr>
        <w:top w:val="none" w:sz="0" w:space="0" w:color="auto"/>
        <w:left w:val="none" w:sz="0" w:space="0" w:color="auto"/>
        <w:bottom w:val="none" w:sz="0" w:space="0" w:color="auto"/>
        <w:right w:val="none" w:sz="0" w:space="0" w:color="auto"/>
      </w:divBdr>
    </w:div>
    <w:div w:id="1626808398">
      <w:bodyDiv w:val="1"/>
      <w:marLeft w:val="0"/>
      <w:marRight w:val="0"/>
      <w:marTop w:val="0"/>
      <w:marBottom w:val="0"/>
      <w:divBdr>
        <w:top w:val="none" w:sz="0" w:space="0" w:color="auto"/>
        <w:left w:val="none" w:sz="0" w:space="0" w:color="auto"/>
        <w:bottom w:val="none" w:sz="0" w:space="0" w:color="auto"/>
        <w:right w:val="none" w:sz="0" w:space="0" w:color="auto"/>
      </w:divBdr>
    </w:div>
    <w:div w:id="1658143754">
      <w:bodyDiv w:val="1"/>
      <w:marLeft w:val="0"/>
      <w:marRight w:val="0"/>
      <w:marTop w:val="0"/>
      <w:marBottom w:val="0"/>
      <w:divBdr>
        <w:top w:val="none" w:sz="0" w:space="0" w:color="auto"/>
        <w:left w:val="none" w:sz="0" w:space="0" w:color="auto"/>
        <w:bottom w:val="none" w:sz="0" w:space="0" w:color="auto"/>
        <w:right w:val="none" w:sz="0" w:space="0" w:color="auto"/>
      </w:divBdr>
    </w:div>
    <w:div w:id="1666203607">
      <w:bodyDiv w:val="1"/>
      <w:marLeft w:val="0"/>
      <w:marRight w:val="0"/>
      <w:marTop w:val="0"/>
      <w:marBottom w:val="0"/>
      <w:divBdr>
        <w:top w:val="none" w:sz="0" w:space="0" w:color="auto"/>
        <w:left w:val="none" w:sz="0" w:space="0" w:color="auto"/>
        <w:bottom w:val="none" w:sz="0" w:space="0" w:color="auto"/>
        <w:right w:val="none" w:sz="0" w:space="0" w:color="auto"/>
      </w:divBdr>
    </w:div>
    <w:div w:id="1682077504">
      <w:bodyDiv w:val="1"/>
      <w:marLeft w:val="0"/>
      <w:marRight w:val="0"/>
      <w:marTop w:val="0"/>
      <w:marBottom w:val="0"/>
      <w:divBdr>
        <w:top w:val="none" w:sz="0" w:space="0" w:color="auto"/>
        <w:left w:val="none" w:sz="0" w:space="0" w:color="auto"/>
        <w:bottom w:val="none" w:sz="0" w:space="0" w:color="auto"/>
        <w:right w:val="none" w:sz="0" w:space="0" w:color="auto"/>
      </w:divBdr>
    </w:div>
    <w:div w:id="1767001437">
      <w:bodyDiv w:val="1"/>
      <w:marLeft w:val="0"/>
      <w:marRight w:val="0"/>
      <w:marTop w:val="0"/>
      <w:marBottom w:val="0"/>
      <w:divBdr>
        <w:top w:val="none" w:sz="0" w:space="0" w:color="auto"/>
        <w:left w:val="none" w:sz="0" w:space="0" w:color="auto"/>
        <w:bottom w:val="none" w:sz="0" w:space="0" w:color="auto"/>
        <w:right w:val="none" w:sz="0" w:space="0" w:color="auto"/>
      </w:divBdr>
      <w:divsChild>
        <w:div w:id="64181150">
          <w:marLeft w:val="0"/>
          <w:marRight w:val="0"/>
          <w:marTop w:val="0"/>
          <w:marBottom w:val="0"/>
          <w:divBdr>
            <w:top w:val="none" w:sz="0" w:space="0" w:color="auto"/>
            <w:left w:val="none" w:sz="0" w:space="0" w:color="auto"/>
            <w:bottom w:val="none" w:sz="0" w:space="0" w:color="auto"/>
            <w:right w:val="none" w:sz="0" w:space="0" w:color="auto"/>
          </w:divBdr>
        </w:div>
        <w:div w:id="109327135">
          <w:marLeft w:val="0"/>
          <w:marRight w:val="0"/>
          <w:marTop w:val="0"/>
          <w:marBottom w:val="0"/>
          <w:divBdr>
            <w:top w:val="none" w:sz="0" w:space="0" w:color="auto"/>
            <w:left w:val="none" w:sz="0" w:space="0" w:color="auto"/>
            <w:bottom w:val="none" w:sz="0" w:space="0" w:color="auto"/>
            <w:right w:val="none" w:sz="0" w:space="0" w:color="auto"/>
          </w:divBdr>
        </w:div>
        <w:div w:id="114376330">
          <w:marLeft w:val="0"/>
          <w:marRight w:val="0"/>
          <w:marTop w:val="0"/>
          <w:marBottom w:val="0"/>
          <w:divBdr>
            <w:top w:val="none" w:sz="0" w:space="0" w:color="auto"/>
            <w:left w:val="none" w:sz="0" w:space="0" w:color="auto"/>
            <w:bottom w:val="none" w:sz="0" w:space="0" w:color="auto"/>
            <w:right w:val="none" w:sz="0" w:space="0" w:color="auto"/>
          </w:divBdr>
        </w:div>
        <w:div w:id="227036287">
          <w:marLeft w:val="0"/>
          <w:marRight w:val="0"/>
          <w:marTop w:val="0"/>
          <w:marBottom w:val="0"/>
          <w:divBdr>
            <w:top w:val="none" w:sz="0" w:space="0" w:color="auto"/>
            <w:left w:val="none" w:sz="0" w:space="0" w:color="auto"/>
            <w:bottom w:val="none" w:sz="0" w:space="0" w:color="auto"/>
            <w:right w:val="none" w:sz="0" w:space="0" w:color="auto"/>
          </w:divBdr>
        </w:div>
        <w:div w:id="236982955">
          <w:marLeft w:val="0"/>
          <w:marRight w:val="0"/>
          <w:marTop w:val="0"/>
          <w:marBottom w:val="0"/>
          <w:divBdr>
            <w:top w:val="none" w:sz="0" w:space="0" w:color="auto"/>
            <w:left w:val="none" w:sz="0" w:space="0" w:color="auto"/>
            <w:bottom w:val="none" w:sz="0" w:space="0" w:color="auto"/>
            <w:right w:val="none" w:sz="0" w:space="0" w:color="auto"/>
          </w:divBdr>
        </w:div>
        <w:div w:id="399013778">
          <w:marLeft w:val="0"/>
          <w:marRight w:val="0"/>
          <w:marTop w:val="0"/>
          <w:marBottom w:val="0"/>
          <w:divBdr>
            <w:top w:val="none" w:sz="0" w:space="0" w:color="auto"/>
            <w:left w:val="none" w:sz="0" w:space="0" w:color="auto"/>
            <w:bottom w:val="none" w:sz="0" w:space="0" w:color="auto"/>
            <w:right w:val="none" w:sz="0" w:space="0" w:color="auto"/>
          </w:divBdr>
        </w:div>
        <w:div w:id="410388893">
          <w:marLeft w:val="0"/>
          <w:marRight w:val="0"/>
          <w:marTop w:val="0"/>
          <w:marBottom w:val="0"/>
          <w:divBdr>
            <w:top w:val="none" w:sz="0" w:space="0" w:color="auto"/>
            <w:left w:val="none" w:sz="0" w:space="0" w:color="auto"/>
            <w:bottom w:val="none" w:sz="0" w:space="0" w:color="auto"/>
            <w:right w:val="none" w:sz="0" w:space="0" w:color="auto"/>
          </w:divBdr>
        </w:div>
        <w:div w:id="500775620">
          <w:marLeft w:val="0"/>
          <w:marRight w:val="0"/>
          <w:marTop w:val="0"/>
          <w:marBottom w:val="0"/>
          <w:divBdr>
            <w:top w:val="none" w:sz="0" w:space="0" w:color="auto"/>
            <w:left w:val="none" w:sz="0" w:space="0" w:color="auto"/>
            <w:bottom w:val="none" w:sz="0" w:space="0" w:color="auto"/>
            <w:right w:val="none" w:sz="0" w:space="0" w:color="auto"/>
          </w:divBdr>
        </w:div>
        <w:div w:id="774449560">
          <w:marLeft w:val="0"/>
          <w:marRight w:val="0"/>
          <w:marTop w:val="0"/>
          <w:marBottom w:val="0"/>
          <w:divBdr>
            <w:top w:val="none" w:sz="0" w:space="0" w:color="auto"/>
            <w:left w:val="none" w:sz="0" w:space="0" w:color="auto"/>
            <w:bottom w:val="none" w:sz="0" w:space="0" w:color="auto"/>
            <w:right w:val="none" w:sz="0" w:space="0" w:color="auto"/>
          </w:divBdr>
        </w:div>
        <w:div w:id="866137532">
          <w:marLeft w:val="0"/>
          <w:marRight w:val="0"/>
          <w:marTop w:val="0"/>
          <w:marBottom w:val="0"/>
          <w:divBdr>
            <w:top w:val="none" w:sz="0" w:space="0" w:color="auto"/>
            <w:left w:val="none" w:sz="0" w:space="0" w:color="auto"/>
            <w:bottom w:val="none" w:sz="0" w:space="0" w:color="auto"/>
            <w:right w:val="none" w:sz="0" w:space="0" w:color="auto"/>
          </w:divBdr>
        </w:div>
        <w:div w:id="980116890">
          <w:marLeft w:val="0"/>
          <w:marRight w:val="0"/>
          <w:marTop w:val="0"/>
          <w:marBottom w:val="0"/>
          <w:divBdr>
            <w:top w:val="none" w:sz="0" w:space="0" w:color="auto"/>
            <w:left w:val="none" w:sz="0" w:space="0" w:color="auto"/>
            <w:bottom w:val="none" w:sz="0" w:space="0" w:color="auto"/>
            <w:right w:val="none" w:sz="0" w:space="0" w:color="auto"/>
          </w:divBdr>
        </w:div>
        <w:div w:id="1110735384">
          <w:marLeft w:val="0"/>
          <w:marRight w:val="0"/>
          <w:marTop w:val="0"/>
          <w:marBottom w:val="0"/>
          <w:divBdr>
            <w:top w:val="none" w:sz="0" w:space="0" w:color="auto"/>
            <w:left w:val="none" w:sz="0" w:space="0" w:color="auto"/>
            <w:bottom w:val="none" w:sz="0" w:space="0" w:color="auto"/>
            <w:right w:val="none" w:sz="0" w:space="0" w:color="auto"/>
          </w:divBdr>
        </w:div>
        <w:div w:id="1217274425">
          <w:marLeft w:val="0"/>
          <w:marRight w:val="0"/>
          <w:marTop w:val="0"/>
          <w:marBottom w:val="0"/>
          <w:divBdr>
            <w:top w:val="none" w:sz="0" w:space="0" w:color="auto"/>
            <w:left w:val="none" w:sz="0" w:space="0" w:color="auto"/>
            <w:bottom w:val="none" w:sz="0" w:space="0" w:color="auto"/>
            <w:right w:val="none" w:sz="0" w:space="0" w:color="auto"/>
          </w:divBdr>
        </w:div>
        <w:div w:id="1262109418">
          <w:marLeft w:val="0"/>
          <w:marRight w:val="0"/>
          <w:marTop w:val="0"/>
          <w:marBottom w:val="0"/>
          <w:divBdr>
            <w:top w:val="none" w:sz="0" w:space="0" w:color="auto"/>
            <w:left w:val="none" w:sz="0" w:space="0" w:color="auto"/>
            <w:bottom w:val="none" w:sz="0" w:space="0" w:color="auto"/>
            <w:right w:val="none" w:sz="0" w:space="0" w:color="auto"/>
          </w:divBdr>
        </w:div>
        <w:div w:id="1296525879">
          <w:marLeft w:val="0"/>
          <w:marRight w:val="0"/>
          <w:marTop w:val="0"/>
          <w:marBottom w:val="0"/>
          <w:divBdr>
            <w:top w:val="none" w:sz="0" w:space="0" w:color="auto"/>
            <w:left w:val="none" w:sz="0" w:space="0" w:color="auto"/>
            <w:bottom w:val="none" w:sz="0" w:space="0" w:color="auto"/>
            <w:right w:val="none" w:sz="0" w:space="0" w:color="auto"/>
          </w:divBdr>
        </w:div>
        <w:div w:id="1326007598">
          <w:marLeft w:val="0"/>
          <w:marRight w:val="0"/>
          <w:marTop w:val="0"/>
          <w:marBottom w:val="0"/>
          <w:divBdr>
            <w:top w:val="none" w:sz="0" w:space="0" w:color="auto"/>
            <w:left w:val="none" w:sz="0" w:space="0" w:color="auto"/>
            <w:bottom w:val="none" w:sz="0" w:space="0" w:color="auto"/>
            <w:right w:val="none" w:sz="0" w:space="0" w:color="auto"/>
          </w:divBdr>
        </w:div>
        <w:div w:id="1399094221">
          <w:marLeft w:val="0"/>
          <w:marRight w:val="0"/>
          <w:marTop w:val="0"/>
          <w:marBottom w:val="0"/>
          <w:divBdr>
            <w:top w:val="none" w:sz="0" w:space="0" w:color="auto"/>
            <w:left w:val="none" w:sz="0" w:space="0" w:color="auto"/>
            <w:bottom w:val="none" w:sz="0" w:space="0" w:color="auto"/>
            <w:right w:val="none" w:sz="0" w:space="0" w:color="auto"/>
          </w:divBdr>
        </w:div>
        <w:div w:id="1523739295">
          <w:marLeft w:val="0"/>
          <w:marRight w:val="0"/>
          <w:marTop w:val="0"/>
          <w:marBottom w:val="0"/>
          <w:divBdr>
            <w:top w:val="none" w:sz="0" w:space="0" w:color="auto"/>
            <w:left w:val="none" w:sz="0" w:space="0" w:color="auto"/>
            <w:bottom w:val="none" w:sz="0" w:space="0" w:color="auto"/>
            <w:right w:val="none" w:sz="0" w:space="0" w:color="auto"/>
          </w:divBdr>
        </w:div>
        <w:div w:id="1776435561">
          <w:marLeft w:val="0"/>
          <w:marRight w:val="0"/>
          <w:marTop w:val="0"/>
          <w:marBottom w:val="0"/>
          <w:divBdr>
            <w:top w:val="none" w:sz="0" w:space="0" w:color="auto"/>
            <w:left w:val="none" w:sz="0" w:space="0" w:color="auto"/>
            <w:bottom w:val="none" w:sz="0" w:space="0" w:color="auto"/>
            <w:right w:val="none" w:sz="0" w:space="0" w:color="auto"/>
          </w:divBdr>
        </w:div>
        <w:div w:id="1977178604">
          <w:marLeft w:val="0"/>
          <w:marRight w:val="0"/>
          <w:marTop w:val="0"/>
          <w:marBottom w:val="0"/>
          <w:divBdr>
            <w:top w:val="none" w:sz="0" w:space="0" w:color="auto"/>
            <w:left w:val="none" w:sz="0" w:space="0" w:color="auto"/>
            <w:bottom w:val="none" w:sz="0" w:space="0" w:color="auto"/>
            <w:right w:val="none" w:sz="0" w:space="0" w:color="auto"/>
          </w:divBdr>
        </w:div>
        <w:div w:id="2085100239">
          <w:marLeft w:val="0"/>
          <w:marRight w:val="0"/>
          <w:marTop w:val="0"/>
          <w:marBottom w:val="0"/>
          <w:divBdr>
            <w:top w:val="none" w:sz="0" w:space="0" w:color="auto"/>
            <w:left w:val="none" w:sz="0" w:space="0" w:color="auto"/>
            <w:bottom w:val="none" w:sz="0" w:space="0" w:color="auto"/>
            <w:right w:val="none" w:sz="0" w:space="0" w:color="auto"/>
          </w:divBdr>
        </w:div>
        <w:div w:id="2126843926">
          <w:marLeft w:val="0"/>
          <w:marRight w:val="0"/>
          <w:marTop w:val="0"/>
          <w:marBottom w:val="0"/>
          <w:divBdr>
            <w:top w:val="none" w:sz="0" w:space="0" w:color="auto"/>
            <w:left w:val="none" w:sz="0" w:space="0" w:color="auto"/>
            <w:bottom w:val="none" w:sz="0" w:space="0" w:color="auto"/>
            <w:right w:val="none" w:sz="0" w:space="0" w:color="auto"/>
          </w:divBdr>
        </w:div>
      </w:divsChild>
    </w:div>
    <w:div w:id="1849252114">
      <w:bodyDiv w:val="1"/>
      <w:marLeft w:val="0"/>
      <w:marRight w:val="0"/>
      <w:marTop w:val="0"/>
      <w:marBottom w:val="0"/>
      <w:divBdr>
        <w:top w:val="none" w:sz="0" w:space="0" w:color="auto"/>
        <w:left w:val="none" w:sz="0" w:space="0" w:color="auto"/>
        <w:bottom w:val="none" w:sz="0" w:space="0" w:color="auto"/>
        <w:right w:val="none" w:sz="0" w:space="0" w:color="auto"/>
      </w:divBdr>
    </w:div>
    <w:div w:id="1879656070">
      <w:bodyDiv w:val="1"/>
      <w:marLeft w:val="0"/>
      <w:marRight w:val="0"/>
      <w:marTop w:val="0"/>
      <w:marBottom w:val="0"/>
      <w:divBdr>
        <w:top w:val="none" w:sz="0" w:space="0" w:color="auto"/>
        <w:left w:val="none" w:sz="0" w:space="0" w:color="auto"/>
        <w:bottom w:val="none" w:sz="0" w:space="0" w:color="auto"/>
        <w:right w:val="none" w:sz="0" w:space="0" w:color="auto"/>
      </w:divBdr>
    </w:div>
    <w:div w:id="2085762240">
      <w:bodyDiv w:val="1"/>
      <w:marLeft w:val="0"/>
      <w:marRight w:val="0"/>
      <w:marTop w:val="0"/>
      <w:marBottom w:val="0"/>
      <w:divBdr>
        <w:top w:val="none" w:sz="0" w:space="0" w:color="auto"/>
        <w:left w:val="none" w:sz="0" w:space="0" w:color="auto"/>
        <w:bottom w:val="none" w:sz="0" w:space="0" w:color="auto"/>
        <w:right w:val="none" w:sz="0" w:space="0" w:color="auto"/>
      </w:divBdr>
    </w:div>
    <w:div w:id="2088261309">
      <w:bodyDiv w:val="1"/>
      <w:marLeft w:val="0"/>
      <w:marRight w:val="0"/>
      <w:marTop w:val="0"/>
      <w:marBottom w:val="0"/>
      <w:divBdr>
        <w:top w:val="none" w:sz="0" w:space="0" w:color="auto"/>
        <w:left w:val="none" w:sz="0" w:space="0" w:color="auto"/>
        <w:bottom w:val="none" w:sz="0" w:space="0" w:color="auto"/>
        <w:right w:val="none" w:sz="0" w:space="0" w:color="auto"/>
      </w:divBdr>
    </w:div>
    <w:div w:id="211251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BCFEFF1AE6FF4B9CB8A863E02D55AD" ma:contentTypeVersion="12" ma:contentTypeDescription="Create a new document." ma:contentTypeScope="" ma:versionID="58f2a61b97a041c1af047356c2945d7b">
  <xsd:schema xmlns:xsd="http://www.w3.org/2001/XMLSchema" xmlns:xs="http://www.w3.org/2001/XMLSchema" xmlns:p="http://schemas.microsoft.com/office/2006/metadata/properties" xmlns:ns2="282fb3a2-06ac-4572-aa68-b72d7db488b9" xmlns:ns3="fc4061ed-e2d6-48db-b49d-71daa9773d9a" targetNamespace="http://schemas.microsoft.com/office/2006/metadata/properties" ma:root="true" ma:fieldsID="24430e7e1b8dc8bdfeb24c0d38de82dc" ns2:_="" ns3:_="">
    <xsd:import namespace="282fb3a2-06ac-4572-aa68-b72d7db488b9"/>
    <xsd:import namespace="fc4061ed-e2d6-48db-b49d-71daa9773d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fb3a2-06ac-4572-aa68-b72d7db48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061ed-e2d6-48db-b49d-71daa9773d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05A01-FF4E-4116-9106-9781ED8CCACC}">
  <ds:schemaRefs>
    <ds:schemaRef ds:uri="http://schemas.microsoft.com/sharepoint/v3/contenttype/forms"/>
  </ds:schemaRefs>
</ds:datastoreItem>
</file>

<file path=customXml/itemProps2.xml><?xml version="1.0" encoding="utf-8"?>
<ds:datastoreItem xmlns:ds="http://schemas.openxmlformats.org/officeDocument/2006/customXml" ds:itemID="{BFA2A13F-0214-48C8-B161-D810FE7170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6D8E4C-8D20-4B22-8604-0CFD41B4C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fb3a2-06ac-4572-aa68-b72d7db488b9"/>
    <ds:schemaRef ds:uri="fc4061ed-e2d6-48db-b49d-71daa9773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DE71B6-DEDD-4E1B-ACCC-02E46DF04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111112</Words>
  <Characters>63335</Characters>
  <Application>Microsoft Office Word</Application>
  <DocSecurity>0</DocSecurity>
  <Lines>527</Lines>
  <Paragraphs>348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AAA</Company>
  <LinksUpToDate>false</LinksUpToDate>
  <CharactersWithSpaces>174099</CharactersWithSpaces>
  <SharedDoc>false</SharedDoc>
  <HLinks>
    <vt:vector size="6" baseType="variant">
      <vt:variant>
        <vt:i4>5505099</vt:i4>
      </vt:variant>
      <vt:variant>
        <vt:i4>0</vt:i4>
      </vt:variant>
      <vt:variant>
        <vt:i4>0</vt:i4>
      </vt:variant>
      <vt:variant>
        <vt:i4>5</vt:i4>
      </vt:variant>
      <vt:variant>
        <vt:lpwstr>https://www.e-tar.lt/portal/legalAct.html?documentId=16be5280b85911e5a6588fb85a3cc84b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Vaclovas Beržinskas</dc:creator>
  <cp:keywords/>
  <cp:lastModifiedBy>Lina Svidraitė</cp:lastModifiedBy>
  <cp:revision>2</cp:revision>
  <cp:lastPrinted>2020-04-28T08:10:00Z</cp:lastPrinted>
  <dcterms:created xsi:type="dcterms:W3CDTF">2020-07-20T11:31:00Z</dcterms:created>
  <dcterms:modified xsi:type="dcterms:W3CDTF">2020-07-20T11:31:00Z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0x0101005CBCFEFF1AE6FF4B9CB8A863E02D55AD</vt:lpwstr>
  </property>
</Properties>
</file>